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5632"/>
      </w:tblGrid>
      <w:tr w:rsidR="005F6578" w14:paraId="1AD0C026" w14:textId="77777777" w:rsidTr="005F6578">
        <w:tc>
          <w:tcPr>
            <w:tcW w:w="3510" w:type="dxa"/>
          </w:tcPr>
          <w:p w14:paraId="52A15A63" w14:textId="77777777" w:rsidR="005F6578" w:rsidRPr="005F6578" w:rsidRDefault="005F6578" w:rsidP="005F6578">
            <w:pPr>
              <w:spacing w:line="360" w:lineRule="exact"/>
              <w:jc w:val="center"/>
              <w:rPr>
                <w:rFonts w:ascii="Times New Roman" w:hAnsi="Times New Roman" w:cs="Times New Roman"/>
                <w:b/>
                <w:sz w:val="26"/>
                <w:szCs w:val="28"/>
              </w:rPr>
            </w:pPr>
            <w:bookmarkStart w:id="0" w:name="_GoBack"/>
            <w:bookmarkEnd w:id="0"/>
            <w:r>
              <w:rPr>
                <w:rFonts w:ascii="Times New Roman" w:hAnsi="Times New Roman" w:cs="Times New Roman"/>
                <w:b/>
                <w:noProof/>
                <w:sz w:val="26"/>
                <w:szCs w:val="28"/>
              </w:rPr>
              <mc:AlternateContent>
                <mc:Choice Requires="wps">
                  <w:drawing>
                    <wp:anchor distT="0" distB="0" distL="114300" distR="114300" simplePos="0" relativeHeight="251659264" behindDoc="0" locked="0" layoutInCell="1" allowOverlap="1" wp14:anchorId="04658ABA" wp14:editId="4687A9E2">
                      <wp:simplePos x="0" y="0"/>
                      <wp:positionH relativeFrom="column">
                        <wp:posOffset>713496</wp:posOffset>
                      </wp:positionH>
                      <wp:positionV relativeFrom="paragraph">
                        <wp:posOffset>264648</wp:posOffset>
                      </wp:positionV>
                      <wp:extent cx="650631"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6506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D8090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2pt,20.85pt" to="107.4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" strokecolor="black [3213]"/>
                  </w:pict>
                </mc:Fallback>
              </mc:AlternateContent>
            </w:r>
            <w:r>
              <w:rPr>
                <w:rFonts w:ascii="Times New Roman" w:hAnsi="Times New Roman" w:cs="Times New Roman"/>
                <w:b/>
                <w:sz w:val="26"/>
                <w:szCs w:val="28"/>
              </w:rPr>
              <w:t>BỘ Y TẾ</w:t>
            </w:r>
          </w:p>
        </w:tc>
        <w:tc>
          <w:tcPr>
            <w:tcW w:w="5778" w:type="dxa"/>
          </w:tcPr>
          <w:p w14:paraId="13157CDB" w14:textId="77777777" w:rsidR="005F6578" w:rsidRDefault="005F6578" w:rsidP="005F6578">
            <w:pPr>
              <w:spacing w:line="360" w:lineRule="exact"/>
              <w:jc w:val="center"/>
              <w:rPr>
                <w:rFonts w:ascii="Times New Roman" w:hAnsi="Times New Roman" w:cs="Times New Roman"/>
                <w:b/>
                <w:sz w:val="26"/>
                <w:szCs w:val="28"/>
              </w:rPr>
            </w:pPr>
            <w:r>
              <w:rPr>
                <w:rFonts w:ascii="Times New Roman" w:hAnsi="Times New Roman" w:cs="Times New Roman"/>
                <w:b/>
                <w:sz w:val="26"/>
                <w:szCs w:val="28"/>
              </w:rPr>
              <w:t>CỘNG HÒA XÃ HỘI CHỦ NGHĨA VIỆT NAM</w:t>
            </w:r>
          </w:p>
          <w:p w14:paraId="3A639ED2" w14:textId="77777777" w:rsidR="005F6578" w:rsidRPr="005F6578" w:rsidRDefault="005F6578" w:rsidP="005F6578">
            <w:pPr>
              <w:spacing w:after="120" w:line="360" w:lineRule="exact"/>
              <w:jc w:val="center"/>
              <w:rPr>
                <w:rFonts w:ascii="Times New Roman" w:hAnsi="Times New Roman" w:cs="Times New Roman"/>
                <w:b/>
                <w:sz w:val="28"/>
                <w:szCs w:val="28"/>
              </w:rPr>
            </w:pPr>
            <w:r>
              <w:rPr>
                <w:rFonts w:ascii="Times New Roman" w:hAnsi="Times New Roman" w:cs="Times New Roman"/>
                <w:b/>
                <w:noProof/>
                <w:sz w:val="26"/>
                <w:szCs w:val="28"/>
              </w:rPr>
              <mc:AlternateContent>
                <mc:Choice Requires="wps">
                  <w:drawing>
                    <wp:anchor distT="0" distB="0" distL="114300" distR="114300" simplePos="0" relativeHeight="251661312" behindDoc="0" locked="0" layoutInCell="1" allowOverlap="1" wp14:anchorId="5D8D124D" wp14:editId="79F619D9">
                      <wp:simplePos x="0" y="0"/>
                      <wp:positionH relativeFrom="column">
                        <wp:posOffset>671830</wp:posOffset>
                      </wp:positionH>
                      <wp:positionV relativeFrom="paragraph">
                        <wp:posOffset>252730</wp:posOffset>
                      </wp:positionV>
                      <wp:extent cx="2192215"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21922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CCFCEC"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9pt,19.9pt" to="225.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" strokecolor="black [3213]"/>
                  </w:pict>
                </mc:Fallback>
              </mc:AlternateContent>
            </w:r>
            <w:r>
              <w:rPr>
                <w:rFonts w:ascii="Times New Roman" w:hAnsi="Times New Roman" w:cs="Times New Roman"/>
                <w:b/>
                <w:sz w:val="28"/>
                <w:szCs w:val="28"/>
              </w:rPr>
              <w:t>Độc lập – Tự do – Hạnh phúc</w:t>
            </w:r>
          </w:p>
        </w:tc>
      </w:tr>
      <w:tr w:rsidR="005F6578" w14:paraId="1C3321F1" w14:textId="77777777" w:rsidTr="005F6578">
        <w:tc>
          <w:tcPr>
            <w:tcW w:w="3510" w:type="dxa"/>
          </w:tcPr>
          <w:p w14:paraId="55682DD2" w14:textId="77777777" w:rsidR="005F6578" w:rsidRPr="005F6578" w:rsidRDefault="005F6578" w:rsidP="005F6578">
            <w:pPr>
              <w:spacing w:line="360" w:lineRule="exact"/>
              <w:jc w:val="center"/>
              <w:rPr>
                <w:rFonts w:ascii="Times New Roman" w:hAnsi="Times New Roman" w:cs="Times New Roman"/>
                <w:sz w:val="26"/>
                <w:szCs w:val="28"/>
              </w:rPr>
            </w:pPr>
            <w:r>
              <w:rPr>
                <w:rFonts w:ascii="Times New Roman" w:hAnsi="Times New Roman" w:cs="Times New Roman"/>
                <w:sz w:val="26"/>
                <w:szCs w:val="28"/>
              </w:rPr>
              <w:t>Số:          /</w:t>
            </w:r>
            <w:r w:rsidR="009777EC">
              <w:rPr>
                <w:rFonts w:ascii="Times New Roman" w:hAnsi="Times New Roman" w:cs="Times New Roman"/>
                <w:sz w:val="26"/>
                <w:szCs w:val="28"/>
              </w:rPr>
              <w:t>2021/</w:t>
            </w:r>
            <w:r>
              <w:rPr>
                <w:rFonts w:ascii="Times New Roman" w:hAnsi="Times New Roman" w:cs="Times New Roman"/>
                <w:sz w:val="26"/>
                <w:szCs w:val="28"/>
              </w:rPr>
              <w:t>TT-BYT</w:t>
            </w:r>
          </w:p>
        </w:tc>
        <w:tc>
          <w:tcPr>
            <w:tcW w:w="5778" w:type="dxa"/>
          </w:tcPr>
          <w:p w14:paraId="18B2BE16" w14:textId="77777777" w:rsidR="005F6578" w:rsidRPr="005F6578" w:rsidRDefault="005F6578" w:rsidP="005F6578">
            <w:pPr>
              <w:spacing w:line="360" w:lineRule="exact"/>
              <w:jc w:val="center"/>
              <w:rPr>
                <w:rFonts w:ascii="Times New Roman" w:hAnsi="Times New Roman" w:cs="Times New Roman"/>
                <w:i/>
                <w:sz w:val="28"/>
                <w:szCs w:val="28"/>
              </w:rPr>
            </w:pPr>
            <w:r>
              <w:rPr>
                <w:rFonts w:ascii="Times New Roman" w:hAnsi="Times New Roman" w:cs="Times New Roman"/>
                <w:i/>
                <w:sz w:val="28"/>
                <w:szCs w:val="28"/>
              </w:rPr>
              <w:t>Hà Nội,</w:t>
            </w:r>
            <w:r w:rsidR="005C6900">
              <w:rPr>
                <w:rFonts w:ascii="Times New Roman" w:hAnsi="Times New Roman" w:cs="Times New Roman"/>
                <w:i/>
                <w:sz w:val="28"/>
                <w:szCs w:val="28"/>
              </w:rPr>
              <w:t xml:space="preserve"> ngày       tháng       năm 2021</w:t>
            </w:r>
          </w:p>
        </w:tc>
      </w:tr>
    </w:tbl>
    <w:p w14:paraId="70A9ED1E" w14:textId="3E076AB9" w:rsidR="007E3BB3" w:rsidRDefault="001E2338" w:rsidP="005F6578">
      <w:pPr>
        <w:spacing w:before="720" w:after="0" w:line="360" w:lineRule="exact"/>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3D9618B8" wp14:editId="64D9BE21">
                <wp:simplePos x="0" y="0"/>
                <wp:positionH relativeFrom="column">
                  <wp:posOffset>353060</wp:posOffset>
                </wp:positionH>
                <wp:positionV relativeFrom="paragraph">
                  <wp:posOffset>130810</wp:posOffset>
                </wp:positionV>
                <wp:extent cx="1012190" cy="290513"/>
                <wp:effectExtent l="0" t="0" r="16510" b="14605"/>
                <wp:wrapNone/>
                <wp:docPr id="4" name="Rectangle 4"/>
                <wp:cNvGraphicFramePr/>
                <a:graphic xmlns:a="http://schemas.openxmlformats.org/drawingml/2006/main">
                  <a:graphicData uri="http://schemas.microsoft.com/office/word/2010/wordprocessingShape">
                    <wps:wsp>
                      <wps:cNvSpPr/>
                      <wps:spPr>
                        <a:xfrm>
                          <a:off x="0" y="0"/>
                          <a:ext cx="1012190" cy="29051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41D11" w14:textId="4887F43F" w:rsidR="001E2338" w:rsidRPr="001E2338" w:rsidRDefault="001E2338" w:rsidP="001E2338">
                            <w:pPr>
                              <w:jc w:val="center"/>
                              <w:rPr>
                                <w:rFonts w:ascii="Times New Roman" w:hAnsi="Times New Roman" w:cs="Times New Roman"/>
                                <w:b/>
                                <w:color w:val="000000" w:themeColor="text1"/>
                              </w:rPr>
                            </w:pPr>
                            <w:r w:rsidRPr="001E2338">
                              <w:rPr>
                                <w:rFonts w:ascii="Times New Roman" w:hAnsi="Times New Roman" w:cs="Times New Roman"/>
                                <w:b/>
                                <w:color w:val="000000" w:themeColor="text1"/>
                              </w:rPr>
                              <w:t>DỰ THẢO</w:t>
                            </w:r>
                          </w:p>
                        </w:txbxContent>
                      </wps:txbx>
                      <wps:bodyPr rot="0" spcFirstLastPara="0" vertOverflow="overflow" horzOverflow="overflow" vert="horz" wrap="square" lIns="46800" tIns="45720" rIns="468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618B8" id="Rectangle 4" o:spid="_x0000_s1026" style="position:absolute;left:0;text-align:left;margin-left:27.8pt;margin-top:10.3pt;width:79.7pt;height:2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" filled="f" strokecolor="black [3213]" strokeweight="1pt">
                <v:textbox inset="1.3mm,,1.3mm">
                  <w:txbxContent>
                    <w:p w14:paraId="3A241D11" w14:textId="4887F43F" w:rsidR="001E2338" w:rsidRPr="001E2338" w:rsidRDefault="001E2338" w:rsidP="001E2338">
                      <w:pPr>
                        <w:jc w:val="center"/>
                        <w:rPr>
                          <w:rFonts w:ascii="Times New Roman" w:hAnsi="Times New Roman" w:cs="Times New Roman"/>
                          <w:b/>
                          <w:color w:val="000000" w:themeColor="text1"/>
                        </w:rPr>
                      </w:pPr>
                      <w:r w:rsidRPr="001E2338">
                        <w:rPr>
                          <w:rFonts w:ascii="Times New Roman" w:hAnsi="Times New Roman" w:cs="Times New Roman"/>
                          <w:b/>
                          <w:color w:val="000000" w:themeColor="text1"/>
                        </w:rPr>
                        <w:t>DỰ THẢO</w:t>
                      </w:r>
                    </w:p>
                  </w:txbxContent>
                </v:textbox>
              </v:rect>
            </w:pict>
          </mc:Fallback>
        </mc:AlternateContent>
      </w:r>
      <w:r w:rsidR="005F6578">
        <w:rPr>
          <w:rFonts w:ascii="Times New Roman" w:hAnsi="Times New Roman" w:cs="Times New Roman"/>
          <w:b/>
          <w:sz w:val="28"/>
          <w:szCs w:val="28"/>
        </w:rPr>
        <w:t>THÔNG TƯ</w:t>
      </w:r>
    </w:p>
    <w:p w14:paraId="41FA9E8B" w14:textId="77777777" w:rsidR="005F6578" w:rsidRDefault="005F6578" w:rsidP="005C6900">
      <w:pPr>
        <w:spacing w:after="360" w:line="360" w:lineRule="exact"/>
        <w:jc w:val="center"/>
        <w:rPr>
          <w:rFonts w:ascii="Times New Roman" w:hAnsi="Times New Roman" w:cs="Times New Roman"/>
          <w:b/>
          <w:sz w:val="28"/>
          <w:szCs w:val="28"/>
        </w:rPr>
      </w:pPr>
      <w:r>
        <w:rPr>
          <w:rFonts w:ascii="Times New Roman" w:hAnsi="Times New Roman" w:cs="Times New Roman"/>
          <w:b/>
          <w:noProof/>
          <w:sz w:val="26"/>
          <w:szCs w:val="28"/>
        </w:rPr>
        <mc:AlternateContent>
          <mc:Choice Requires="wps">
            <w:drawing>
              <wp:anchor distT="0" distB="0" distL="114300" distR="114300" simplePos="0" relativeHeight="251663360" behindDoc="0" locked="0" layoutInCell="1" allowOverlap="1" wp14:anchorId="19BE76A0" wp14:editId="557FE2F7">
                <wp:simplePos x="0" y="0"/>
                <wp:positionH relativeFrom="column">
                  <wp:posOffset>1803400</wp:posOffset>
                </wp:positionH>
                <wp:positionV relativeFrom="paragraph">
                  <wp:posOffset>264160</wp:posOffset>
                </wp:positionV>
                <wp:extent cx="2192020"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2192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1900AE"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pt,20.8pt" to="314.6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" strokecolor="black [3213]"/>
            </w:pict>
          </mc:Fallback>
        </mc:AlternateContent>
      </w:r>
      <w:r w:rsidR="009777EC">
        <w:rPr>
          <w:rFonts w:ascii="Times New Roman" w:hAnsi="Times New Roman" w:cs="Times New Roman"/>
          <w:b/>
          <w:sz w:val="28"/>
          <w:szCs w:val="28"/>
        </w:rPr>
        <w:t>Quy định</w:t>
      </w:r>
      <w:r>
        <w:rPr>
          <w:rFonts w:ascii="Times New Roman" w:hAnsi="Times New Roman" w:cs="Times New Roman"/>
          <w:b/>
          <w:sz w:val="28"/>
          <w:szCs w:val="28"/>
        </w:rPr>
        <w:t xml:space="preserve"> </w:t>
      </w:r>
      <w:r w:rsidR="00B427B5">
        <w:rPr>
          <w:rFonts w:ascii="Times New Roman" w:hAnsi="Times New Roman" w:cs="Times New Roman"/>
          <w:b/>
          <w:sz w:val="28"/>
          <w:szCs w:val="28"/>
        </w:rPr>
        <w:t>về</w:t>
      </w:r>
      <w:r>
        <w:rPr>
          <w:rFonts w:ascii="Times New Roman" w:hAnsi="Times New Roman" w:cs="Times New Roman"/>
          <w:b/>
          <w:sz w:val="28"/>
          <w:szCs w:val="28"/>
        </w:rPr>
        <w:t xml:space="preserve"> </w:t>
      </w:r>
      <w:r w:rsidR="00B427B5">
        <w:rPr>
          <w:rFonts w:ascii="Times New Roman" w:hAnsi="Times New Roman" w:cs="Times New Roman"/>
          <w:b/>
          <w:sz w:val="28"/>
          <w:szCs w:val="28"/>
        </w:rPr>
        <w:t>đ</w:t>
      </w:r>
      <w:r>
        <w:rPr>
          <w:rFonts w:ascii="Times New Roman" w:hAnsi="Times New Roman" w:cs="Times New Roman"/>
          <w:b/>
          <w:sz w:val="28"/>
          <w:szCs w:val="28"/>
        </w:rPr>
        <w:t>ơn thuốc điện tử</w:t>
      </w:r>
    </w:p>
    <w:p w14:paraId="2632FBEB" w14:textId="7E546126" w:rsidR="00B10C6F" w:rsidRDefault="00B10C6F" w:rsidP="00671458">
      <w:pPr>
        <w:spacing w:after="0" w:line="360" w:lineRule="exact"/>
        <w:ind w:firstLine="709"/>
        <w:jc w:val="both"/>
        <w:rPr>
          <w:rFonts w:ascii="Times New Roman" w:hAnsi="Times New Roman" w:cs="Times New Roman"/>
          <w:i/>
          <w:sz w:val="28"/>
          <w:szCs w:val="28"/>
        </w:rPr>
      </w:pPr>
      <w:r>
        <w:rPr>
          <w:rFonts w:ascii="Times New Roman" w:hAnsi="Times New Roman" w:cs="Times New Roman"/>
          <w:i/>
          <w:sz w:val="28"/>
          <w:szCs w:val="28"/>
        </w:rPr>
        <w:t>Căn cứ Luật Dược số 105/2016/QH13 ngày 06 tháng 4 năm 2016;</w:t>
      </w:r>
    </w:p>
    <w:p w14:paraId="46A12412" w14:textId="77777777" w:rsidR="009777EC" w:rsidRDefault="005F6578" w:rsidP="00671458">
      <w:pPr>
        <w:spacing w:after="0" w:line="360" w:lineRule="exact"/>
        <w:ind w:firstLine="709"/>
        <w:jc w:val="both"/>
        <w:rPr>
          <w:rFonts w:ascii="Times New Roman" w:hAnsi="Times New Roman" w:cs="Times New Roman"/>
          <w:i/>
          <w:sz w:val="28"/>
          <w:szCs w:val="28"/>
        </w:rPr>
      </w:pPr>
      <w:r>
        <w:rPr>
          <w:rFonts w:ascii="Times New Roman" w:hAnsi="Times New Roman" w:cs="Times New Roman"/>
          <w:i/>
          <w:sz w:val="28"/>
          <w:szCs w:val="28"/>
        </w:rPr>
        <w:t xml:space="preserve">Căn cứ </w:t>
      </w:r>
      <w:r w:rsidR="009777EC">
        <w:rPr>
          <w:rFonts w:ascii="Times New Roman" w:hAnsi="Times New Roman" w:cs="Times New Roman"/>
          <w:i/>
          <w:sz w:val="28"/>
          <w:szCs w:val="28"/>
        </w:rPr>
        <w:t>Nghị định số 75/2017/NĐ-CP ngày 20 tháng 06 năm 2017 của Chính phủ quy định chức năng, nhiệm vụ, quyền hạn và cơ cấu tổ chức của Bộ Y tế;</w:t>
      </w:r>
    </w:p>
    <w:p w14:paraId="2EF19DC2" w14:textId="77777777" w:rsidR="009777EC" w:rsidRDefault="009777EC" w:rsidP="00CB57F4">
      <w:pPr>
        <w:spacing w:after="0" w:line="360" w:lineRule="exact"/>
        <w:ind w:firstLine="709"/>
        <w:jc w:val="both"/>
        <w:rPr>
          <w:rFonts w:ascii="Times New Roman" w:hAnsi="Times New Roman" w:cs="Times New Roman"/>
          <w:i/>
          <w:sz w:val="28"/>
          <w:szCs w:val="28"/>
        </w:rPr>
      </w:pPr>
      <w:r>
        <w:rPr>
          <w:rFonts w:ascii="Times New Roman" w:hAnsi="Times New Roman" w:cs="Times New Roman"/>
          <w:i/>
          <w:sz w:val="28"/>
          <w:szCs w:val="28"/>
        </w:rPr>
        <w:t>Theo đề nghị của Cục trưởng Cục Công nghệ</w:t>
      </w:r>
      <w:r w:rsidR="00A83631">
        <w:rPr>
          <w:rFonts w:ascii="Times New Roman" w:hAnsi="Times New Roman" w:cs="Times New Roman"/>
          <w:i/>
          <w:sz w:val="28"/>
          <w:szCs w:val="28"/>
        </w:rPr>
        <w:t xml:space="preserve"> thông tin và Cục trưởng Cục Quản lý Khám, chữa bệnh,</w:t>
      </w:r>
    </w:p>
    <w:p w14:paraId="063DDF71" w14:textId="77777777" w:rsidR="005F6578" w:rsidRDefault="009777EC" w:rsidP="00286B00">
      <w:pPr>
        <w:spacing w:after="0" w:line="360" w:lineRule="exact"/>
        <w:ind w:firstLine="709"/>
        <w:jc w:val="both"/>
        <w:rPr>
          <w:rFonts w:ascii="Times New Roman" w:hAnsi="Times New Roman" w:cs="Times New Roman"/>
          <w:i/>
          <w:sz w:val="28"/>
          <w:szCs w:val="28"/>
        </w:rPr>
      </w:pPr>
      <w:r>
        <w:rPr>
          <w:rFonts w:ascii="Times New Roman" w:hAnsi="Times New Roman" w:cs="Times New Roman"/>
          <w:i/>
          <w:sz w:val="28"/>
          <w:szCs w:val="28"/>
        </w:rPr>
        <w:t xml:space="preserve">Bộ trưởng Bộ Y tế ban hành Thông tư </w:t>
      </w:r>
      <w:r w:rsidR="00B427B5">
        <w:rPr>
          <w:rFonts w:ascii="Times New Roman" w:hAnsi="Times New Roman" w:cs="Times New Roman"/>
          <w:i/>
          <w:sz w:val="28"/>
          <w:szCs w:val="28"/>
        </w:rPr>
        <w:t>q</w:t>
      </w:r>
      <w:r>
        <w:rPr>
          <w:rFonts w:ascii="Times New Roman" w:hAnsi="Times New Roman" w:cs="Times New Roman"/>
          <w:i/>
          <w:sz w:val="28"/>
          <w:szCs w:val="28"/>
        </w:rPr>
        <w:t xml:space="preserve">uy định </w:t>
      </w:r>
      <w:r w:rsidR="00B427B5">
        <w:rPr>
          <w:rFonts w:ascii="Times New Roman" w:hAnsi="Times New Roman" w:cs="Times New Roman"/>
          <w:i/>
          <w:sz w:val="28"/>
          <w:szCs w:val="28"/>
        </w:rPr>
        <w:t xml:space="preserve">về </w:t>
      </w:r>
      <w:r>
        <w:rPr>
          <w:rFonts w:ascii="Times New Roman" w:hAnsi="Times New Roman" w:cs="Times New Roman"/>
          <w:i/>
          <w:sz w:val="28"/>
          <w:szCs w:val="28"/>
        </w:rPr>
        <w:t>đơn thuốc điện tử.</w:t>
      </w:r>
    </w:p>
    <w:p w14:paraId="0EB19BDD" w14:textId="77777777" w:rsidR="009777EC" w:rsidRDefault="009777EC" w:rsidP="001702CF">
      <w:pPr>
        <w:spacing w:before="120" w:after="120" w:line="360" w:lineRule="exact"/>
        <w:jc w:val="center"/>
        <w:rPr>
          <w:rFonts w:ascii="Times New Roman" w:hAnsi="Times New Roman" w:cs="Times New Roman"/>
          <w:b/>
          <w:sz w:val="28"/>
          <w:szCs w:val="28"/>
        </w:rPr>
      </w:pPr>
      <w:r>
        <w:rPr>
          <w:rFonts w:ascii="Times New Roman" w:hAnsi="Times New Roman" w:cs="Times New Roman"/>
          <w:b/>
          <w:sz w:val="28"/>
          <w:szCs w:val="28"/>
        </w:rPr>
        <w:t>Chương I</w:t>
      </w:r>
    </w:p>
    <w:p w14:paraId="4EB52E66" w14:textId="77777777" w:rsidR="009777EC" w:rsidRDefault="009777EC" w:rsidP="001702CF">
      <w:pPr>
        <w:spacing w:before="120" w:after="120" w:line="360" w:lineRule="exact"/>
        <w:jc w:val="center"/>
        <w:rPr>
          <w:rFonts w:ascii="Times New Roman" w:hAnsi="Times New Roman" w:cs="Times New Roman"/>
          <w:b/>
          <w:sz w:val="28"/>
          <w:szCs w:val="28"/>
        </w:rPr>
      </w:pPr>
      <w:r>
        <w:rPr>
          <w:rFonts w:ascii="Times New Roman" w:hAnsi="Times New Roman" w:cs="Times New Roman"/>
          <w:b/>
          <w:sz w:val="28"/>
          <w:szCs w:val="28"/>
        </w:rPr>
        <w:t>QUY ĐỊNH CHUNG</w:t>
      </w:r>
    </w:p>
    <w:p w14:paraId="17C1D2FA" w14:textId="77777777" w:rsidR="00E918D7" w:rsidRDefault="009777EC" w:rsidP="00B47890">
      <w:pPr>
        <w:spacing w:before="120" w:after="120" w:line="360" w:lineRule="exact"/>
        <w:ind w:firstLine="709"/>
        <w:rPr>
          <w:rFonts w:ascii="Times New Roman" w:hAnsi="Times New Roman" w:cs="Times New Roman"/>
          <w:sz w:val="28"/>
          <w:szCs w:val="28"/>
        </w:rPr>
      </w:pPr>
      <w:r>
        <w:rPr>
          <w:rFonts w:ascii="Times New Roman" w:hAnsi="Times New Roman" w:cs="Times New Roman"/>
          <w:b/>
          <w:sz w:val="28"/>
          <w:szCs w:val="28"/>
        </w:rPr>
        <w:t>Điều 1. Phạm vi điều chỉnh</w:t>
      </w:r>
    </w:p>
    <w:p w14:paraId="01C78516" w14:textId="4B7AA001" w:rsidR="00E918D7" w:rsidRPr="00286B00" w:rsidRDefault="00E918D7" w:rsidP="001702CF">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Thông tư này quy định về tiêu chí kỹ thuật</w:t>
      </w:r>
      <w:r w:rsidR="00B10C6F">
        <w:rPr>
          <w:rFonts w:ascii="Times New Roman" w:hAnsi="Times New Roman" w:cs="Times New Roman"/>
          <w:sz w:val="28"/>
          <w:szCs w:val="28"/>
        </w:rPr>
        <w:t>,</w:t>
      </w:r>
      <w:r>
        <w:rPr>
          <w:rFonts w:ascii="Times New Roman" w:hAnsi="Times New Roman" w:cs="Times New Roman"/>
          <w:sz w:val="28"/>
          <w:szCs w:val="28"/>
        </w:rPr>
        <w:t xml:space="preserve"> quản lý và sử dụng đơn thuốc điện tử.</w:t>
      </w:r>
    </w:p>
    <w:p w14:paraId="5E493C50" w14:textId="77777777" w:rsidR="009777EC" w:rsidRDefault="009777EC" w:rsidP="001702CF">
      <w:pPr>
        <w:spacing w:before="120" w:after="120" w:line="360" w:lineRule="exact"/>
        <w:ind w:firstLine="709"/>
        <w:rPr>
          <w:rFonts w:ascii="Times New Roman" w:hAnsi="Times New Roman" w:cs="Times New Roman"/>
          <w:b/>
          <w:sz w:val="28"/>
          <w:szCs w:val="28"/>
        </w:rPr>
      </w:pPr>
      <w:r>
        <w:rPr>
          <w:rFonts w:ascii="Times New Roman" w:hAnsi="Times New Roman" w:cs="Times New Roman"/>
          <w:b/>
          <w:sz w:val="28"/>
          <w:szCs w:val="28"/>
        </w:rPr>
        <w:t>Điều 2. Giải thích từ ngữ</w:t>
      </w:r>
    </w:p>
    <w:p w14:paraId="3A9BA00F" w14:textId="77777777" w:rsidR="00272A11" w:rsidRPr="005B4108" w:rsidRDefault="00A83631" w:rsidP="001702CF">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 Đơn </w:t>
      </w:r>
      <w:r w:rsidR="00272A11">
        <w:rPr>
          <w:rFonts w:ascii="Times New Roman" w:hAnsi="Times New Roman" w:cs="Times New Roman"/>
          <w:sz w:val="28"/>
          <w:szCs w:val="28"/>
        </w:rPr>
        <w:t>thuốc điện tử:</w:t>
      </w:r>
      <w:r w:rsidR="00CB57F4">
        <w:rPr>
          <w:rFonts w:ascii="Times New Roman" w:hAnsi="Times New Roman" w:cs="Times New Roman"/>
          <w:sz w:val="28"/>
          <w:szCs w:val="28"/>
        </w:rPr>
        <w:t xml:space="preserve"> </w:t>
      </w:r>
      <w:r w:rsidR="005B4108">
        <w:rPr>
          <w:rFonts w:ascii="Times New Roman" w:hAnsi="Times New Roman" w:cs="Times New Roman"/>
          <w:sz w:val="28"/>
          <w:szCs w:val="28"/>
        </w:rPr>
        <w:t xml:space="preserve">là đơn </w:t>
      </w:r>
      <w:r w:rsidR="005B4108" w:rsidRPr="005B4108">
        <w:rPr>
          <w:rFonts w:ascii="Times New Roman" w:hAnsi="Times New Roman" w:cs="Times New Roman"/>
          <w:sz w:val="28"/>
          <w:szCs w:val="28"/>
        </w:rPr>
        <w:t xml:space="preserve">thuốc </w:t>
      </w:r>
      <w:r w:rsidR="005B4108" w:rsidRPr="00B427B5">
        <w:rPr>
          <w:rFonts w:ascii="Times New Roman" w:hAnsi="Times New Roman" w:cs="Times New Roman"/>
          <w:color w:val="000000"/>
          <w:sz w:val="28"/>
          <w:szCs w:val="28"/>
          <w:shd w:val="clear" w:color="auto" w:fill="FFFFFF"/>
          <w:lang w:val="vi-VN"/>
        </w:rPr>
        <w:t xml:space="preserve">được lập, hiển thị, ký số, </w:t>
      </w:r>
      <w:r w:rsidR="005B4108" w:rsidRPr="00B427B5">
        <w:rPr>
          <w:rFonts w:ascii="Times New Roman" w:hAnsi="Times New Roman" w:cs="Times New Roman"/>
          <w:color w:val="000000"/>
          <w:sz w:val="28"/>
          <w:szCs w:val="28"/>
          <w:shd w:val="clear" w:color="auto" w:fill="FFFFFF"/>
        </w:rPr>
        <w:t>chia sẻ và</w:t>
      </w:r>
      <w:r w:rsidR="005B4108" w:rsidRPr="00B427B5">
        <w:rPr>
          <w:rFonts w:ascii="Times New Roman" w:hAnsi="Times New Roman" w:cs="Times New Roman"/>
          <w:color w:val="000000"/>
          <w:sz w:val="28"/>
          <w:szCs w:val="28"/>
          <w:shd w:val="clear" w:color="auto" w:fill="FFFFFF"/>
          <w:lang w:val="vi-VN"/>
        </w:rPr>
        <w:t xml:space="preserve"> lưu trữ</w:t>
      </w:r>
      <w:r w:rsidR="005B4108" w:rsidRPr="00B427B5">
        <w:rPr>
          <w:rFonts w:ascii="Times New Roman" w:hAnsi="Times New Roman" w:cs="Times New Roman"/>
          <w:color w:val="000000"/>
          <w:sz w:val="28"/>
          <w:szCs w:val="28"/>
          <w:shd w:val="clear" w:color="auto" w:fill="FFFFFF"/>
        </w:rPr>
        <w:t xml:space="preserve"> </w:t>
      </w:r>
      <w:r w:rsidR="005B4108" w:rsidRPr="00B427B5">
        <w:rPr>
          <w:rFonts w:ascii="Times New Roman" w:hAnsi="Times New Roman" w:cs="Times New Roman"/>
          <w:color w:val="000000"/>
          <w:sz w:val="28"/>
          <w:szCs w:val="28"/>
          <w:shd w:val="clear" w:color="auto" w:fill="FFFFFF"/>
          <w:lang w:val="vi-VN"/>
        </w:rPr>
        <w:t>bằn</w:t>
      </w:r>
      <w:r w:rsidR="005B4108" w:rsidRPr="00B427B5">
        <w:rPr>
          <w:rFonts w:ascii="Times New Roman" w:hAnsi="Times New Roman" w:cs="Times New Roman"/>
          <w:color w:val="000000"/>
          <w:sz w:val="28"/>
          <w:szCs w:val="28"/>
          <w:shd w:val="clear" w:color="auto" w:fill="FFFFFF"/>
        </w:rPr>
        <w:t>g </w:t>
      </w:r>
      <w:r w:rsidR="005B4108" w:rsidRPr="00B427B5">
        <w:rPr>
          <w:rFonts w:ascii="Times New Roman" w:hAnsi="Times New Roman" w:cs="Times New Roman"/>
          <w:color w:val="000000"/>
          <w:sz w:val="28"/>
          <w:szCs w:val="28"/>
          <w:shd w:val="clear" w:color="auto" w:fill="FFFFFF"/>
          <w:lang w:val="vi-VN"/>
        </w:rPr>
        <w:t>phương tiện điện tử</w:t>
      </w:r>
      <w:r w:rsidR="005B4108" w:rsidRPr="00B427B5">
        <w:rPr>
          <w:rFonts w:ascii="Times New Roman" w:hAnsi="Times New Roman" w:cs="Times New Roman"/>
          <w:color w:val="000000"/>
          <w:sz w:val="28"/>
          <w:szCs w:val="28"/>
          <w:shd w:val="clear" w:color="auto" w:fill="FFFFFF"/>
        </w:rPr>
        <w:t>.</w:t>
      </w:r>
    </w:p>
    <w:p w14:paraId="7F582581" w14:textId="77777777" w:rsidR="00B66E61" w:rsidRDefault="00A83631" w:rsidP="001702CF">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2. Hệ thống thông tin </w:t>
      </w:r>
      <w:r w:rsidR="00E74EBD">
        <w:rPr>
          <w:rFonts w:ascii="Times New Roman" w:hAnsi="Times New Roman" w:cs="Times New Roman"/>
          <w:sz w:val="28"/>
          <w:szCs w:val="28"/>
        </w:rPr>
        <w:t xml:space="preserve">quốc gia về </w:t>
      </w:r>
      <w:r>
        <w:rPr>
          <w:rFonts w:ascii="Times New Roman" w:hAnsi="Times New Roman" w:cs="Times New Roman"/>
          <w:sz w:val="28"/>
          <w:szCs w:val="28"/>
        </w:rPr>
        <w:t>quản lý</w:t>
      </w:r>
      <w:r w:rsidR="005B4108">
        <w:rPr>
          <w:rFonts w:ascii="Times New Roman" w:hAnsi="Times New Roman" w:cs="Times New Roman"/>
          <w:sz w:val="28"/>
          <w:szCs w:val="28"/>
        </w:rPr>
        <w:t xml:space="preserve"> kê</w:t>
      </w:r>
      <w:r>
        <w:rPr>
          <w:rFonts w:ascii="Times New Roman" w:hAnsi="Times New Roman" w:cs="Times New Roman"/>
          <w:sz w:val="28"/>
          <w:szCs w:val="28"/>
        </w:rPr>
        <w:t xml:space="preserve"> đơn thuốc và bán thuốc theo đơn</w:t>
      </w:r>
      <w:r w:rsidR="00CB57F4">
        <w:rPr>
          <w:rFonts w:ascii="Times New Roman" w:hAnsi="Times New Roman" w:cs="Times New Roman"/>
          <w:sz w:val="28"/>
          <w:szCs w:val="28"/>
        </w:rPr>
        <w:t xml:space="preserve">: </w:t>
      </w:r>
      <w:r w:rsidR="005C6900">
        <w:rPr>
          <w:rFonts w:ascii="Times New Roman" w:hAnsi="Times New Roman" w:cs="Times New Roman"/>
          <w:sz w:val="28"/>
          <w:szCs w:val="28"/>
        </w:rPr>
        <w:t xml:space="preserve">là hệ thống thông tin quản lý </w:t>
      </w:r>
      <w:r w:rsidR="005B4108">
        <w:rPr>
          <w:rFonts w:ascii="Times New Roman" w:hAnsi="Times New Roman" w:cs="Times New Roman"/>
          <w:sz w:val="28"/>
          <w:szCs w:val="28"/>
        </w:rPr>
        <w:t xml:space="preserve">kê </w:t>
      </w:r>
      <w:r w:rsidR="005C6900">
        <w:rPr>
          <w:rFonts w:ascii="Times New Roman" w:hAnsi="Times New Roman" w:cs="Times New Roman"/>
          <w:sz w:val="28"/>
          <w:szCs w:val="28"/>
        </w:rPr>
        <w:t xml:space="preserve">đơn thuốc của </w:t>
      </w:r>
      <w:r w:rsidR="005B4108">
        <w:rPr>
          <w:rFonts w:ascii="Times New Roman" w:hAnsi="Times New Roman" w:cs="Times New Roman"/>
          <w:sz w:val="28"/>
          <w:szCs w:val="28"/>
        </w:rPr>
        <w:t xml:space="preserve">các bác sĩ và chia sẻ đơn thuốc với </w:t>
      </w:r>
      <w:r w:rsidR="005C6900">
        <w:rPr>
          <w:rFonts w:ascii="Times New Roman" w:hAnsi="Times New Roman" w:cs="Times New Roman"/>
          <w:sz w:val="28"/>
          <w:szCs w:val="28"/>
        </w:rPr>
        <w:t xml:space="preserve">người dân, đồng thời cho phép </w:t>
      </w:r>
      <w:r w:rsidR="005B4108">
        <w:rPr>
          <w:rFonts w:ascii="Times New Roman" w:hAnsi="Times New Roman" w:cs="Times New Roman"/>
          <w:sz w:val="28"/>
          <w:szCs w:val="28"/>
        </w:rPr>
        <w:t xml:space="preserve">cơ sở cung ứng </w:t>
      </w:r>
      <w:r w:rsidR="005C6900">
        <w:rPr>
          <w:rFonts w:ascii="Times New Roman" w:hAnsi="Times New Roman" w:cs="Times New Roman"/>
          <w:sz w:val="28"/>
          <w:szCs w:val="28"/>
        </w:rPr>
        <w:t>thuốc trên toàn quốc truy vấn và quản lý việc bán thuốc cho người dân theo đơn thuốc đã được kê</w:t>
      </w:r>
      <w:r w:rsidR="005B4108">
        <w:rPr>
          <w:rFonts w:ascii="Times New Roman" w:hAnsi="Times New Roman" w:cs="Times New Roman"/>
          <w:sz w:val="28"/>
          <w:szCs w:val="28"/>
        </w:rPr>
        <w:t>.</w:t>
      </w:r>
    </w:p>
    <w:p w14:paraId="73A3BFB2" w14:textId="77777777" w:rsidR="00863B00" w:rsidRDefault="00863B00" w:rsidP="001702CF">
      <w:pPr>
        <w:spacing w:before="120" w:after="120" w:line="360" w:lineRule="exact"/>
        <w:ind w:firstLine="709"/>
        <w:jc w:val="both"/>
        <w:rPr>
          <w:rFonts w:ascii="Times New Roman" w:hAnsi="Times New Roman" w:cs="Times New Roman"/>
          <w:sz w:val="28"/>
          <w:szCs w:val="28"/>
        </w:rPr>
      </w:pPr>
      <w:r w:rsidRPr="00B926AF">
        <w:rPr>
          <w:rFonts w:ascii="Times New Roman" w:hAnsi="Times New Roman" w:cs="Times New Roman"/>
          <w:sz w:val="28"/>
          <w:szCs w:val="28"/>
        </w:rPr>
        <w:t>3.</w:t>
      </w:r>
      <w:r>
        <w:rPr>
          <w:rFonts w:ascii="Times New Roman" w:hAnsi="Times New Roman" w:cs="Times New Roman"/>
          <w:sz w:val="28"/>
          <w:szCs w:val="28"/>
        </w:rPr>
        <w:t xml:space="preserve"> </w:t>
      </w:r>
      <w:r w:rsidR="006F5000">
        <w:rPr>
          <w:rFonts w:ascii="Times New Roman" w:hAnsi="Times New Roman" w:cs="Times New Roman"/>
          <w:sz w:val="28"/>
          <w:szCs w:val="28"/>
        </w:rPr>
        <w:t xml:space="preserve">Mã </w:t>
      </w:r>
      <w:r w:rsidR="00AE3F63">
        <w:rPr>
          <w:rFonts w:ascii="Times New Roman" w:hAnsi="Times New Roman" w:cs="Times New Roman"/>
          <w:sz w:val="28"/>
          <w:szCs w:val="28"/>
        </w:rPr>
        <w:t>cơ sở khám chữa bệnh</w:t>
      </w:r>
      <w:r w:rsidR="006F5000">
        <w:rPr>
          <w:rFonts w:ascii="Times New Roman" w:hAnsi="Times New Roman" w:cs="Times New Roman"/>
          <w:sz w:val="28"/>
          <w:szCs w:val="28"/>
        </w:rPr>
        <w:t>:</w:t>
      </w:r>
      <w:r w:rsidR="00AE3F63">
        <w:rPr>
          <w:rFonts w:ascii="Times New Roman" w:hAnsi="Times New Roman" w:cs="Times New Roman"/>
          <w:sz w:val="28"/>
          <w:szCs w:val="28"/>
        </w:rPr>
        <w:t xml:space="preserve"> là mã được </w:t>
      </w:r>
      <w:r w:rsidR="00B926AF">
        <w:rPr>
          <w:rFonts w:ascii="Times New Roman" w:hAnsi="Times New Roman" w:cs="Times New Roman"/>
          <w:sz w:val="28"/>
          <w:szCs w:val="28"/>
        </w:rPr>
        <w:t xml:space="preserve">quy định tại Quyết định số 384/QĐ-BYT ngày 30 tháng 1 năm 2019 về việc Ban hành nguyên tắc cấp mã cơ sở khám bệnh, chữa bệnh. </w:t>
      </w:r>
      <w:r w:rsidR="00AE3F63">
        <w:rPr>
          <w:rFonts w:ascii="Times New Roman" w:hAnsi="Times New Roman" w:cs="Times New Roman"/>
          <w:sz w:val="28"/>
          <w:szCs w:val="28"/>
        </w:rPr>
        <w:t xml:space="preserve"> </w:t>
      </w:r>
    </w:p>
    <w:p w14:paraId="6BFDF6FD" w14:textId="6078DFF7" w:rsidR="00AE3F63" w:rsidRDefault="006F5000" w:rsidP="001702CF">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4. Mã </w:t>
      </w:r>
      <w:r w:rsidR="00AE3F63">
        <w:rPr>
          <w:rFonts w:ascii="Times New Roman" w:hAnsi="Times New Roman" w:cs="Times New Roman"/>
          <w:sz w:val="28"/>
          <w:szCs w:val="28"/>
        </w:rPr>
        <w:t>của người hành nghề</w:t>
      </w:r>
      <w:r>
        <w:rPr>
          <w:rFonts w:ascii="Times New Roman" w:hAnsi="Times New Roman" w:cs="Times New Roman"/>
          <w:sz w:val="28"/>
          <w:szCs w:val="28"/>
        </w:rPr>
        <w:t>:</w:t>
      </w:r>
      <w:r w:rsidR="00AE3F63">
        <w:rPr>
          <w:rFonts w:ascii="Times New Roman" w:hAnsi="Times New Roman" w:cs="Times New Roman"/>
          <w:sz w:val="28"/>
          <w:szCs w:val="28"/>
        </w:rPr>
        <w:t xml:space="preserve"> là mã chứng chỉ hành nghề mà người hành nghề được cấp bởi cơ </w:t>
      </w:r>
      <w:r w:rsidR="00E91688">
        <w:rPr>
          <w:rFonts w:ascii="Times New Roman" w:hAnsi="Times New Roman" w:cs="Times New Roman"/>
          <w:sz w:val="28"/>
          <w:szCs w:val="28"/>
        </w:rPr>
        <w:t>quan có thẩm quyền</w:t>
      </w:r>
      <w:r w:rsidR="00AE3F63">
        <w:rPr>
          <w:rFonts w:ascii="Times New Roman" w:hAnsi="Times New Roman" w:cs="Times New Roman"/>
          <w:sz w:val="28"/>
          <w:szCs w:val="28"/>
        </w:rPr>
        <w:t>.</w:t>
      </w:r>
    </w:p>
    <w:p w14:paraId="1834E7C4" w14:textId="35CD3976" w:rsidR="003935D2" w:rsidRDefault="003935D2" w:rsidP="001702CF">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5. Người được phép kê đơn thuốc: là người hành nghề khám bệnh, chữa bệnh được phép kê đơn thuốc theo quy định của pháp luật. </w:t>
      </w:r>
    </w:p>
    <w:p w14:paraId="08F93456" w14:textId="77777777" w:rsidR="00B427B5" w:rsidRDefault="00B427B5" w:rsidP="00B427B5">
      <w:pPr>
        <w:spacing w:before="120" w:after="120" w:line="360" w:lineRule="exact"/>
        <w:ind w:firstLine="709"/>
        <w:rPr>
          <w:rFonts w:ascii="Times New Roman" w:hAnsi="Times New Roman" w:cs="Times New Roman"/>
          <w:sz w:val="28"/>
          <w:szCs w:val="28"/>
        </w:rPr>
      </w:pPr>
      <w:r w:rsidRPr="000451DA">
        <w:rPr>
          <w:rFonts w:ascii="Times New Roman" w:hAnsi="Times New Roman" w:cs="Times New Roman"/>
          <w:b/>
          <w:sz w:val="28"/>
          <w:szCs w:val="28"/>
        </w:rPr>
        <w:t xml:space="preserve">Điều </w:t>
      </w:r>
      <w:r>
        <w:rPr>
          <w:rFonts w:ascii="Times New Roman" w:hAnsi="Times New Roman" w:cs="Times New Roman"/>
          <w:b/>
          <w:sz w:val="28"/>
          <w:szCs w:val="28"/>
        </w:rPr>
        <w:t>3</w:t>
      </w:r>
      <w:r w:rsidRPr="000451DA">
        <w:rPr>
          <w:rFonts w:ascii="Times New Roman" w:hAnsi="Times New Roman" w:cs="Times New Roman"/>
          <w:b/>
          <w:sz w:val="28"/>
          <w:szCs w:val="28"/>
        </w:rPr>
        <w:t>.</w:t>
      </w:r>
      <w:r>
        <w:rPr>
          <w:rFonts w:ascii="Times New Roman" w:hAnsi="Times New Roman" w:cs="Times New Roman"/>
          <w:sz w:val="28"/>
          <w:szCs w:val="28"/>
        </w:rPr>
        <w:t xml:space="preserve"> </w:t>
      </w:r>
      <w:r w:rsidRPr="00B47890">
        <w:rPr>
          <w:rFonts w:ascii="Times New Roman" w:hAnsi="Times New Roman" w:cs="Times New Roman"/>
          <w:b/>
          <w:sz w:val="28"/>
          <w:szCs w:val="28"/>
        </w:rPr>
        <w:t>Giá trị pháp lý của đơn thuốc điện tử</w:t>
      </w:r>
    </w:p>
    <w:p w14:paraId="5B59746C" w14:textId="544FC502" w:rsidR="00B427B5" w:rsidRDefault="00B427B5">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Đơn </w:t>
      </w:r>
      <w:r w:rsidRPr="005B4108">
        <w:rPr>
          <w:rFonts w:ascii="Times New Roman" w:hAnsi="Times New Roman" w:cs="Times New Roman"/>
          <w:sz w:val="28"/>
          <w:szCs w:val="28"/>
        </w:rPr>
        <w:t xml:space="preserve">thuốc </w:t>
      </w:r>
      <w:r>
        <w:rPr>
          <w:rFonts w:ascii="Times New Roman" w:hAnsi="Times New Roman" w:cs="Times New Roman"/>
          <w:sz w:val="28"/>
          <w:szCs w:val="28"/>
        </w:rPr>
        <w:t xml:space="preserve">điện tử </w:t>
      </w:r>
      <w:r w:rsidRPr="005B4108">
        <w:rPr>
          <w:rFonts w:ascii="Times New Roman" w:hAnsi="Times New Roman" w:cs="Times New Roman"/>
          <w:color w:val="000000"/>
          <w:sz w:val="28"/>
          <w:szCs w:val="28"/>
          <w:shd w:val="clear" w:color="auto" w:fill="FFFFFF"/>
          <w:lang w:val="vi-VN"/>
        </w:rPr>
        <w:t>đáp ứng các quy định của Thông tư này thì có giá trị phá</w:t>
      </w:r>
      <w:r w:rsidRPr="005B4108">
        <w:rPr>
          <w:rFonts w:ascii="Times New Roman" w:hAnsi="Times New Roman" w:cs="Times New Roman"/>
          <w:color w:val="000000"/>
          <w:sz w:val="28"/>
          <w:szCs w:val="28"/>
          <w:shd w:val="clear" w:color="auto" w:fill="FFFFFF"/>
        </w:rPr>
        <w:t>p </w:t>
      </w:r>
      <w:r w:rsidRPr="005B4108">
        <w:rPr>
          <w:rFonts w:ascii="Times New Roman" w:hAnsi="Times New Roman" w:cs="Times New Roman"/>
          <w:color w:val="000000"/>
          <w:sz w:val="28"/>
          <w:szCs w:val="28"/>
          <w:shd w:val="clear" w:color="auto" w:fill="FFFFFF"/>
          <w:lang w:val="vi-VN"/>
        </w:rPr>
        <w:t xml:space="preserve">lý như </w:t>
      </w:r>
      <w:r w:rsidRPr="005B4108">
        <w:rPr>
          <w:rFonts w:ascii="Times New Roman" w:hAnsi="Times New Roman" w:cs="Times New Roman"/>
          <w:color w:val="000000"/>
          <w:sz w:val="28"/>
          <w:szCs w:val="28"/>
          <w:shd w:val="clear" w:color="auto" w:fill="FFFFFF"/>
        </w:rPr>
        <w:t>đơn thuốc giấy</w:t>
      </w:r>
      <w:r>
        <w:rPr>
          <w:rFonts w:ascii="Times New Roman" w:hAnsi="Times New Roman" w:cs="Times New Roman"/>
          <w:color w:val="000000"/>
          <w:sz w:val="28"/>
          <w:szCs w:val="28"/>
          <w:shd w:val="clear" w:color="auto" w:fill="FFFFFF"/>
        </w:rPr>
        <w:t xml:space="preserve"> quy định tại </w:t>
      </w:r>
      <w:r>
        <w:rPr>
          <w:rFonts w:ascii="Times New Roman" w:hAnsi="Times New Roman" w:cs="Times New Roman"/>
          <w:sz w:val="28"/>
          <w:szCs w:val="28"/>
        </w:rPr>
        <w:t>Thông tư số 52/2017/TT-BYT ngày 29</w:t>
      </w:r>
      <w:r w:rsidR="00E91688">
        <w:rPr>
          <w:rFonts w:ascii="Times New Roman" w:hAnsi="Times New Roman" w:cs="Times New Roman"/>
          <w:sz w:val="28"/>
          <w:szCs w:val="28"/>
        </w:rPr>
        <w:t xml:space="preserve"> tháng 12 năm </w:t>
      </w:r>
      <w:r>
        <w:rPr>
          <w:rFonts w:ascii="Times New Roman" w:hAnsi="Times New Roman" w:cs="Times New Roman"/>
          <w:sz w:val="28"/>
          <w:szCs w:val="28"/>
        </w:rPr>
        <w:t>2017 của Bộ Y tế Quy định về đơn thuốc và việc kê đơn thuốc hóa dược, sinh phẩm trong điều trị ngoại trú và các văn bản quy phạm pháp luật có liên quan khác.</w:t>
      </w:r>
    </w:p>
    <w:p w14:paraId="16DD0088" w14:textId="77777777" w:rsidR="00E74EBD" w:rsidRDefault="00E74EBD" w:rsidP="00DB37FC">
      <w:pPr>
        <w:spacing w:before="120" w:after="120" w:line="360" w:lineRule="exact"/>
        <w:rPr>
          <w:rFonts w:ascii="Times New Roman" w:hAnsi="Times New Roman" w:cs="Times New Roman"/>
          <w:b/>
          <w:sz w:val="28"/>
          <w:szCs w:val="28"/>
        </w:rPr>
      </w:pPr>
    </w:p>
    <w:p w14:paraId="376A102A" w14:textId="77777777" w:rsidR="00B427B5" w:rsidRDefault="00B427B5">
      <w:pPr>
        <w:spacing w:before="120" w:after="120" w:line="360" w:lineRule="exact"/>
        <w:jc w:val="center"/>
        <w:rPr>
          <w:rFonts w:ascii="Times New Roman" w:hAnsi="Times New Roman" w:cs="Times New Roman"/>
          <w:b/>
          <w:sz w:val="28"/>
          <w:szCs w:val="28"/>
        </w:rPr>
      </w:pPr>
      <w:r>
        <w:rPr>
          <w:rFonts w:ascii="Times New Roman" w:hAnsi="Times New Roman" w:cs="Times New Roman"/>
          <w:b/>
          <w:sz w:val="28"/>
          <w:szCs w:val="28"/>
        </w:rPr>
        <w:t xml:space="preserve">Chương II </w:t>
      </w:r>
    </w:p>
    <w:p w14:paraId="7AFADBEB" w14:textId="77777777" w:rsidR="00B427B5" w:rsidRDefault="00B427B5" w:rsidP="00B47890">
      <w:pPr>
        <w:spacing w:before="120" w:after="120" w:line="360" w:lineRule="exact"/>
        <w:jc w:val="center"/>
        <w:rPr>
          <w:rFonts w:ascii="Times New Roman" w:hAnsi="Times New Roman" w:cs="Times New Roman"/>
          <w:b/>
          <w:sz w:val="28"/>
          <w:szCs w:val="28"/>
        </w:rPr>
      </w:pPr>
      <w:r>
        <w:rPr>
          <w:rFonts w:ascii="Times New Roman" w:hAnsi="Times New Roman" w:cs="Times New Roman"/>
          <w:b/>
          <w:sz w:val="28"/>
          <w:szCs w:val="28"/>
        </w:rPr>
        <w:t xml:space="preserve">TIÊU CHÍ KỸ THUẬT, SỬ DỤNG </w:t>
      </w:r>
    </w:p>
    <w:p w14:paraId="04D3BD36" w14:textId="77777777" w:rsidR="00B427B5" w:rsidRDefault="00B427B5" w:rsidP="00B47890">
      <w:pPr>
        <w:spacing w:before="120" w:after="120" w:line="360" w:lineRule="exact"/>
        <w:jc w:val="center"/>
        <w:rPr>
          <w:rFonts w:ascii="Times New Roman" w:hAnsi="Times New Roman" w:cs="Times New Roman"/>
          <w:b/>
          <w:sz w:val="28"/>
          <w:szCs w:val="28"/>
        </w:rPr>
      </w:pPr>
      <w:r>
        <w:rPr>
          <w:rFonts w:ascii="Times New Roman" w:hAnsi="Times New Roman" w:cs="Times New Roman"/>
          <w:b/>
          <w:sz w:val="28"/>
          <w:szCs w:val="28"/>
        </w:rPr>
        <w:t>VÀ QUẢN LÝ ĐƠN THUỐC ĐIỆN TỬ</w:t>
      </w:r>
    </w:p>
    <w:p w14:paraId="2D9A7908" w14:textId="1031E86E" w:rsidR="00C51A50" w:rsidRDefault="00E506D5" w:rsidP="00B47890">
      <w:pPr>
        <w:spacing w:before="120" w:after="120" w:line="360" w:lineRule="exact"/>
        <w:jc w:val="center"/>
        <w:rPr>
          <w:rFonts w:ascii="Times New Roman" w:hAnsi="Times New Roman" w:cs="Times New Roman"/>
          <w:b/>
          <w:sz w:val="28"/>
          <w:szCs w:val="28"/>
        </w:rPr>
      </w:pPr>
      <w:r>
        <w:rPr>
          <w:rFonts w:ascii="Times New Roman" w:hAnsi="Times New Roman" w:cs="Times New Roman"/>
          <w:b/>
          <w:sz w:val="28"/>
          <w:szCs w:val="28"/>
        </w:rPr>
        <w:t>Mục 1. Tiêu chí kỹ thuật</w:t>
      </w:r>
    </w:p>
    <w:p w14:paraId="4A0E7764" w14:textId="044F140A" w:rsidR="00272A11" w:rsidRDefault="00272A11" w:rsidP="001702CF">
      <w:pPr>
        <w:spacing w:before="120" w:after="120" w:line="360" w:lineRule="exact"/>
        <w:ind w:firstLine="709"/>
        <w:rPr>
          <w:rFonts w:ascii="Times New Roman" w:hAnsi="Times New Roman" w:cs="Times New Roman"/>
          <w:b/>
          <w:sz w:val="28"/>
          <w:szCs w:val="28"/>
        </w:rPr>
      </w:pPr>
      <w:r>
        <w:rPr>
          <w:rFonts w:ascii="Times New Roman" w:hAnsi="Times New Roman" w:cs="Times New Roman"/>
          <w:b/>
          <w:sz w:val="28"/>
          <w:szCs w:val="28"/>
        </w:rPr>
        <w:t xml:space="preserve">Điều </w:t>
      </w:r>
      <w:r w:rsidR="00B427B5">
        <w:rPr>
          <w:rFonts w:ascii="Times New Roman" w:hAnsi="Times New Roman" w:cs="Times New Roman"/>
          <w:b/>
          <w:sz w:val="28"/>
          <w:szCs w:val="28"/>
        </w:rPr>
        <w:t>4</w:t>
      </w:r>
      <w:r>
        <w:rPr>
          <w:rFonts w:ascii="Times New Roman" w:hAnsi="Times New Roman" w:cs="Times New Roman"/>
          <w:b/>
          <w:sz w:val="28"/>
          <w:szCs w:val="28"/>
        </w:rPr>
        <w:t xml:space="preserve">. </w:t>
      </w:r>
      <w:r w:rsidR="00E506D5">
        <w:rPr>
          <w:rFonts w:ascii="Times New Roman" w:hAnsi="Times New Roman" w:cs="Times New Roman"/>
          <w:b/>
          <w:sz w:val="28"/>
          <w:szCs w:val="28"/>
        </w:rPr>
        <w:t xml:space="preserve">Thông tin </w:t>
      </w:r>
      <w:r w:rsidR="00286B00">
        <w:rPr>
          <w:rFonts w:ascii="Times New Roman" w:hAnsi="Times New Roman" w:cs="Times New Roman"/>
          <w:b/>
          <w:sz w:val="28"/>
          <w:szCs w:val="28"/>
        </w:rPr>
        <w:t>của đơn thuốc</w:t>
      </w:r>
      <w:r w:rsidR="003D505D">
        <w:rPr>
          <w:rFonts w:ascii="Times New Roman" w:hAnsi="Times New Roman" w:cs="Times New Roman"/>
          <w:b/>
          <w:sz w:val="28"/>
          <w:szCs w:val="28"/>
        </w:rPr>
        <w:t xml:space="preserve"> điện tử</w:t>
      </w:r>
    </w:p>
    <w:p w14:paraId="280708B4" w14:textId="3F3D7AEC" w:rsidR="004C3B9F" w:rsidRDefault="00E506D5" w:rsidP="001702CF">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Thông tin của đ</w:t>
      </w:r>
      <w:r w:rsidR="004C3B9F" w:rsidRPr="00B926AF">
        <w:rPr>
          <w:rFonts w:ascii="Times New Roman" w:hAnsi="Times New Roman" w:cs="Times New Roman"/>
          <w:sz w:val="28"/>
          <w:szCs w:val="28"/>
        </w:rPr>
        <w:t xml:space="preserve">ơn thuốc điện tử </w:t>
      </w:r>
      <w:r w:rsidR="0038104B" w:rsidRPr="00B926AF">
        <w:rPr>
          <w:rFonts w:ascii="Times New Roman" w:hAnsi="Times New Roman" w:cs="Times New Roman"/>
          <w:sz w:val="28"/>
          <w:szCs w:val="28"/>
        </w:rPr>
        <w:t>bao gồm</w:t>
      </w:r>
      <w:r w:rsidR="004C3B9F" w:rsidRPr="00B926AF">
        <w:rPr>
          <w:rFonts w:ascii="Times New Roman" w:hAnsi="Times New Roman" w:cs="Times New Roman"/>
          <w:sz w:val="28"/>
          <w:szCs w:val="28"/>
        </w:rPr>
        <w:t xml:space="preserve"> các </w:t>
      </w:r>
      <w:r>
        <w:rPr>
          <w:rFonts w:ascii="Times New Roman" w:hAnsi="Times New Roman" w:cs="Times New Roman"/>
          <w:sz w:val="28"/>
          <w:szCs w:val="28"/>
        </w:rPr>
        <w:t>nội dung</w:t>
      </w:r>
      <w:r w:rsidR="004C3B9F" w:rsidRPr="00B926AF">
        <w:rPr>
          <w:rFonts w:ascii="Times New Roman" w:hAnsi="Times New Roman" w:cs="Times New Roman"/>
          <w:sz w:val="28"/>
          <w:szCs w:val="28"/>
        </w:rPr>
        <w:t xml:space="preserve"> sau</w:t>
      </w:r>
      <w:r w:rsidR="0038104B" w:rsidRPr="00B926AF">
        <w:rPr>
          <w:rFonts w:ascii="Times New Roman" w:hAnsi="Times New Roman" w:cs="Times New Roman"/>
          <w:sz w:val="28"/>
          <w:szCs w:val="28"/>
        </w:rPr>
        <w:t>:</w:t>
      </w:r>
    </w:p>
    <w:p w14:paraId="30E59EE8" w14:textId="1502A7A7" w:rsidR="00286B00" w:rsidRDefault="00D034A2" w:rsidP="001702CF">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1. Đơn thuốc ngoại trú</w:t>
      </w:r>
      <w:r w:rsidR="000D3863">
        <w:rPr>
          <w:rFonts w:ascii="Times New Roman" w:hAnsi="Times New Roman" w:cs="Times New Roman"/>
          <w:sz w:val="28"/>
          <w:szCs w:val="28"/>
        </w:rPr>
        <w:t xml:space="preserve"> quy định tại </w:t>
      </w:r>
      <w:r w:rsidR="000E50A3">
        <w:rPr>
          <w:rFonts w:ascii="Times New Roman" w:hAnsi="Times New Roman" w:cs="Times New Roman"/>
          <w:sz w:val="28"/>
          <w:szCs w:val="28"/>
        </w:rPr>
        <w:t>Phụ lục I, Phụ lục II, Phụ lục III Thông tư số 52/2017/TT-BYT ngày 29</w:t>
      </w:r>
      <w:r w:rsidR="00BE5DF0">
        <w:rPr>
          <w:rFonts w:ascii="Times New Roman" w:hAnsi="Times New Roman" w:cs="Times New Roman"/>
          <w:sz w:val="28"/>
          <w:szCs w:val="28"/>
        </w:rPr>
        <w:t xml:space="preserve"> tháng </w:t>
      </w:r>
      <w:r w:rsidR="000E50A3">
        <w:rPr>
          <w:rFonts w:ascii="Times New Roman" w:hAnsi="Times New Roman" w:cs="Times New Roman"/>
          <w:sz w:val="28"/>
          <w:szCs w:val="28"/>
        </w:rPr>
        <w:t>12</w:t>
      </w:r>
      <w:r w:rsidR="00BE5DF0">
        <w:rPr>
          <w:rFonts w:ascii="Times New Roman" w:hAnsi="Times New Roman" w:cs="Times New Roman"/>
          <w:sz w:val="28"/>
          <w:szCs w:val="28"/>
        </w:rPr>
        <w:t xml:space="preserve"> năm </w:t>
      </w:r>
      <w:r w:rsidR="000E50A3">
        <w:rPr>
          <w:rFonts w:ascii="Times New Roman" w:hAnsi="Times New Roman" w:cs="Times New Roman"/>
          <w:sz w:val="28"/>
          <w:szCs w:val="28"/>
        </w:rPr>
        <w:t xml:space="preserve">2017 của Bộ Y tế </w:t>
      </w:r>
      <w:r w:rsidR="0038104B">
        <w:rPr>
          <w:rFonts w:ascii="Times New Roman" w:hAnsi="Times New Roman" w:cs="Times New Roman"/>
          <w:sz w:val="28"/>
          <w:szCs w:val="28"/>
        </w:rPr>
        <w:t>q</w:t>
      </w:r>
      <w:r w:rsidR="000E50A3">
        <w:rPr>
          <w:rFonts w:ascii="Times New Roman" w:hAnsi="Times New Roman" w:cs="Times New Roman"/>
          <w:sz w:val="28"/>
          <w:szCs w:val="28"/>
        </w:rPr>
        <w:t>uy định về đơn thuốc và việc kê đơn thuốc hóa dược, sinh phẩm trong điều trị ngoại trú</w:t>
      </w:r>
      <w:r w:rsidR="0079583C">
        <w:rPr>
          <w:rFonts w:ascii="Times New Roman" w:hAnsi="Times New Roman" w:cs="Times New Roman"/>
          <w:sz w:val="28"/>
          <w:szCs w:val="28"/>
        </w:rPr>
        <w:t xml:space="preserve"> và Phụ lục Thông tư số 18/2018/TT-BYT ngày 22</w:t>
      </w:r>
      <w:r w:rsidR="00BE5DF0">
        <w:rPr>
          <w:rFonts w:ascii="Times New Roman" w:hAnsi="Times New Roman" w:cs="Times New Roman"/>
          <w:sz w:val="28"/>
          <w:szCs w:val="28"/>
        </w:rPr>
        <w:t xml:space="preserve"> tháng </w:t>
      </w:r>
      <w:r w:rsidR="0079583C">
        <w:rPr>
          <w:rFonts w:ascii="Times New Roman" w:hAnsi="Times New Roman" w:cs="Times New Roman"/>
          <w:sz w:val="28"/>
          <w:szCs w:val="28"/>
        </w:rPr>
        <w:t>08</w:t>
      </w:r>
      <w:r w:rsidR="00BE5DF0">
        <w:rPr>
          <w:rFonts w:ascii="Times New Roman" w:hAnsi="Times New Roman" w:cs="Times New Roman"/>
          <w:sz w:val="28"/>
          <w:szCs w:val="28"/>
        </w:rPr>
        <w:t xml:space="preserve"> năm </w:t>
      </w:r>
      <w:r w:rsidR="0079583C">
        <w:rPr>
          <w:rFonts w:ascii="Times New Roman" w:hAnsi="Times New Roman" w:cs="Times New Roman"/>
          <w:sz w:val="28"/>
          <w:szCs w:val="28"/>
        </w:rPr>
        <w:t xml:space="preserve">2018 của Bộ Y tế sửa đổi, bổ sung một số điều của Thông tư số 52/2017/TT-BYT ngày </w:t>
      </w:r>
      <w:r w:rsidR="007D74D4">
        <w:rPr>
          <w:rFonts w:ascii="Times New Roman" w:hAnsi="Times New Roman" w:cs="Times New Roman"/>
          <w:sz w:val="28"/>
          <w:szCs w:val="28"/>
        </w:rPr>
        <w:t>29</w:t>
      </w:r>
      <w:r w:rsidR="00BE5DF0">
        <w:rPr>
          <w:rFonts w:ascii="Times New Roman" w:hAnsi="Times New Roman" w:cs="Times New Roman"/>
          <w:sz w:val="28"/>
          <w:szCs w:val="28"/>
        </w:rPr>
        <w:t xml:space="preserve"> tháng </w:t>
      </w:r>
      <w:r w:rsidR="007D74D4">
        <w:rPr>
          <w:rFonts w:ascii="Times New Roman" w:hAnsi="Times New Roman" w:cs="Times New Roman"/>
          <w:sz w:val="28"/>
          <w:szCs w:val="28"/>
        </w:rPr>
        <w:t>12</w:t>
      </w:r>
      <w:r w:rsidR="00BE5DF0">
        <w:rPr>
          <w:rFonts w:ascii="Times New Roman" w:hAnsi="Times New Roman" w:cs="Times New Roman"/>
          <w:sz w:val="28"/>
          <w:szCs w:val="28"/>
        </w:rPr>
        <w:t xml:space="preserve"> năm </w:t>
      </w:r>
      <w:r w:rsidR="007D74D4">
        <w:rPr>
          <w:rFonts w:ascii="Times New Roman" w:hAnsi="Times New Roman" w:cs="Times New Roman"/>
          <w:sz w:val="28"/>
          <w:szCs w:val="28"/>
        </w:rPr>
        <w:t xml:space="preserve">2017 của Bộ Y tế </w:t>
      </w:r>
      <w:r w:rsidR="0038104B">
        <w:rPr>
          <w:rFonts w:ascii="Times New Roman" w:hAnsi="Times New Roman" w:cs="Times New Roman"/>
          <w:sz w:val="28"/>
          <w:szCs w:val="28"/>
        </w:rPr>
        <w:t>q</w:t>
      </w:r>
      <w:r w:rsidR="007D74D4">
        <w:rPr>
          <w:rFonts w:ascii="Times New Roman" w:hAnsi="Times New Roman" w:cs="Times New Roman"/>
          <w:sz w:val="28"/>
          <w:szCs w:val="28"/>
        </w:rPr>
        <w:t>uy định về đơn thuốc và việc kê đơn thuốc hóa dược, sinh phẩm trong điều trị ngoại trú</w:t>
      </w:r>
      <w:r w:rsidR="0038104B">
        <w:rPr>
          <w:rFonts w:ascii="Times New Roman" w:hAnsi="Times New Roman" w:cs="Times New Roman"/>
          <w:sz w:val="28"/>
          <w:szCs w:val="28"/>
        </w:rPr>
        <w:t xml:space="preserve"> và đơn thuốc quy định tại Phụ lục Thông tư số 44/2018/TT-BYT ngày 28</w:t>
      </w:r>
      <w:r w:rsidR="00BE5DF0">
        <w:rPr>
          <w:rFonts w:ascii="Times New Roman" w:hAnsi="Times New Roman" w:cs="Times New Roman"/>
          <w:sz w:val="28"/>
          <w:szCs w:val="28"/>
        </w:rPr>
        <w:t xml:space="preserve"> tháng </w:t>
      </w:r>
      <w:r w:rsidR="0038104B">
        <w:rPr>
          <w:rFonts w:ascii="Times New Roman" w:hAnsi="Times New Roman" w:cs="Times New Roman"/>
          <w:sz w:val="28"/>
          <w:szCs w:val="28"/>
        </w:rPr>
        <w:t>12</w:t>
      </w:r>
      <w:r w:rsidR="00BE5DF0">
        <w:rPr>
          <w:rFonts w:ascii="Times New Roman" w:hAnsi="Times New Roman" w:cs="Times New Roman"/>
          <w:sz w:val="28"/>
          <w:szCs w:val="28"/>
        </w:rPr>
        <w:t xml:space="preserve"> năm </w:t>
      </w:r>
      <w:r w:rsidR="0038104B">
        <w:rPr>
          <w:rFonts w:ascii="Times New Roman" w:hAnsi="Times New Roman" w:cs="Times New Roman"/>
          <w:sz w:val="28"/>
          <w:szCs w:val="28"/>
        </w:rPr>
        <w:t>2018 của Bộ Y tế quy định về kê đơn thuốc cổ truyền, thuốc dược liệu và kê đơn kết hợp thuốc cổ truyền, thuốc dược liệu với thuốc hóa dược.</w:t>
      </w:r>
    </w:p>
    <w:p w14:paraId="740E08FD" w14:textId="305C85E5" w:rsidR="00B24612" w:rsidRDefault="00B24612" w:rsidP="001702CF">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2. Đơn thuốc nội trú</w:t>
      </w:r>
      <w:r w:rsidR="002F7A84">
        <w:rPr>
          <w:rFonts w:ascii="Times New Roman" w:hAnsi="Times New Roman" w:cs="Times New Roman"/>
          <w:sz w:val="28"/>
          <w:szCs w:val="28"/>
        </w:rPr>
        <w:t xml:space="preserve"> quy định tại</w:t>
      </w:r>
      <w:r w:rsidR="00EC0C3B">
        <w:rPr>
          <w:rFonts w:ascii="Times New Roman" w:hAnsi="Times New Roman" w:cs="Times New Roman"/>
          <w:sz w:val="28"/>
          <w:szCs w:val="28"/>
        </w:rPr>
        <w:t xml:space="preserve"> </w:t>
      </w:r>
      <w:r w:rsidR="002F7A84">
        <w:rPr>
          <w:rFonts w:ascii="Times New Roman" w:hAnsi="Times New Roman" w:cs="Times New Roman"/>
          <w:sz w:val="28"/>
          <w:szCs w:val="28"/>
        </w:rPr>
        <w:t xml:space="preserve">Phụ lục </w:t>
      </w:r>
      <w:r w:rsidR="00EC0C3B">
        <w:rPr>
          <w:rFonts w:ascii="Times New Roman" w:hAnsi="Times New Roman" w:cs="Times New Roman"/>
          <w:sz w:val="28"/>
          <w:szCs w:val="28"/>
        </w:rPr>
        <w:t>Thông tư số 23/2011/TT-BYT ngày 10</w:t>
      </w:r>
      <w:r w:rsidR="00BE5DF0">
        <w:rPr>
          <w:rFonts w:ascii="Times New Roman" w:hAnsi="Times New Roman" w:cs="Times New Roman"/>
          <w:sz w:val="28"/>
          <w:szCs w:val="28"/>
        </w:rPr>
        <w:t xml:space="preserve"> tháng </w:t>
      </w:r>
      <w:r w:rsidR="00EC0C3B">
        <w:rPr>
          <w:rFonts w:ascii="Times New Roman" w:hAnsi="Times New Roman" w:cs="Times New Roman"/>
          <w:sz w:val="28"/>
          <w:szCs w:val="28"/>
        </w:rPr>
        <w:t>06</w:t>
      </w:r>
      <w:r w:rsidR="00BE5DF0">
        <w:rPr>
          <w:rFonts w:ascii="Times New Roman" w:hAnsi="Times New Roman" w:cs="Times New Roman"/>
          <w:sz w:val="28"/>
          <w:szCs w:val="28"/>
        </w:rPr>
        <w:t xml:space="preserve"> năm </w:t>
      </w:r>
      <w:r w:rsidR="00EC0C3B">
        <w:rPr>
          <w:rFonts w:ascii="Times New Roman" w:hAnsi="Times New Roman" w:cs="Times New Roman"/>
          <w:sz w:val="28"/>
          <w:szCs w:val="28"/>
        </w:rPr>
        <w:t>2011</w:t>
      </w:r>
      <w:r w:rsidR="002F7A84">
        <w:rPr>
          <w:rFonts w:ascii="Times New Roman" w:hAnsi="Times New Roman" w:cs="Times New Roman"/>
          <w:sz w:val="28"/>
          <w:szCs w:val="28"/>
        </w:rPr>
        <w:t>của Bộ Y tế Hướng dẫn sử dụng thuốc trong các cơ sở y tế có giường bệnh.</w:t>
      </w:r>
    </w:p>
    <w:p w14:paraId="597BC287" w14:textId="77777777" w:rsidR="008F58C6" w:rsidRDefault="008F58C6" w:rsidP="001702CF">
      <w:pPr>
        <w:spacing w:before="120" w:after="120" w:line="360" w:lineRule="exact"/>
        <w:ind w:firstLine="709"/>
        <w:rPr>
          <w:rFonts w:ascii="Times New Roman" w:hAnsi="Times New Roman" w:cs="Times New Roman"/>
          <w:b/>
          <w:sz w:val="28"/>
          <w:szCs w:val="28"/>
        </w:rPr>
      </w:pPr>
      <w:r>
        <w:rPr>
          <w:rFonts w:ascii="Times New Roman" w:hAnsi="Times New Roman" w:cs="Times New Roman"/>
          <w:b/>
          <w:sz w:val="28"/>
          <w:szCs w:val="28"/>
        </w:rPr>
        <w:t xml:space="preserve">Điều </w:t>
      </w:r>
      <w:r w:rsidR="00B427B5">
        <w:rPr>
          <w:rFonts w:ascii="Times New Roman" w:hAnsi="Times New Roman" w:cs="Times New Roman"/>
          <w:b/>
          <w:sz w:val="28"/>
          <w:szCs w:val="28"/>
        </w:rPr>
        <w:t>5</w:t>
      </w:r>
      <w:r>
        <w:rPr>
          <w:rFonts w:ascii="Times New Roman" w:hAnsi="Times New Roman" w:cs="Times New Roman"/>
          <w:b/>
          <w:sz w:val="28"/>
          <w:szCs w:val="28"/>
        </w:rPr>
        <w:t>. Quy định mã đơn thuốc</w:t>
      </w:r>
      <w:r w:rsidR="00C821E2">
        <w:rPr>
          <w:rFonts w:ascii="Times New Roman" w:hAnsi="Times New Roman" w:cs="Times New Roman"/>
          <w:b/>
          <w:sz w:val="28"/>
          <w:szCs w:val="28"/>
        </w:rPr>
        <w:t xml:space="preserve"> điện tử</w:t>
      </w:r>
    </w:p>
    <w:p w14:paraId="7BE28F2E" w14:textId="77777777" w:rsidR="003D505D" w:rsidRPr="000234F5" w:rsidRDefault="003D505D" w:rsidP="001702CF">
      <w:pPr>
        <w:spacing w:before="120" w:after="120" w:line="360" w:lineRule="exact"/>
        <w:ind w:firstLine="709"/>
        <w:jc w:val="both"/>
        <w:rPr>
          <w:rStyle w:val="text"/>
          <w:rFonts w:ascii="Times New Roman" w:hAnsi="Times New Roman" w:cs="Times New Roman"/>
          <w:color w:val="222222"/>
          <w:sz w:val="28"/>
          <w:szCs w:val="28"/>
          <w:shd w:val="clear" w:color="auto" w:fill="FFFFFF"/>
        </w:rPr>
      </w:pPr>
      <w:r w:rsidRPr="000234F5">
        <w:rPr>
          <w:rStyle w:val="text"/>
          <w:rFonts w:ascii="Times New Roman" w:hAnsi="Times New Roman" w:cs="Times New Roman"/>
          <w:color w:val="222222"/>
          <w:sz w:val="28"/>
          <w:szCs w:val="28"/>
          <w:shd w:val="clear" w:color="auto" w:fill="FFFFFF"/>
        </w:rPr>
        <w:t xml:space="preserve">Mã đơn thuốc </w:t>
      </w:r>
      <w:r w:rsidR="000234F5" w:rsidRPr="000234F5">
        <w:rPr>
          <w:rStyle w:val="text"/>
          <w:rFonts w:ascii="Times New Roman" w:hAnsi="Times New Roman" w:cs="Times New Roman"/>
          <w:color w:val="222222"/>
          <w:sz w:val="28"/>
          <w:szCs w:val="28"/>
          <w:shd w:val="clear" w:color="auto" w:fill="FFFFFF"/>
        </w:rPr>
        <w:t xml:space="preserve">có chiều dài 12 ký tự (bao gồm chữ số và chữ cái) </w:t>
      </w:r>
      <w:r w:rsidRPr="000234F5">
        <w:rPr>
          <w:rStyle w:val="text"/>
          <w:rFonts w:ascii="Times New Roman" w:hAnsi="Times New Roman" w:cs="Times New Roman"/>
          <w:color w:val="222222"/>
          <w:sz w:val="28"/>
          <w:szCs w:val="28"/>
          <w:shd w:val="clear" w:color="auto" w:fill="FFFFFF"/>
        </w:rPr>
        <w:t xml:space="preserve">được tạo ra tự động theo cấu trúc </w:t>
      </w:r>
      <w:r w:rsidR="000234F5" w:rsidRPr="000234F5">
        <w:rPr>
          <w:rStyle w:val="text"/>
          <w:rFonts w:ascii="Times New Roman" w:hAnsi="Times New Roman" w:cs="Times New Roman"/>
          <w:color w:val="222222"/>
          <w:sz w:val="28"/>
          <w:szCs w:val="28"/>
          <w:shd w:val="clear" w:color="auto" w:fill="FFFFFF"/>
        </w:rPr>
        <w:t xml:space="preserve">quy định </w:t>
      </w:r>
      <w:r w:rsidRPr="000234F5">
        <w:rPr>
          <w:rStyle w:val="text"/>
          <w:rFonts w:ascii="Times New Roman" w:hAnsi="Times New Roman" w:cs="Times New Roman"/>
          <w:color w:val="222222"/>
          <w:sz w:val="28"/>
          <w:szCs w:val="28"/>
          <w:shd w:val="clear" w:color="auto" w:fill="FFFFFF"/>
        </w:rPr>
        <w:t>như sau</w:t>
      </w:r>
      <w:r w:rsidR="000234F5">
        <w:rPr>
          <w:rStyle w:val="text"/>
          <w:rFonts w:ascii="Times New Roman" w:hAnsi="Times New Roman" w:cs="Times New Roman"/>
          <w:color w:val="222222"/>
          <w:sz w:val="28"/>
          <w:szCs w:val="28"/>
          <w:shd w:val="clear" w:color="auto" w:fill="FFFFFF"/>
        </w:rPr>
        <w:t>:</w:t>
      </w:r>
      <w:r w:rsidRPr="000234F5">
        <w:rPr>
          <w:rStyle w:val="text"/>
          <w:rFonts w:ascii="Times New Roman" w:hAnsi="Times New Roman" w:cs="Times New Roman"/>
          <w:color w:val="222222"/>
          <w:sz w:val="28"/>
          <w:szCs w:val="28"/>
          <w:shd w:val="clear" w:color="auto" w:fill="FFFFFF"/>
        </w:rPr>
        <w:t xml:space="preserve"> </w:t>
      </w:r>
    </w:p>
    <w:p w14:paraId="3D9BC542" w14:textId="77777777" w:rsidR="003D505D" w:rsidRPr="000234F5" w:rsidRDefault="000234F5" w:rsidP="001702CF">
      <w:pPr>
        <w:spacing w:before="120" w:after="120" w:line="360" w:lineRule="exact"/>
        <w:ind w:firstLine="709"/>
        <w:jc w:val="both"/>
        <w:rPr>
          <w:rFonts w:ascii="Times New Roman" w:hAnsi="Times New Roman" w:cs="Times New Roman"/>
          <w:sz w:val="28"/>
          <w:szCs w:val="28"/>
        </w:rPr>
      </w:pPr>
      <w:r>
        <w:rPr>
          <w:rStyle w:val="text"/>
          <w:rFonts w:ascii="Times New Roman" w:hAnsi="Times New Roman" w:cs="Times New Roman"/>
          <w:color w:val="222222"/>
          <w:sz w:val="28"/>
          <w:szCs w:val="28"/>
          <w:shd w:val="clear" w:color="auto" w:fill="FFFFFF"/>
        </w:rPr>
        <w:t xml:space="preserve">1. </w:t>
      </w:r>
      <w:r w:rsidR="009809DC">
        <w:rPr>
          <w:rStyle w:val="text"/>
          <w:rFonts w:ascii="Times New Roman" w:hAnsi="Times New Roman" w:cs="Times New Roman"/>
          <w:color w:val="222222"/>
          <w:sz w:val="28"/>
          <w:szCs w:val="28"/>
          <w:shd w:val="clear" w:color="auto" w:fill="FFFFFF"/>
        </w:rPr>
        <w:t>Năm (</w:t>
      </w:r>
      <w:r w:rsidR="003D505D" w:rsidRPr="000234F5">
        <w:rPr>
          <w:rStyle w:val="text"/>
          <w:rFonts w:ascii="Times New Roman" w:hAnsi="Times New Roman" w:cs="Times New Roman"/>
          <w:color w:val="222222"/>
          <w:sz w:val="28"/>
          <w:szCs w:val="28"/>
          <w:shd w:val="clear" w:color="auto" w:fill="FFFFFF"/>
        </w:rPr>
        <w:t>5</w:t>
      </w:r>
      <w:r w:rsidR="009809DC">
        <w:rPr>
          <w:rStyle w:val="text"/>
          <w:rFonts w:ascii="Times New Roman" w:hAnsi="Times New Roman" w:cs="Times New Roman"/>
          <w:color w:val="222222"/>
          <w:sz w:val="28"/>
          <w:szCs w:val="28"/>
          <w:shd w:val="clear" w:color="auto" w:fill="FFFFFF"/>
        </w:rPr>
        <w:t>)</w:t>
      </w:r>
      <w:r w:rsidR="003D505D" w:rsidRPr="000234F5">
        <w:rPr>
          <w:rStyle w:val="text"/>
          <w:rFonts w:ascii="Times New Roman" w:hAnsi="Times New Roman" w:cs="Times New Roman"/>
          <w:color w:val="222222"/>
          <w:sz w:val="28"/>
          <w:szCs w:val="28"/>
          <w:shd w:val="clear" w:color="auto" w:fill="FFFFFF"/>
        </w:rPr>
        <w:t xml:space="preserve"> ký tự đầu là mã định danh của cơ sở khám bệnh, chữa bệnh. Trong trường hợp cơ sở khám bệnh, chữa bệnh chưa có mã định danh, thì cơ sở khám bệnh, chữa bệnh đăng ký trên trang thông tin </w:t>
      </w:r>
      <w:hyperlink r:id="rId7" w:history="1">
        <w:r w:rsidR="003D505D" w:rsidRPr="000234F5">
          <w:rPr>
            <w:rStyle w:val="Hyperlink"/>
            <w:rFonts w:ascii="Times New Roman" w:hAnsi="Times New Roman" w:cs="Times New Roman"/>
            <w:sz w:val="28"/>
            <w:szCs w:val="28"/>
            <w:shd w:val="clear" w:color="auto" w:fill="FFFFFF"/>
          </w:rPr>
          <w:t>http://donthuocquocgia.vn</w:t>
        </w:r>
      </w:hyperlink>
      <w:r w:rsidR="003D505D" w:rsidRPr="000234F5">
        <w:rPr>
          <w:rStyle w:val="text"/>
          <w:rFonts w:ascii="Times New Roman" w:hAnsi="Times New Roman" w:cs="Times New Roman"/>
          <w:color w:val="222222"/>
          <w:sz w:val="28"/>
          <w:szCs w:val="28"/>
          <w:shd w:val="clear" w:color="auto" w:fill="FFFFFF"/>
        </w:rPr>
        <w:t>, thời gian xem xét thủ tục tối thiểu là 3 ngày</w:t>
      </w:r>
      <w:r w:rsidR="00C821E2">
        <w:rPr>
          <w:rStyle w:val="text"/>
          <w:rFonts w:ascii="Times New Roman" w:hAnsi="Times New Roman" w:cs="Times New Roman"/>
          <w:color w:val="222222"/>
          <w:sz w:val="28"/>
          <w:szCs w:val="28"/>
          <w:shd w:val="clear" w:color="auto" w:fill="FFFFFF"/>
        </w:rPr>
        <w:t>.</w:t>
      </w:r>
    </w:p>
    <w:p w14:paraId="1BEB3E09" w14:textId="77777777" w:rsidR="008F58C6" w:rsidRDefault="000234F5" w:rsidP="001702CF">
      <w:pPr>
        <w:spacing w:before="120" w:after="120" w:line="360" w:lineRule="exact"/>
        <w:ind w:firstLine="709"/>
        <w:jc w:val="both"/>
        <w:rPr>
          <w:rStyle w:val="text"/>
          <w:rFonts w:ascii="Times New Roman" w:hAnsi="Times New Roman" w:cs="Times New Roman"/>
          <w:color w:val="222222"/>
          <w:sz w:val="28"/>
          <w:szCs w:val="28"/>
          <w:shd w:val="clear" w:color="auto" w:fill="FFFFFF"/>
        </w:rPr>
      </w:pPr>
      <w:r>
        <w:rPr>
          <w:rStyle w:val="text"/>
          <w:rFonts w:ascii="Times New Roman" w:hAnsi="Times New Roman" w:cs="Times New Roman"/>
          <w:color w:val="222222"/>
          <w:sz w:val="28"/>
          <w:szCs w:val="28"/>
          <w:shd w:val="clear" w:color="auto" w:fill="FFFFFF"/>
        </w:rPr>
        <w:t>2.</w:t>
      </w:r>
      <w:r w:rsidR="003D505D" w:rsidRPr="000234F5">
        <w:rPr>
          <w:rStyle w:val="text"/>
          <w:rFonts w:ascii="Times New Roman" w:hAnsi="Times New Roman" w:cs="Times New Roman"/>
          <w:color w:val="222222"/>
          <w:sz w:val="28"/>
          <w:szCs w:val="28"/>
          <w:shd w:val="clear" w:color="auto" w:fill="FFFFFF"/>
        </w:rPr>
        <w:t xml:space="preserve"> </w:t>
      </w:r>
      <w:r w:rsidR="009809DC">
        <w:rPr>
          <w:rStyle w:val="text"/>
          <w:rFonts w:ascii="Times New Roman" w:hAnsi="Times New Roman" w:cs="Times New Roman"/>
          <w:color w:val="222222"/>
          <w:sz w:val="28"/>
          <w:szCs w:val="28"/>
          <w:shd w:val="clear" w:color="auto" w:fill="FFFFFF"/>
        </w:rPr>
        <w:t>Bảy (</w:t>
      </w:r>
      <w:r w:rsidR="003D505D" w:rsidRPr="000234F5">
        <w:rPr>
          <w:rStyle w:val="text"/>
          <w:rFonts w:ascii="Times New Roman" w:hAnsi="Times New Roman" w:cs="Times New Roman"/>
          <w:color w:val="222222"/>
          <w:sz w:val="28"/>
          <w:szCs w:val="28"/>
          <w:shd w:val="clear" w:color="auto" w:fill="FFFFFF"/>
        </w:rPr>
        <w:t>7</w:t>
      </w:r>
      <w:r w:rsidR="009809DC">
        <w:rPr>
          <w:rStyle w:val="text"/>
          <w:rFonts w:ascii="Times New Roman" w:hAnsi="Times New Roman" w:cs="Times New Roman"/>
          <w:color w:val="222222"/>
          <w:sz w:val="28"/>
          <w:szCs w:val="28"/>
          <w:shd w:val="clear" w:color="auto" w:fill="FFFFFF"/>
        </w:rPr>
        <w:t>)</w:t>
      </w:r>
      <w:r w:rsidR="003D505D" w:rsidRPr="000234F5">
        <w:rPr>
          <w:rStyle w:val="text"/>
          <w:rFonts w:ascii="Times New Roman" w:hAnsi="Times New Roman" w:cs="Times New Roman"/>
          <w:color w:val="222222"/>
          <w:sz w:val="28"/>
          <w:szCs w:val="28"/>
          <w:shd w:val="clear" w:color="auto" w:fill="FFFFFF"/>
        </w:rPr>
        <w:t xml:space="preserve"> ký tự tiếp theo là mã đơn thuốc sinh ra tự động, các ký tự có thể là số từ 0-9 hoặc chữ a-z. </w:t>
      </w:r>
    </w:p>
    <w:p w14:paraId="2AB79691" w14:textId="77777777" w:rsidR="0038104B" w:rsidRPr="0038104B" w:rsidRDefault="009809DC" w:rsidP="001702CF">
      <w:pPr>
        <w:pStyle w:val="NormalWeb"/>
        <w:shd w:val="clear" w:color="auto" w:fill="FFFFFF"/>
        <w:spacing w:before="120" w:beforeAutospacing="0" w:after="120" w:afterAutospacing="0" w:line="360" w:lineRule="exact"/>
        <w:ind w:firstLine="709"/>
        <w:rPr>
          <w:b/>
          <w:bCs/>
          <w:color w:val="000000"/>
          <w:sz w:val="28"/>
          <w:szCs w:val="28"/>
        </w:rPr>
      </w:pPr>
      <w:bookmarkStart w:id="1" w:name="dieu_14"/>
      <w:r>
        <w:rPr>
          <w:b/>
          <w:bCs/>
          <w:color w:val="000000"/>
          <w:sz w:val="28"/>
          <w:szCs w:val="28"/>
          <w:lang w:val="vi-VN"/>
        </w:rPr>
        <w:t xml:space="preserve">Điều </w:t>
      </w:r>
      <w:r w:rsidR="00863B00">
        <w:rPr>
          <w:b/>
          <w:bCs/>
          <w:color w:val="000000"/>
          <w:sz w:val="28"/>
          <w:szCs w:val="28"/>
        </w:rPr>
        <w:t>6</w:t>
      </w:r>
      <w:r w:rsidR="00EB2A76" w:rsidRPr="00EB2A76">
        <w:rPr>
          <w:b/>
          <w:bCs/>
          <w:color w:val="000000"/>
          <w:sz w:val="28"/>
          <w:szCs w:val="28"/>
          <w:lang w:val="vi-VN"/>
        </w:rPr>
        <w:t xml:space="preserve">. </w:t>
      </w:r>
      <w:r w:rsidR="0038104B">
        <w:rPr>
          <w:b/>
          <w:bCs/>
          <w:color w:val="000000"/>
          <w:sz w:val="28"/>
          <w:szCs w:val="28"/>
        </w:rPr>
        <w:t>Tiêu chí kỹ thuật của đơn thuốc điện tử</w:t>
      </w:r>
    </w:p>
    <w:p w14:paraId="60181476" w14:textId="77777777" w:rsidR="0038104B" w:rsidRDefault="0038104B" w:rsidP="0038104B">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Đơn thuốc điện tử phải đáp ứng các tiêu chí kỹ thuật về công nghệ thông tin như sau:</w:t>
      </w:r>
    </w:p>
    <w:p w14:paraId="16D5E044" w14:textId="498F3408" w:rsidR="0038104B" w:rsidRPr="00B47890" w:rsidRDefault="0038104B" w:rsidP="00B47890">
      <w:pPr>
        <w:pStyle w:val="NormalWeb"/>
        <w:shd w:val="clear" w:color="auto" w:fill="FFFFFF"/>
        <w:spacing w:before="120" w:beforeAutospacing="0" w:after="120" w:afterAutospacing="0" w:line="360" w:lineRule="exact"/>
        <w:ind w:firstLine="709"/>
        <w:jc w:val="both"/>
        <w:rPr>
          <w:color w:val="000000"/>
          <w:sz w:val="28"/>
          <w:szCs w:val="28"/>
        </w:rPr>
      </w:pPr>
      <w:r>
        <w:rPr>
          <w:sz w:val="28"/>
          <w:szCs w:val="28"/>
        </w:rPr>
        <w:t xml:space="preserve">1. </w:t>
      </w:r>
      <w:r w:rsidR="002B2EB9">
        <w:rPr>
          <w:sz w:val="28"/>
          <w:szCs w:val="28"/>
        </w:rPr>
        <w:t>Tương thích với t</w:t>
      </w:r>
      <w:r>
        <w:rPr>
          <w:color w:val="000000"/>
          <w:sz w:val="28"/>
          <w:szCs w:val="28"/>
          <w:lang w:val="vi-VN"/>
        </w:rPr>
        <w:t>iêu chuẩn</w:t>
      </w:r>
      <w:r w:rsidRPr="00EB2A76">
        <w:rPr>
          <w:color w:val="000000"/>
          <w:sz w:val="28"/>
          <w:szCs w:val="28"/>
          <w:lang w:val="vi-VN"/>
        </w:rPr>
        <w:t xml:space="preserve"> </w:t>
      </w:r>
      <w:r w:rsidR="002B2EB9">
        <w:rPr>
          <w:color w:val="000000"/>
          <w:sz w:val="28"/>
          <w:szCs w:val="28"/>
        </w:rPr>
        <w:t xml:space="preserve">quốc tế </w:t>
      </w:r>
      <w:r w:rsidRPr="00EB2A76">
        <w:rPr>
          <w:color w:val="000000"/>
          <w:sz w:val="28"/>
          <w:szCs w:val="28"/>
          <w:lang w:val="vi-VN"/>
        </w:rPr>
        <w:t>HL7 FHIR.</w:t>
      </w:r>
    </w:p>
    <w:p w14:paraId="26094BAC" w14:textId="3E37C4EA" w:rsidR="00EF3407" w:rsidRDefault="0038104B" w:rsidP="00B47890">
      <w:pPr>
        <w:spacing w:before="120" w:after="120" w:line="360" w:lineRule="exact"/>
        <w:ind w:firstLine="709"/>
        <w:jc w:val="both"/>
        <w:rPr>
          <w:rFonts w:ascii="Times New Roman" w:hAnsi="Times New Roman" w:cs="Times New Roman"/>
          <w:sz w:val="28"/>
          <w:szCs w:val="28"/>
        </w:rPr>
      </w:pPr>
      <w:r w:rsidRPr="00B926AF">
        <w:rPr>
          <w:rFonts w:ascii="Times New Roman" w:hAnsi="Times New Roman" w:cs="Times New Roman"/>
          <w:sz w:val="28"/>
          <w:szCs w:val="28"/>
        </w:rPr>
        <w:t xml:space="preserve">2. </w:t>
      </w:r>
      <w:r w:rsidR="002B2EB9">
        <w:rPr>
          <w:rFonts w:ascii="Times New Roman" w:hAnsi="Times New Roman" w:cs="Times New Roman"/>
          <w:sz w:val="28"/>
          <w:szCs w:val="28"/>
        </w:rPr>
        <w:t>Tuân thủ đ</w:t>
      </w:r>
      <w:r w:rsidRPr="00B926AF">
        <w:rPr>
          <w:rFonts w:ascii="Times New Roman" w:hAnsi="Times New Roman" w:cs="Times New Roman"/>
          <w:sz w:val="28"/>
          <w:szCs w:val="28"/>
        </w:rPr>
        <w:t>ặc tả cấu trúc dữ liệu</w:t>
      </w:r>
      <w:r w:rsidR="002B2EB9">
        <w:rPr>
          <w:rFonts w:ascii="Times New Roman" w:hAnsi="Times New Roman" w:cs="Times New Roman"/>
          <w:sz w:val="28"/>
          <w:szCs w:val="28"/>
        </w:rPr>
        <w:t xml:space="preserve"> của dơn thuốc điện tử</w:t>
      </w:r>
      <w:r w:rsidRPr="00B926AF">
        <w:rPr>
          <w:rFonts w:ascii="Times New Roman" w:hAnsi="Times New Roman" w:cs="Times New Roman"/>
          <w:sz w:val="28"/>
          <w:szCs w:val="28"/>
        </w:rPr>
        <w:t xml:space="preserve"> ban hành tại Phụ lục Thông tư này.</w:t>
      </w:r>
      <w:r w:rsidR="00AE3F63">
        <w:rPr>
          <w:rFonts w:ascii="Times New Roman" w:hAnsi="Times New Roman" w:cs="Times New Roman"/>
          <w:sz w:val="28"/>
          <w:szCs w:val="28"/>
        </w:rPr>
        <w:t xml:space="preserve"> </w:t>
      </w:r>
    </w:p>
    <w:p w14:paraId="4DA8DD73" w14:textId="5B1AACC1" w:rsidR="00AE3F63" w:rsidRDefault="00AE3F63" w:rsidP="00B47890">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B2EB9">
        <w:rPr>
          <w:rFonts w:ascii="Times New Roman" w:hAnsi="Times New Roman" w:cs="Times New Roman"/>
          <w:sz w:val="28"/>
          <w:szCs w:val="28"/>
        </w:rPr>
        <w:t>Tuân thủ c</w:t>
      </w:r>
      <w:r>
        <w:rPr>
          <w:rFonts w:ascii="Times New Roman" w:hAnsi="Times New Roman" w:cs="Times New Roman"/>
          <w:sz w:val="28"/>
          <w:szCs w:val="28"/>
        </w:rPr>
        <w:t xml:space="preserve">huẩn kết nối liên thông </w:t>
      </w:r>
      <w:r w:rsidR="002B2EB9">
        <w:rPr>
          <w:rFonts w:ascii="Times New Roman" w:hAnsi="Times New Roman" w:cs="Times New Roman"/>
          <w:sz w:val="28"/>
          <w:szCs w:val="28"/>
        </w:rPr>
        <w:t xml:space="preserve">giữa hệ thống thông tin y tế với hệ thống thông tin quốc gia về quản lý kê đơn thuốc và bán thuốc theo đơn </w:t>
      </w:r>
      <w:r>
        <w:rPr>
          <w:rFonts w:ascii="Times New Roman" w:hAnsi="Times New Roman" w:cs="Times New Roman"/>
          <w:sz w:val="28"/>
          <w:szCs w:val="28"/>
        </w:rPr>
        <w:t>theo</w:t>
      </w:r>
      <w:r w:rsidR="002B2EB9">
        <w:rPr>
          <w:rFonts w:ascii="Times New Roman" w:hAnsi="Times New Roman" w:cs="Times New Roman"/>
          <w:sz w:val="28"/>
          <w:szCs w:val="28"/>
        </w:rPr>
        <w:t xml:space="preserve"> quy định tại</w:t>
      </w:r>
      <w:r>
        <w:rPr>
          <w:rFonts w:ascii="Times New Roman" w:hAnsi="Times New Roman" w:cs="Times New Roman"/>
          <w:sz w:val="28"/>
          <w:szCs w:val="28"/>
        </w:rPr>
        <w:t xml:space="preserve"> Phụ lục</w:t>
      </w:r>
      <w:r w:rsidR="00B926AF">
        <w:rPr>
          <w:rFonts w:ascii="Times New Roman" w:hAnsi="Times New Roman" w:cs="Times New Roman"/>
          <w:sz w:val="28"/>
          <w:szCs w:val="28"/>
        </w:rPr>
        <w:t xml:space="preserve"> </w:t>
      </w:r>
      <w:r>
        <w:rPr>
          <w:rFonts w:ascii="Times New Roman" w:hAnsi="Times New Roman" w:cs="Times New Roman"/>
          <w:sz w:val="28"/>
          <w:szCs w:val="28"/>
        </w:rPr>
        <w:t>Thông tư này.</w:t>
      </w:r>
      <w:r w:rsidR="00B926AF">
        <w:rPr>
          <w:rFonts w:ascii="Times New Roman" w:hAnsi="Times New Roman" w:cs="Times New Roman"/>
          <w:sz w:val="28"/>
          <w:szCs w:val="28"/>
        </w:rPr>
        <w:t xml:space="preserve"> </w:t>
      </w:r>
    </w:p>
    <w:p w14:paraId="6244680E" w14:textId="3B606A1B" w:rsidR="00B926AF" w:rsidRPr="00B47890" w:rsidRDefault="00B926AF" w:rsidP="00B47890">
      <w:pPr>
        <w:spacing w:before="120" w:after="120" w:line="360" w:lineRule="exact"/>
        <w:ind w:firstLine="709"/>
        <w:jc w:val="both"/>
        <w:rPr>
          <w:sz w:val="28"/>
          <w:szCs w:val="28"/>
        </w:rPr>
      </w:pPr>
      <w:r>
        <w:rPr>
          <w:rFonts w:ascii="Times New Roman" w:hAnsi="Times New Roman" w:cs="Times New Roman"/>
          <w:sz w:val="28"/>
          <w:szCs w:val="28"/>
        </w:rPr>
        <w:t xml:space="preserve">4. </w:t>
      </w:r>
      <w:r w:rsidR="002B2EB9">
        <w:rPr>
          <w:rFonts w:ascii="Times New Roman" w:hAnsi="Times New Roman" w:cs="Times New Roman"/>
          <w:sz w:val="28"/>
          <w:szCs w:val="28"/>
        </w:rPr>
        <w:t>Tuân thủ c</w:t>
      </w:r>
      <w:r>
        <w:rPr>
          <w:rFonts w:ascii="Times New Roman" w:hAnsi="Times New Roman" w:cs="Times New Roman"/>
          <w:sz w:val="28"/>
          <w:szCs w:val="28"/>
        </w:rPr>
        <w:t xml:space="preserve">huẩn kết xuất thông tin thuốc đã cấp, bán cho người bệnh </w:t>
      </w:r>
      <w:r w:rsidR="002B2EB9">
        <w:rPr>
          <w:rFonts w:ascii="Times New Roman" w:hAnsi="Times New Roman" w:cs="Times New Roman"/>
          <w:sz w:val="28"/>
          <w:szCs w:val="28"/>
        </w:rPr>
        <w:t xml:space="preserve">và gửi </w:t>
      </w:r>
      <w:r>
        <w:rPr>
          <w:rFonts w:ascii="Times New Roman" w:hAnsi="Times New Roman" w:cs="Times New Roman"/>
          <w:sz w:val="28"/>
          <w:szCs w:val="28"/>
        </w:rPr>
        <w:t xml:space="preserve">tới hệ thống thông tin quốc gia về quản lý kê đơn thuốc và bán thuốc theo </w:t>
      </w:r>
      <w:r w:rsidR="002B2EB9">
        <w:rPr>
          <w:rFonts w:ascii="Times New Roman" w:hAnsi="Times New Roman" w:cs="Times New Roman"/>
          <w:sz w:val="28"/>
          <w:szCs w:val="28"/>
        </w:rPr>
        <w:t>quy định tại</w:t>
      </w:r>
      <w:r>
        <w:rPr>
          <w:rFonts w:ascii="Times New Roman" w:hAnsi="Times New Roman" w:cs="Times New Roman"/>
          <w:sz w:val="28"/>
          <w:szCs w:val="28"/>
        </w:rPr>
        <w:t xml:space="preserve"> Phụ lục Thông tư này. </w:t>
      </w:r>
    </w:p>
    <w:p w14:paraId="7558D4C6" w14:textId="77777777" w:rsidR="00EB2A76" w:rsidRPr="00EB2A76" w:rsidRDefault="009809DC" w:rsidP="001702CF">
      <w:pPr>
        <w:pStyle w:val="NormalWeb"/>
        <w:shd w:val="clear" w:color="auto" w:fill="FFFFFF"/>
        <w:spacing w:before="120" w:beforeAutospacing="0" w:after="120" w:afterAutospacing="0" w:line="360" w:lineRule="exact"/>
        <w:ind w:firstLine="709"/>
        <w:rPr>
          <w:color w:val="000000"/>
          <w:sz w:val="28"/>
          <w:szCs w:val="28"/>
        </w:rPr>
      </w:pPr>
      <w:bookmarkStart w:id="2" w:name="dieu_15"/>
      <w:bookmarkEnd w:id="1"/>
      <w:r>
        <w:rPr>
          <w:b/>
          <w:bCs/>
          <w:color w:val="000000"/>
          <w:sz w:val="28"/>
          <w:szCs w:val="28"/>
          <w:lang w:val="vi-VN"/>
        </w:rPr>
        <w:t xml:space="preserve">Điều </w:t>
      </w:r>
      <w:r w:rsidR="00863B00">
        <w:rPr>
          <w:b/>
          <w:bCs/>
          <w:color w:val="000000"/>
          <w:sz w:val="28"/>
          <w:szCs w:val="28"/>
        </w:rPr>
        <w:t>7</w:t>
      </w:r>
      <w:r w:rsidR="00EB2A76" w:rsidRPr="00EB2A76">
        <w:rPr>
          <w:b/>
          <w:bCs/>
          <w:color w:val="000000"/>
          <w:sz w:val="28"/>
          <w:szCs w:val="28"/>
          <w:lang w:val="vi-VN"/>
        </w:rPr>
        <w:t xml:space="preserve">. Danh mục dùng chung trong </w:t>
      </w:r>
      <w:r w:rsidR="00454EF1">
        <w:rPr>
          <w:b/>
          <w:bCs/>
          <w:color w:val="000000"/>
          <w:sz w:val="28"/>
          <w:szCs w:val="28"/>
        </w:rPr>
        <w:t>đơn thuốc</w:t>
      </w:r>
      <w:r w:rsidR="00EB2A76" w:rsidRPr="00EB2A76">
        <w:rPr>
          <w:b/>
          <w:bCs/>
          <w:color w:val="000000"/>
          <w:sz w:val="28"/>
          <w:szCs w:val="28"/>
          <w:lang w:val="vi-VN"/>
        </w:rPr>
        <w:t xml:space="preserve"> điện tử</w:t>
      </w:r>
      <w:bookmarkEnd w:id="2"/>
    </w:p>
    <w:p w14:paraId="6BE79B26" w14:textId="00444240" w:rsidR="007B4812" w:rsidRDefault="00EB2A76" w:rsidP="00B47890">
      <w:pPr>
        <w:pStyle w:val="NormalWeb"/>
        <w:shd w:val="clear" w:color="auto" w:fill="FFFFFF"/>
        <w:spacing w:before="120" w:beforeAutospacing="0" w:after="120" w:afterAutospacing="0" w:line="360" w:lineRule="exact"/>
        <w:ind w:firstLine="709"/>
        <w:jc w:val="both"/>
      </w:pPr>
      <w:r>
        <w:rPr>
          <w:color w:val="000000"/>
          <w:sz w:val="28"/>
          <w:szCs w:val="28"/>
        </w:rPr>
        <w:t>Đơn thuốc</w:t>
      </w:r>
      <w:r w:rsidRPr="00EB2A76">
        <w:rPr>
          <w:color w:val="000000"/>
          <w:sz w:val="28"/>
          <w:szCs w:val="28"/>
          <w:lang w:val="vi-VN"/>
        </w:rPr>
        <w:t xml:space="preserve"> điện tử sử dụng </w:t>
      </w:r>
      <w:r w:rsidR="00C821E2">
        <w:rPr>
          <w:color w:val="000000"/>
          <w:sz w:val="28"/>
          <w:szCs w:val="28"/>
        </w:rPr>
        <w:t xml:space="preserve">bộ danh mục cơ sở khám bệnh, chữa </w:t>
      </w:r>
      <w:r w:rsidR="008D7FED">
        <w:rPr>
          <w:color w:val="000000"/>
          <w:sz w:val="28"/>
          <w:szCs w:val="28"/>
        </w:rPr>
        <w:t>bệnh; danh mục người hành nghề khám bệnh, chữa bệnh;</w:t>
      </w:r>
      <w:r w:rsidR="00C821E2">
        <w:rPr>
          <w:color w:val="000000"/>
          <w:sz w:val="28"/>
          <w:szCs w:val="28"/>
        </w:rPr>
        <w:t xml:space="preserve"> danh mục thuốc và các bộ </w:t>
      </w:r>
      <w:r w:rsidRPr="00EB2A76">
        <w:rPr>
          <w:color w:val="000000"/>
          <w:sz w:val="28"/>
          <w:szCs w:val="28"/>
          <w:lang w:val="vi-VN"/>
        </w:rPr>
        <w:t xml:space="preserve">danh mục dùng chung </w:t>
      </w:r>
      <w:r w:rsidR="00C821E2">
        <w:rPr>
          <w:color w:val="000000"/>
          <w:sz w:val="28"/>
          <w:szCs w:val="28"/>
        </w:rPr>
        <w:t xml:space="preserve">khác </w:t>
      </w:r>
      <w:r w:rsidRPr="00EB2A76">
        <w:rPr>
          <w:color w:val="000000"/>
          <w:sz w:val="28"/>
          <w:szCs w:val="28"/>
          <w:lang w:val="vi-VN"/>
        </w:rPr>
        <w:t>theo quy định của Bộ trưởng Bộ Y tế.</w:t>
      </w:r>
    </w:p>
    <w:p w14:paraId="18F25A5F" w14:textId="24225587" w:rsidR="00431A53" w:rsidRDefault="00431A53" w:rsidP="00431A53">
      <w:pPr>
        <w:spacing w:before="120" w:after="120" w:line="360" w:lineRule="exact"/>
        <w:jc w:val="center"/>
        <w:rPr>
          <w:rFonts w:ascii="Times New Roman" w:hAnsi="Times New Roman" w:cs="Times New Roman"/>
          <w:b/>
          <w:sz w:val="28"/>
          <w:szCs w:val="28"/>
        </w:rPr>
      </w:pPr>
      <w:r>
        <w:rPr>
          <w:rFonts w:ascii="Times New Roman" w:hAnsi="Times New Roman" w:cs="Times New Roman"/>
          <w:b/>
          <w:sz w:val="28"/>
          <w:szCs w:val="28"/>
        </w:rPr>
        <w:t>Mục 2. Sử dụng và quản lý đơn thuốc điện tử</w:t>
      </w:r>
    </w:p>
    <w:p w14:paraId="2F37FE50" w14:textId="24819C25" w:rsidR="00F20015" w:rsidRDefault="00F20015" w:rsidP="00431A53">
      <w:pPr>
        <w:spacing w:before="120" w:after="120" w:line="360" w:lineRule="exact"/>
        <w:ind w:firstLine="709"/>
        <w:jc w:val="both"/>
        <w:rPr>
          <w:rFonts w:ascii="Times New Roman" w:hAnsi="Times New Roman" w:cs="Times New Roman"/>
          <w:b/>
          <w:sz w:val="28"/>
          <w:szCs w:val="28"/>
        </w:rPr>
      </w:pPr>
      <w:r>
        <w:rPr>
          <w:rFonts w:ascii="Times New Roman" w:hAnsi="Times New Roman" w:cs="Times New Roman"/>
          <w:b/>
          <w:sz w:val="28"/>
          <w:szCs w:val="28"/>
        </w:rPr>
        <w:t xml:space="preserve">Điều </w:t>
      </w:r>
      <w:r w:rsidR="00863B00">
        <w:rPr>
          <w:rFonts w:ascii="Times New Roman" w:hAnsi="Times New Roman" w:cs="Times New Roman"/>
          <w:b/>
          <w:sz w:val="28"/>
          <w:szCs w:val="28"/>
        </w:rPr>
        <w:t>8</w:t>
      </w:r>
      <w:r>
        <w:rPr>
          <w:rFonts w:ascii="Times New Roman" w:hAnsi="Times New Roman" w:cs="Times New Roman"/>
          <w:b/>
          <w:sz w:val="28"/>
          <w:szCs w:val="28"/>
        </w:rPr>
        <w:t xml:space="preserve">. </w:t>
      </w:r>
      <w:r w:rsidR="000D1C52">
        <w:rPr>
          <w:rFonts w:ascii="Times New Roman" w:hAnsi="Times New Roman" w:cs="Times New Roman"/>
          <w:b/>
          <w:sz w:val="28"/>
          <w:szCs w:val="28"/>
        </w:rPr>
        <w:t xml:space="preserve">Lập </w:t>
      </w:r>
      <w:r>
        <w:rPr>
          <w:rFonts w:ascii="Times New Roman" w:hAnsi="Times New Roman" w:cs="Times New Roman"/>
          <w:b/>
          <w:sz w:val="28"/>
          <w:szCs w:val="28"/>
        </w:rPr>
        <w:t>đơn thuốc điện tử</w:t>
      </w:r>
    </w:p>
    <w:p w14:paraId="12240022" w14:textId="4EC85101" w:rsidR="00683D94" w:rsidRDefault="00EF3407">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66F96">
        <w:rPr>
          <w:rFonts w:ascii="Times New Roman" w:hAnsi="Times New Roman" w:cs="Times New Roman"/>
          <w:sz w:val="28"/>
          <w:szCs w:val="28"/>
        </w:rPr>
        <w:t xml:space="preserve">Người được phép kê đơn thuốc theo quy định </w:t>
      </w:r>
      <w:r w:rsidR="00815759">
        <w:rPr>
          <w:rFonts w:ascii="Times New Roman" w:hAnsi="Times New Roman" w:cs="Times New Roman"/>
          <w:sz w:val="28"/>
          <w:szCs w:val="28"/>
        </w:rPr>
        <w:t xml:space="preserve">thực hiện </w:t>
      </w:r>
      <w:r w:rsidR="00966F96">
        <w:rPr>
          <w:rFonts w:ascii="Times New Roman" w:hAnsi="Times New Roman" w:cs="Times New Roman"/>
          <w:sz w:val="28"/>
          <w:szCs w:val="28"/>
        </w:rPr>
        <w:t xml:space="preserve">lập và sử dụng chữ ký số để ký duyệt </w:t>
      </w:r>
      <w:r w:rsidR="00815759">
        <w:rPr>
          <w:rFonts w:ascii="Times New Roman" w:hAnsi="Times New Roman" w:cs="Times New Roman"/>
          <w:sz w:val="28"/>
          <w:szCs w:val="28"/>
        </w:rPr>
        <w:t>đơn thuốc điện tử</w:t>
      </w:r>
      <w:r w:rsidR="00966F96">
        <w:rPr>
          <w:rFonts w:ascii="Times New Roman" w:hAnsi="Times New Roman" w:cs="Times New Roman"/>
          <w:sz w:val="28"/>
          <w:szCs w:val="28"/>
        </w:rPr>
        <w:t xml:space="preserve"> trên hệ thống thông tin quản lý cơ sở khám bệnh, chữa bệnh</w:t>
      </w:r>
      <w:r w:rsidR="00C51A50">
        <w:rPr>
          <w:rFonts w:ascii="Times New Roman" w:hAnsi="Times New Roman" w:cs="Times New Roman"/>
          <w:sz w:val="28"/>
          <w:szCs w:val="28"/>
        </w:rPr>
        <w:t xml:space="preserve"> (HIS)</w:t>
      </w:r>
      <w:r w:rsidR="00683D94">
        <w:rPr>
          <w:rFonts w:ascii="Times New Roman" w:hAnsi="Times New Roman" w:cs="Times New Roman"/>
          <w:sz w:val="28"/>
          <w:szCs w:val="28"/>
        </w:rPr>
        <w:t>.</w:t>
      </w:r>
    </w:p>
    <w:p w14:paraId="673FF33A" w14:textId="4F52003C" w:rsidR="00966F96" w:rsidRPr="006D4568" w:rsidRDefault="00C11EB5" w:rsidP="006D4568">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63B00">
        <w:rPr>
          <w:rFonts w:ascii="Times New Roman" w:hAnsi="Times New Roman" w:cs="Times New Roman"/>
          <w:sz w:val="28"/>
          <w:szCs w:val="28"/>
        </w:rPr>
        <w:t xml:space="preserve">Đối với đơn thuốc điện tử nội trú được kết xuất từ </w:t>
      </w:r>
      <w:r w:rsidR="00192B6F">
        <w:rPr>
          <w:rFonts w:ascii="Times New Roman" w:hAnsi="Times New Roman" w:cs="Times New Roman"/>
          <w:sz w:val="28"/>
          <w:szCs w:val="28"/>
        </w:rPr>
        <w:t xml:space="preserve">hệ thống thông tin </w:t>
      </w:r>
      <w:r>
        <w:rPr>
          <w:rFonts w:ascii="Times New Roman" w:hAnsi="Times New Roman" w:cs="Times New Roman"/>
          <w:sz w:val="28"/>
          <w:szCs w:val="28"/>
        </w:rPr>
        <w:t>quản lý cơ sở khám bệnh, chữa bệnh</w:t>
      </w:r>
      <w:r w:rsidR="00863B00">
        <w:rPr>
          <w:rFonts w:ascii="Times New Roman" w:hAnsi="Times New Roman" w:cs="Times New Roman"/>
          <w:sz w:val="28"/>
          <w:szCs w:val="28"/>
        </w:rPr>
        <w:t xml:space="preserve"> (HIS)</w:t>
      </w:r>
      <w:r w:rsidR="00C96B65">
        <w:rPr>
          <w:rFonts w:ascii="Times New Roman" w:hAnsi="Times New Roman" w:cs="Times New Roman"/>
          <w:sz w:val="28"/>
          <w:szCs w:val="28"/>
        </w:rPr>
        <w:t xml:space="preserve"> sau khi người bệnh kết thúc một đợt điều trị tại khoa, phòng của cơ sở khám bệnh, chữa bệnh.</w:t>
      </w:r>
    </w:p>
    <w:p w14:paraId="1B62F641" w14:textId="73A4D15A" w:rsidR="000D1C52" w:rsidRPr="00B47890" w:rsidRDefault="000D1C52" w:rsidP="00DE7E83">
      <w:pPr>
        <w:spacing w:before="120" w:after="120" w:line="360" w:lineRule="exact"/>
        <w:ind w:firstLine="709"/>
        <w:jc w:val="both"/>
        <w:rPr>
          <w:rFonts w:ascii="Times New Roman" w:hAnsi="Times New Roman" w:cs="Times New Roman"/>
          <w:b/>
          <w:sz w:val="28"/>
          <w:szCs w:val="28"/>
        </w:rPr>
      </w:pPr>
      <w:r w:rsidRPr="00B47890">
        <w:rPr>
          <w:rFonts w:ascii="Times New Roman" w:hAnsi="Times New Roman" w:cs="Times New Roman"/>
          <w:b/>
          <w:sz w:val="28"/>
          <w:szCs w:val="28"/>
        </w:rPr>
        <w:t xml:space="preserve">Điều </w:t>
      </w:r>
      <w:r w:rsidR="00C51A50">
        <w:rPr>
          <w:rFonts w:ascii="Times New Roman" w:hAnsi="Times New Roman" w:cs="Times New Roman"/>
          <w:b/>
          <w:sz w:val="28"/>
          <w:szCs w:val="28"/>
        </w:rPr>
        <w:t>9</w:t>
      </w:r>
      <w:r w:rsidRPr="00B47890">
        <w:rPr>
          <w:rFonts w:ascii="Times New Roman" w:hAnsi="Times New Roman" w:cs="Times New Roman"/>
          <w:b/>
          <w:sz w:val="28"/>
          <w:szCs w:val="28"/>
        </w:rPr>
        <w:t>. Sử dụng đơn thuốc điện tử</w:t>
      </w:r>
    </w:p>
    <w:p w14:paraId="3E8DCA98" w14:textId="3E92DC8C" w:rsidR="00683D94" w:rsidRPr="00B47890" w:rsidRDefault="00683D94">
      <w:pPr>
        <w:spacing w:before="120" w:after="120" w:line="360" w:lineRule="exact"/>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1. Cơ sở khám bệnh, chữa bệnh thực hiện việc </w:t>
      </w:r>
      <w:r w:rsidRPr="00977941">
        <w:rPr>
          <w:rFonts w:ascii="Times New Roman" w:hAnsi="Times New Roman" w:cs="Times New Roman"/>
          <w:color w:val="000000"/>
          <w:sz w:val="28"/>
          <w:szCs w:val="28"/>
        </w:rPr>
        <w:t xml:space="preserve">chuyển đơn thuốc </w:t>
      </w:r>
      <w:r>
        <w:rPr>
          <w:rFonts w:ascii="Times New Roman" w:hAnsi="Times New Roman" w:cs="Times New Roman"/>
          <w:color w:val="000000"/>
          <w:sz w:val="28"/>
          <w:szCs w:val="28"/>
        </w:rPr>
        <w:t xml:space="preserve">điện tử đã được lập tại đơn vị </w:t>
      </w:r>
      <w:r w:rsidRPr="00977941">
        <w:rPr>
          <w:rFonts w:ascii="Times New Roman" w:hAnsi="Times New Roman" w:cs="Times New Roman"/>
          <w:color w:val="000000"/>
          <w:sz w:val="28"/>
          <w:szCs w:val="28"/>
        </w:rPr>
        <w:t xml:space="preserve">lên hệ thống thông tin </w:t>
      </w:r>
      <w:r w:rsidR="00C96B65">
        <w:rPr>
          <w:rFonts w:ascii="Times New Roman" w:hAnsi="Times New Roman" w:cs="Times New Roman"/>
          <w:color w:val="000000"/>
          <w:sz w:val="28"/>
          <w:szCs w:val="28"/>
        </w:rPr>
        <w:t xml:space="preserve">quốc gia về </w:t>
      </w:r>
      <w:r w:rsidRPr="00977941">
        <w:rPr>
          <w:rFonts w:ascii="Times New Roman" w:hAnsi="Times New Roman" w:cs="Times New Roman"/>
          <w:color w:val="000000"/>
          <w:sz w:val="28"/>
          <w:szCs w:val="28"/>
        </w:rPr>
        <w:t>quản lý kê đơn thuốc và bán thuốc theo đơn</w:t>
      </w:r>
      <w:r w:rsidR="006D4568">
        <w:rPr>
          <w:rFonts w:ascii="Times New Roman" w:hAnsi="Times New Roman" w:cs="Times New Roman"/>
          <w:color w:val="000000"/>
          <w:sz w:val="28"/>
          <w:szCs w:val="28"/>
        </w:rPr>
        <w:t xml:space="preserve">, đồng thời </w:t>
      </w:r>
      <w:r w:rsidR="003935D2">
        <w:rPr>
          <w:rFonts w:ascii="Times New Roman" w:hAnsi="Times New Roman" w:cs="Times New Roman"/>
          <w:color w:val="000000"/>
          <w:sz w:val="28"/>
          <w:szCs w:val="28"/>
        </w:rPr>
        <w:t xml:space="preserve">chuyển </w:t>
      </w:r>
      <w:r>
        <w:rPr>
          <w:rFonts w:ascii="Times New Roman" w:hAnsi="Times New Roman" w:cs="Times New Roman"/>
          <w:sz w:val="28"/>
          <w:szCs w:val="28"/>
        </w:rPr>
        <w:t xml:space="preserve">đơn thuốc điện tử </w:t>
      </w:r>
      <w:r w:rsidR="003935D2">
        <w:rPr>
          <w:rFonts w:ascii="Times New Roman" w:hAnsi="Times New Roman" w:cs="Times New Roman"/>
          <w:sz w:val="28"/>
          <w:szCs w:val="28"/>
        </w:rPr>
        <w:t xml:space="preserve">(thông qua phương tiện điện tử như tin nhắn, ứng dụng di động) </w:t>
      </w:r>
      <w:r>
        <w:rPr>
          <w:rFonts w:ascii="Times New Roman" w:hAnsi="Times New Roman" w:cs="Times New Roman"/>
          <w:sz w:val="28"/>
          <w:szCs w:val="28"/>
        </w:rPr>
        <w:t>cho người bệnh hoặc người đại diện hợp pháp của người bệnh</w:t>
      </w:r>
      <w:r w:rsidR="005820A5">
        <w:rPr>
          <w:rFonts w:ascii="Times New Roman" w:hAnsi="Times New Roman" w:cs="Times New Roman"/>
          <w:sz w:val="28"/>
          <w:szCs w:val="28"/>
        </w:rPr>
        <w:t xml:space="preserve"> theo quy định</w:t>
      </w:r>
      <w:r>
        <w:rPr>
          <w:rFonts w:ascii="Times New Roman" w:hAnsi="Times New Roman" w:cs="Times New Roman"/>
          <w:sz w:val="28"/>
          <w:szCs w:val="28"/>
        </w:rPr>
        <w:t>.</w:t>
      </w:r>
    </w:p>
    <w:p w14:paraId="60A1FEC9" w14:textId="5DA4A8E3" w:rsidR="00C11EB5" w:rsidRDefault="00683D94">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D1C52">
        <w:rPr>
          <w:rFonts w:ascii="Times New Roman" w:hAnsi="Times New Roman" w:cs="Times New Roman"/>
          <w:sz w:val="28"/>
          <w:szCs w:val="28"/>
        </w:rPr>
        <w:t>Trường hợp người bệnh hoặc người đại diện hợp pháp của người bệnh có yêu cầ</w:t>
      </w:r>
      <w:r w:rsidR="00C11EB5">
        <w:rPr>
          <w:rFonts w:ascii="Times New Roman" w:hAnsi="Times New Roman" w:cs="Times New Roman"/>
          <w:sz w:val="28"/>
          <w:szCs w:val="28"/>
        </w:rPr>
        <w:t xml:space="preserve">u </w:t>
      </w:r>
      <w:r w:rsidR="000D1C52">
        <w:rPr>
          <w:rFonts w:ascii="Times New Roman" w:hAnsi="Times New Roman" w:cs="Times New Roman"/>
          <w:sz w:val="28"/>
          <w:szCs w:val="28"/>
        </w:rPr>
        <w:t xml:space="preserve">đơn thuốc giấy thì </w:t>
      </w:r>
      <w:r w:rsidR="00C11EB5">
        <w:rPr>
          <w:rFonts w:ascii="Times New Roman" w:hAnsi="Times New Roman" w:cs="Times New Roman"/>
          <w:sz w:val="28"/>
          <w:szCs w:val="28"/>
        </w:rPr>
        <w:t xml:space="preserve">cơ sở khám bệnh, chữa bệnh hoặc cơ sở cung ứng thuốc </w:t>
      </w:r>
      <w:r w:rsidR="000D1C52" w:rsidRPr="00B47890">
        <w:rPr>
          <w:rFonts w:ascii="Times New Roman" w:hAnsi="Times New Roman" w:cs="Times New Roman"/>
          <w:sz w:val="28"/>
          <w:szCs w:val="28"/>
        </w:rPr>
        <w:t>có trách nhiệm in</w:t>
      </w:r>
      <w:r w:rsidR="000D1C52">
        <w:rPr>
          <w:rFonts w:ascii="Times New Roman" w:hAnsi="Times New Roman" w:cs="Times New Roman"/>
          <w:sz w:val="28"/>
          <w:szCs w:val="28"/>
        </w:rPr>
        <w:t xml:space="preserve"> đơn thuốc giấy cho người bệnh hoặc người đại diện hợp pháp của người bệ</w:t>
      </w:r>
      <w:r w:rsidR="002673DF">
        <w:rPr>
          <w:rFonts w:ascii="Times New Roman" w:hAnsi="Times New Roman" w:cs="Times New Roman"/>
          <w:sz w:val="28"/>
          <w:szCs w:val="28"/>
        </w:rPr>
        <w:t xml:space="preserve">nh hoặc người bệnh có thể </w:t>
      </w:r>
      <w:r w:rsidR="00F752A7">
        <w:rPr>
          <w:rFonts w:ascii="Times New Roman" w:hAnsi="Times New Roman" w:cs="Times New Roman"/>
          <w:sz w:val="28"/>
          <w:szCs w:val="28"/>
        </w:rPr>
        <w:t xml:space="preserve">sử dụng mã đơn thuốc điện tử để </w:t>
      </w:r>
      <w:r w:rsidR="002673DF">
        <w:rPr>
          <w:rFonts w:ascii="Times New Roman" w:hAnsi="Times New Roman" w:cs="Times New Roman"/>
          <w:sz w:val="28"/>
          <w:szCs w:val="28"/>
        </w:rPr>
        <w:t>tự in đơn thuốc giấy.</w:t>
      </w:r>
    </w:p>
    <w:p w14:paraId="41B84F7E" w14:textId="77777777" w:rsidR="00C11EB5" w:rsidRDefault="00C11EB5" w:rsidP="00C11EB5">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3. Phần mềm quản lý cơ sở cung ứng thuốc phải tương thích với đơn thuốc điện tử và thực hiện được các nội dung sau:</w:t>
      </w:r>
    </w:p>
    <w:p w14:paraId="56CE72E2" w14:textId="77777777" w:rsidR="00C11EB5" w:rsidRDefault="00C11EB5" w:rsidP="00C11EB5">
      <w:pPr>
        <w:spacing w:before="120" w:after="120" w:line="360" w:lineRule="exact"/>
        <w:ind w:firstLine="709"/>
        <w:rPr>
          <w:rFonts w:ascii="Times New Roman" w:hAnsi="Times New Roman" w:cs="Times New Roman"/>
          <w:sz w:val="28"/>
          <w:szCs w:val="28"/>
        </w:rPr>
      </w:pPr>
      <w:r>
        <w:rPr>
          <w:rFonts w:ascii="Times New Roman" w:hAnsi="Times New Roman" w:cs="Times New Roman"/>
          <w:sz w:val="28"/>
          <w:szCs w:val="28"/>
        </w:rPr>
        <w:t xml:space="preserve">a) Tiếp nhận </w:t>
      </w:r>
      <w:r w:rsidR="00C96B65">
        <w:rPr>
          <w:rFonts w:ascii="Times New Roman" w:hAnsi="Times New Roman" w:cs="Times New Roman"/>
          <w:sz w:val="28"/>
          <w:szCs w:val="28"/>
        </w:rPr>
        <w:t xml:space="preserve">được </w:t>
      </w:r>
      <w:r>
        <w:rPr>
          <w:rFonts w:ascii="Times New Roman" w:hAnsi="Times New Roman" w:cs="Times New Roman"/>
          <w:sz w:val="28"/>
          <w:szCs w:val="28"/>
        </w:rPr>
        <w:t>đơn thuốc điện tử;</w:t>
      </w:r>
    </w:p>
    <w:p w14:paraId="491A2756" w14:textId="77777777" w:rsidR="00C11EB5" w:rsidRDefault="00C11EB5" w:rsidP="00C11EB5">
      <w:pPr>
        <w:spacing w:before="120" w:after="120" w:line="360" w:lineRule="exact"/>
        <w:ind w:firstLine="709"/>
        <w:rPr>
          <w:rFonts w:ascii="Times New Roman" w:hAnsi="Times New Roman" w:cs="Times New Roman"/>
          <w:sz w:val="28"/>
          <w:szCs w:val="28"/>
        </w:rPr>
      </w:pPr>
      <w:r>
        <w:rPr>
          <w:rFonts w:ascii="Times New Roman" w:hAnsi="Times New Roman" w:cs="Times New Roman"/>
          <w:sz w:val="28"/>
          <w:szCs w:val="28"/>
        </w:rPr>
        <w:t>b) Thực hiện bán thuốc theo đơn điện tử;</w:t>
      </w:r>
    </w:p>
    <w:p w14:paraId="0B63E2EA" w14:textId="0DC779BA" w:rsidR="000D1C52" w:rsidRDefault="00C11EB5">
      <w:pPr>
        <w:spacing w:before="120" w:after="120" w:line="360" w:lineRule="exact"/>
        <w:ind w:firstLine="709"/>
        <w:jc w:val="both"/>
        <w:rPr>
          <w:rFonts w:ascii="Times New Roman" w:hAnsi="Times New Roman" w:cs="Times New Roman"/>
          <w:b/>
          <w:sz w:val="28"/>
          <w:szCs w:val="28"/>
        </w:rPr>
      </w:pPr>
      <w:r>
        <w:rPr>
          <w:rFonts w:ascii="Times New Roman" w:hAnsi="Times New Roman" w:cs="Times New Roman"/>
          <w:sz w:val="28"/>
          <w:szCs w:val="28"/>
        </w:rPr>
        <w:t xml:space="preserve">c) Kết xuất </w:t>
      </w:r>
      <w:r w:rsidR="00C96B65">
        <w:rPr>
          <w:rFonts w:ascii="Times New Roman" w:hAnsi="Times New Roman" w:cs="Times New Roman"/>
          <w:sz w:val="28"/>
          <w:szCs w:val="28"/>
        </w:rPr>
        <w:t>thông tin thuốc đã cấp, bán</w:t>
      </w:r>
      <w:r>
        <w:rPr>
          <w:rFonts w:ascii="Times New Roman" w:hAnsi="Times New Roman" w:cs="Times New Roman"/>
          <w:sz w:val="28"/>
          <w:szCs w:val="28"/>
        </w:rPr>
        <w:t xml:space="preserve"> </w:t>
      </w:r>
      <w:r w:rsidR="00C96B65">
        <w:rPr>
          <w:rFonts w:ascii="Times New Roman" w:hAnsi="Times New Roman" w:cs="Times New Roman"/>
          <w:sz w:val="28"/>
          <w:szCs w:val="28"/>
        </w:rPr>
        <w:t xml:space="preserve">cho người bệnh </w:t>
      </w:r>
      <w:r w:rsidR="00C51A50">
        <w:rPr>
          <w:rFonts w:ascii="Times New Roman" w:hAnsi="Times New Roman" w:cs="Times New Roman"/>
          <w:sz w:val="28"/>
          <w:szCs w:val="28"/>
        </w:rPr>
        <w:t>và gửi đến</w:t>
      </w:r>
      <w:r>
        <w:rPr>
          <w:rFonts w:ascii="Times New Roman" w:hAnsi="Times New Roman" w:cs="Times New Roman"/>
          <w:sz w:val="28"/>
          <w:szCs w:val="28"/>
        </w:rPr>
        <w:t xml:space="preserve"> hệ thống thông tin</w:t>
      </w:r>
      <w:r w:rsidR="00C96B65">
        <w:rPr>
          <w:rFonts w:ascii="Times New Roman" w:hAnsi="Times New Roman" w:cs="Times New Roman"/>
          <w:sz w:val="28"/>
          <w:szCs w:val="28"/>
        </w:rPr>
        <w:t xml:space="preserve"> quốc gia</w:t>
      </w:r>
      <w:r>
        <w:rPr>
          <w:rFonts w:ascii="Times New Roman" w:hAnsi="Times New Roman" w:cs="Times New Roman"/>
          <w:sz w:val="28"/>
          <w:szCs w:val="28"/>
        </w:rPr>
        <w:t xml:space="preserve"> </w:t>
      </w:r>
      <w:r w:rsidR="00C96B65">
        <w:rPr>
          <w:rFonts w:ascii="Times New Roman" w:hAnsi="Times New Roman" w:cs="Times New Roman"/>
          <w:sz w:val="28"/>
          <w:szCs w:val="28"/>
        </w:rPr>
        <w:t xml:space="preserve">về </w:t>
      </w:r>
      <w:r>
        <w:rPr>
          <w:rFonts w:ascii="Times New Roman" w:hAnsi="Times New Roman" w:cs="Times New Roman"/>
          <w:sz w:val="28"/>
          <w:szCs w:val="28"/>
        </w:rPr>
        <w:t>quản lý kê đơn thuốc và bán thuốc theo đơn.</w:t>
      </w:r>
    </w:p>
    <w:p w14:paraId="1204E83A" w14:textId="27771F1A" w:rsidR="00D90579" w:rsidRDefault="00D90579" w:rsidP="00DE7E83">
      <w:pPr>
        <w:spacing w:before="120" w:after="120" w:line="360" w:lineRule="exact"/>
        <w:ind w:firstLine="709"/>
        <w:jc w:val="both"/>
        <w:rPr>
          <w:rFonts w:ascii="Times New Roman" w:hAnsi="Times New Roman" w:cs="Times New Roman"/>
          <w:b/>
          <w:sz w:val="28"/>
          <w:szCs w:val="28"/>
        </w:rPr>
      </w:pPr>
      <w:r>
        <w:rPr>
          <w:rFonts w:ascii="Times New Roman" w:hAnsi="Times New Roman" w:cs="Times New Roman"/>
          <w:b/>
          <w:sz w:val="28"/>
          <w:szCs w:val="28"/>
        </w:rPr>
        <w:t xml:space="preserve">Điều </w:t>
      </w:r>
      <w:r w:rsidR="009809DC">
        <w:rPr>
          <w:rFonts w:ascii="Times New Roman" w:hAnsi="Times New Roman" w:cs="Times New Roman"/>
          <w:b/>
          <w:sz w:val="28"/>
          <w:szCs w:val="28"/>
        </w:rPr>
        <w:t>1</w:t>
      </w:r>
      <w:r w:rsidR="00C51A50">
        <w:rPr>
          <w:rFonts w:ascii="Times New Roman" w:hAnsi="Times New Roman" w:cs="Times New Roman"/>
          <w:b/>
          <w:sz w:val="28"/>
          <w:szCs w:val="28"/>
        </w:rPr>
        <w:t>0</w:t>
      </w:r>
      <w:r>
        <w:rPr>
          <w:rFonts w:ascii="Times New Roman" w:hAnsi="Times New Roman" w:cs="Times New Roman"/>
          <w:b/>
          <w:sz w:val="28"/>
          <w:szCs w:val="28"/>
        </w:rPr>
        <w:t xml:space="preserve">. </w:t>
      </w:r>
      <w:r w:rsidR="00F752A7">
        <w:rPr>
          <w:rFonts w:ascii="Times New Roman" w:hAnsi="Times New Roman" w:cs="Times New Roman"/>
          <w:b/>
          <w:sz w:val="28"/>
          <w:szCs w:val="28"/>
        </w:rPr>
        <w:t xml:space="preserve">Quản </w:t>
      </w:r>
      <w:r>
        <w:rPr>
          <w:rFonts w:ascii="Times New Roman" w:hAnsi="Times New Roman" w:cs="Times New Roman"/>
          <w:b/>
          <w:sz w:val="28"/>
          <w:szCs w:val="28"/>
        </w:rPr>
        <w:t xml:space="preserve">lý đơn thuốc </w:t>
      </w:r>
      <w:r w:rsidR="00F752A7">
        <w:rPr>
          <w:rFonts w:ascii="Times New Roman" w:hAnsi="Times New Roman" w:cs="Times New Roman"/>
          <w:b/>
          <w:sz w:val="28"/>
          <w:szCs w:val="28"/>
        </w:rPr>
        <w:t xml:space="preserve">điện tử </w:t>
      </w:r>
      <w:r>
        <w:rPr>
          <w:rFonts w:ascii="Times New Roman" w:hAnsi="Times New Roman" w:cs="Times New Roman"/>
          <w:b/>
          <w:sz w:val="28"/>
          <w:szCs w:val="28"/>
        </w:rPr>
        <w:t>và bán thuốc theo đơn</w:t>
      </w:r>
    </w:p>
    <w:p w14:paraId="7C0C92D0" w14:textId="66E915A6" w:rsidR="00F752A7" w:rsidRDefault="00F752A7" w:rsidP="00C51A50">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Việc quản lý đơn thuốc điện tử và bán thuốc theo đơn được thực hiện </w:t>
      </w:r>
      <w:r w:rsidR="004405D4">
        <w:rPr>
          <w:rFonts w:ascii="Times New Roman" w:hAnsi="Times New Roman" w:cs="Times New Roman"/>
          <w:sz w:val="28"/>
          <w:szCs w:val="28"/>
        </w:rPr>
        <w:t xml:space="preserve">trên </w:t>
      </w:r>
      <w:r>
        <w:rPr>
          <w:rFonts w:ascii="Times New Roman" w:hAnsi="Times New Roman" w:cs="Times New Roman"/>
          <w:sz w:val="28"/>
          <w:szCs w:val="28"/>
        </w:rPr>
        <w:t>hệ thống thông tin quốc gia về quản lý kê đơn thuốc và bán thuốc theo đơn với các nội dung chính như sau:</w:t>
      </w:r>
    </w:p>
    <w:p w14:paraId="614DBBE8" w14:textId="1AFC74D2" w:rsidR="00CB603E" w:rsidRDefault="00CB603E" w:rsidP="00C51A50">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 Xác thực mã cơ sở khám bệnh, chữa bệnh và mã chứng chỉ hành nghề của </w:t>
      </w:r>
      <w:r w:rsidR="008D7FED">
        <w:rPr>
          <w:rFonts w:ascii="Times New Roman" w:hAnsi="Times New Roman" w:cs="Times New Roman"/>
          <w:sz w:val="28"/>
          <w:szCs w:val="28"/>
        </w:rPr>
        <w:t>người được phép kê đơn</w:t>
      </w:r>
      <w:r>
        <w:rPr>
          <w:rFonts w:ascii="Times New Roman" w:hAnsi="Times New Roman" w:cs="Times New Roman"/>
          <w:sz w:val="28"/>
          <w:szCs w:val="28"/>
        </w:rPr>
        <w:t xml:space="preserve"> trên toàn quốc.</w:t>
      </w:r>
    </w:p>
    <w:p w14:paraId="7E2E8E04" w14:textId="77777777" w:rsidR="00D90579" w:rsidRDefault="0084223A" w:rsidP="001702CF">
      <w:pPr>
        <w:spacing w:before="120" w:after="120" w:line="360" w:lineRule="exact"/>
        <w:ind w:firstLine="709"/>
        <w:rPr>
          <w:rFonts w:ascii="Times New Roman" w:hAnsi="Times New Roman" w:cs="Times New Roman"/>
          <w:sz w:val="28"/>
          <w:szCs w:val="28"/>
        </w:rPr>
      </w:pPr>
      <w:r>
        <w:rPr>
          <w:rFonts w:ascii="Times New Roman" w:hAnsi="Times New Roman" w:cs="Times New Roman"/>
          <w:sz w:val="28"/>
          <w:szCs w:val="28"/>
        </w:rPr>
        <w:t>2</w:t>
      </w:r>
      <w:r w:rsidR="00D90579">
        <w:rPr>
          <w:rFonts w:ascii="Times New Roman" w:hAnsi="Times New Roman" w:cs="Times New Roman"/>
          <w:sz w:val="28"/>
          <w:szCs w:val="28"/>
        </w:rPr>
        <w:t>. Tiếp nhận và lưu trữ toàn bộ đơn thuốc điện tử trên phạm vi toàn quốc</w:t>
      </w:r>
      <w:r w:rsidR="00C96B65">
        <w:rPr>
          <w:rFonts w:ascii="Times New Roman" w:hAnsi="Times New Roman" w:cs="Times New Roman"/>
          <w:sz w:val="28"/>
          <w:szCs w:val="28"/>
        </w:rPr>
        <w:t>.</w:t>
      </w:r>
    </w:p>
    <w:p w14:paraId="5B0B2E61" w14:textId="77777777" w:rsidR="00D90579" w:rsidRDefault="0084223A" w:rsidP="00DE7E83">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sidR="00D90579">
        <w:rPr>
          <w:rFonts w:ascii="Times New Roman" w:hAnsi="Times New Roman" w:cs="Times New Roman"/>
          <w:sz w:val="28"/>
          <w:szCs w:val="28"/>
        </w:rPr>
        <w:t xml:space="preserve">. </w:t>
      </w:r>
      <w:r w:rsidR="00D90579" w:rsidRPr="00DD14B8">
        <w:rPr>
          <w:rFonts w:ascii="Times New Roman" w:hAnsi="Times New Roman" w:cs="Times New Roman"/>
          <w:sz w:val="28"/>
          <w:szCs w:val="28"/>
        </w:rPr>
        <w:t xml:space="preserve">Tạo và cung cấp mã đơn thuốc điện tử cho các phần mềm </w:t>
      </w:r>
      <w:r>
        <w:rPr>
          <w:rFonts w:ascii="Times New Roman" w:hAnsi="Times New Roman" w:cs="Times New Roman"/>
          <w:sz w:val="28"/>
          <w:szCs w:val="28"/>
        </w:rPr>
        <w:t xml:space="preserve">kê </w:t>
      </w:r>
      <w:r w:rsidR="00D90579" w:rsidRPr="00DD14B8">
        <w:rPr>
          <w:rFonts w:ascii="Times New Roman" w:hAnsi="Times New Roman" w:cs="Times New Roman"/>
          <w:sz w:val="28"/>
          <w:szCs w:val="28"/>
        </w:rPr>
        <w:t>đơn thuốc trên phạm vi toàn quốc</w:t>
      </w:r>
      <w:r w:rsidR="00C96B65">
        <w:rPr>
          <w:rFonts w:ascii="Times New Roman" w:hAnsi="Times New Roman" w:cs="Times New Roman"/>
          <w:sz w:val="28"/>
          <w:szCs w:val="28"/>
        </w:rPr>
        <w:t>.</w:t>
      </w:r>
    </w:p>
    <w:p w14:paraId="56FF340D" w14:textId="77777777" w:rsidR="0084223A" w:rsidRDefault="0084223A" w:rsidP="00DE7E83">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4. Tiếp nhận thông tin thuốc đã cấp, bán cho người bệnh từ phần mềm quản lý cơ sở cung ứng thuốc.</w:t>
      </w:r>
    </w:p>
    <w:p w14:paraId="177CB762" w14:textId="77777777" w:rsidR="00DD14B8" w:rsidRDefault="0084223A" w:rsidP="002F7A84">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5</w:t>
      </w:r>
      <w:r w:rsidR="00D90579">
        <w:rPr>
          <w:rFonts w:ascii="Times New Roman" w:hAnsi="Times New Roman" w:cs="Times New Roman"/>
          <w:sz w:val="28"/>
          <w:szCs w:val="28"/>
        </w:rPr>
        <w:t xml:space="preserve">. </w:t>
      </w:r>
      <w:r>
        <w:rPr>
          <w:rFonts w:ascii="Times New Roman" w:hAnsi="Times New Roman" w:cs="Times New Roman"/>
          <w:sz w:val="28"/>
          <w:szCs w:val="28"/>
        </w:rPr>
        <w:t>Có</w:t>
      </w:r>
      <w:r w:rsidR="0079583C">
        <w:rPr>
          <w:rFonts w:ascii="Times New Roman" w:hAnsi="Times New Roman" w:cs="Times New Roman"/>
          <w:sz w:val="28"/>
          <w:szCs w:val="28"/>
        </w:rPr>
        <w:t xml:space="preserve"> công cụ </w:t>
      </w:r>
      <w:r>
        <w:rPr>
          <w:rFonts w:ascii="Times New Roman" w:hAnsi="Times New Roman" w:cs="Times New Roman"/>
          <w:sz w:val="28"/>
          <w:szCs w:val="28"/>
        </w:rPr>
        <w:t>phân tích</w:t>
      </w:r>
      <w:r w:rsidR="0079583C">
        <w:rPr>
          <w:rFonts w:ascii="Times New Roman" w:hAnsi="Times New Roman" w:cs="Times New Roman"/>
          <w:sz w:val="28"/>
          <w:szCs w:val="28"/>
        </w:rPr>
        <w:t xml:space="preserve"> </w:t>
      </w:r>
      <w:r>
        <w:rPr>
          <w:rFonts w:ascii="Times New Roman" w:hAnsi="Times New Roman" w:cs="Times New Roman"/>
          <w:sz w:val="28"/>
          <w:szCs w:val="28"/>
        </w:rPr>
        <w:t xml:space="preserve">dữ liệu </w:t>
      </w:r>
      <w:r w:rsidR="0079583C">
        <w:rPr>
          <w:rFonts w:ascii="Times New Roman" w:hAnsi="Times New Roman" w:cs="Times New Roman"/>
          <w:sz w:val="28"/>
          <w:szCs w:val="28"/>
        </w:rPr>
        <w:t xml:space="preserve">theo các chỉ số thống kê </w:t>
      </w:r>
      <w:r>
        <w:rPr>
          <w:rFonts w:ascii="Times New Roman" w:hAnsi="Times New Roman" w:cs="Times New Roman"/>
          <w:sz w:val="28"/>
          <w:szCs w:val="28"/>
        </w:rPr>
        <w:t xml:space="preserve">của Bộ Y tế. </w:t>
      </w:r>
    </w:p>
    <w:p w14:paraId="7A1378F6" w14:textId="60B2B126" w:rsidR="00253D35" w:rsidRPr="002F7A84" w:rsidRDefault="00253D35" w:rsidP="002F7A84">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6. Quản lý lưu trữ đơn thuốc điện tử bảo đảm thời gian như lưu trữ đơn thuốc giấy theo quy định.</w:t>
      </w:r>
    </w:p>
    <w:p w14:paraId="2693EA38" w14:textId="0FA9C51D" w:rsidR="00A83631" w:rsidRDefault="00A83631" w:rsidP="001702CF">
      <w:pPr>
        <w:spacing w:before="120" w:after="120" w:line="360" w:lineRule="exact"/>
        <w:ind w:firstLine="709"/>
        <w:rPr>
          <w:rFonts w:ascii="Times New Roman" w:hAnsi="Times New Roman" w:cs="Times New Roman"/>
          <w:b/>
          <w:sz w:val="28"/>
          <w:szCs w:val="28"/>
        </w:rPr>
      </w:pPr>
      <w:r>
        <w:rPr>
          <w:rFonts w:ascii="Times New Roman" w:hAnsi="Times New Roman" w:cs="Times New Roman"/>
          <w:b/>
          <w:sz w:val="28"/>
          <w:szCs w:val="28"/>
        </w:rPr>
        <w:t xml:space="preserve">Điều </w:t>
      </w:r>
      <w:r w:rsidR="009809DC">
        <w:rPr>
          <w:rFonts w:ascii="Times New Roman" w:hAnsi="Times New Roman" w:cs="Times New Roman"/>
          <w:b/>
          <w:sz w:val="28"/>
          <w:szCs w:val="28"/>
        </w:rPr>
        <w:t>1</w:t>
      </w:r>
      <w:r w:rsidR="00C51A50">
        <w:rPr>
          <w:rFonts w:ascii="Times New Roman" w:hAnsi="Times New Roman" w:cs="Times New Roman"/>
          <w:b/>
          <w:sz w:val="28"/>
          <w:szCs w:val="28"/>
        </w:rPr>
        <w:t>1</w:t>
      </w:r>
      <w:r>
        <w:rPr>
          <w:rFonts w:ascii="Times New Roman" w:hAnsi="Times New Roman" w:cs="Times New Roman"/>
          <w:b/>
          <w:sz w:val="28"/>
          <w:szCs w:val="28"/>
        </w:rPr>
        <w:t xml:space="preserve">. Tính riêng tư và </w:t>
      </w:r>
      <w:r w:rsidR="00815759">
        <w:rPr>
          <w:rFonts w:ascii="Times New Roman" w:hAnsi="Times New Roman" w:cs="Times New Roman"/>
          <w:b/>
          <w:sz w:val="28"/>
          <w:szCs w:val="28"/>
        </w:rPr>
        <w:t>b</w:t>
      </w:r>
      <w:r>
        <w:rPr>
          <w:rFonts w:ascii="Times New Roman" w:hAnsi="Times New Roman" w:cs="Times New Roman"/>
          <w:b/>
          <w:sz w:val="28"/>
          <w:szCs w:val="28"/>
        </w:rPr>
        <w:t>ảo mật, an toàn thông tin</w:t>
      </w:r>
    </w:p>
    <w:p w14:paraId="138D21FD" w14:textId="77777777" w:rsidR="00446528" w:rsidRPr="00446528" w:rsidRDefault="00446528" w:rsidP="001702CF">
      <w:pPr>
        <w:pStyle w:val="NormalWeb"/>
        <w:shd w:val="clear" w:color="auto" w:fill="FFFFFF"/>
        <w:spacing w:before="120" w:beforeAutospacing="0" w:after="120" w:afterAutospacing="0" w:line="360" w:lineRule="exact"/>
        <w:ind w:firstLine="709"/>
        <w:jc w:val="both"/>
        <w:rPr>
          <w:color w:val="000000"/>
          <w:sz w:val="28"/>
          <w:szCs w:val="28"/>
        </w:rPr>
      </w:pPr>
      <w:r w:rsidRPr="00446528">
        <w:rPr>
          <w:color w:val="000000"/>
          <w:sz w:val="28"/>
          <w:szCs w:val="28"/>
          <w:lang w:val="vi-VN"/>
        </w:rPr>
        <w:t>1. Việc truy cập, chia sẻ thông tin </w:t>
      </w:r>
      <w:r w:rsidRPr="00446528">
        <w:rPr>
          <w:color w:val="000000"/>
          <w:sz w:val="28"/>
          <w:szCs w:val="28"/>
        </w:rPr>
        <w:t>tro</w:t>
      </w:r>
      <w:r w:rsidRPr="00446528">
        <w:rPr>
          <w:color w:val="000000"/>
          <w:sz w:val="28"/>
          <w:szCs w:val="28"/>
          <w:lang w:val="vi-VN"/>
        </w:rPr>
        <w:t xml:space="preserve">ng </w:t>
      </w:r>
      <w:r>
        <w:rPr>
          <w:color w:val="000000"/>
          <w:sz w:val="28"/>
          <w:szCs w:val="28"/>
        </w:rPr>
        <w:t xml:space="preserve">đơn thuốc điện tử </w:t>
      </w:r>
      <w:r w:rsidR="00EB2A76">
        <w:rPr>
          <w:color w:val="000000"/>
          <w:sz w:val="28"/>
          <w:szCs w:val="28"/>
        </w:rPr>
        <w:t>do người kê đơn và người bệnh quyết định</w:t>
      </w:r>
      <w:r w:rsidRPr="00446528">
        <w:rPr>
          <w:color w:val="000000"/>
          <w:sz w:val="28"/>
          <w:szCs w:val="28"/>
          <w:lang w:val="vi-VN"/>
        </w:rPr>
        <w:t>.</w:t>
      </w:r>
    </w:p>
    <w:p w14:paraId="285DB0DE" w14:textId="77777777" w:rsidR="00446528" w:rsidRPr="00446528" w:rsidRDefault="00446528" w:rsidP="001702CF">
      <w:pPr>
        <w:pStyle w:val="NormalWeb"/>
        <w:shd w:val="clear" w:color="auto" w:fill="FFFFFF"/>
        <w:spacing w:before="120" w:beforeAutospacing="0" w:after="120" w:afterAutospacing="0" w:line="360" w:lineRule="exact"/>
        <w:ind w:firstLine="709"/>
        <w:jc w:val="both"/>
        <w:rPr>
          <w:color w:val="000000"/>
          <w:sz w:val="28"/>
          <w:szCs w:val="28"/>
        </w:rPr>
      </w:pPr>
      <w:r w:rsidRPr="00446528">
        <w:rPr>
          <w:color w:val="000000"/>
          <w:sz w:val="28"/>
          <w:szCs w:val="28"/>
          <w:lang w:val="vi-VN"/>
        </w:rPr>
        <w:t>2. Cơ sở khám bệnh, chữa bệnh phải có biện pháp sau đây:</w:t>
      </w:r>
    </w:p>
    <w:p w14:paraId="2D56F2D7" w14:textId="77777777" w:rsidR="00446528" w:rsidRPr="00446528" w:rsidRDefault="00446528" w:rsidP="001702CF">
      <w:pPr>
        <w:pStyle w:val="NormalWeb"/>
        <w:shd w:val="clear" w:color="auto" w:fill="FFFFFF"/>
        <w:spacing w:before="120" w:beforeAutospacing="0" w:after="120" w:afterAutospacing="0" w:line="360" w:lineRule="exact"/>
        <w:ind w:firstLine="709"/>
        <w:jc w:val="both"/>
        <w:rPr>
          <w:color w:val="000000"/>
          <w:sz w:val="28"/>
          <w:szCs w:val="28"/>
        </w:rPr>
      </w:pPr>
      <w:r w:rsidRPr="00446528">
        <w:rPr>
          <w:color w:val="000000"/>
          <w:sz w:val="28"/>
          <w:szCs w:val="28"/>
          <w:lang w:val="vi-VN"/>
        </w:rPr>
        <w:t xml:space="preserve">a) Kiểm soát truy cập của người dùng </w:t>
      </w:r>
      <w:r w:rsidR="0084223A">
        <w:rPr>
          <w:color w:val="000000"/>
          <w:sz w:val="28"/>
          <w:szCs w:val="28"/>
        </w:rPr>
        <w:t xml:space="preserve">vào phần mềm </w:t>
      </w:r>
      <w:r w:rsidRPr="00446528">
        <w:rPr>
          <w:color w:val="000000"/>
          <w:sz w:val="28"/>
          <w:szCs w:val="28"/>
          <w:lang w:val="vi-VN"/>
        </w:rPr>
        <w:t>gồm xác thực người dùng, ph</w:t>
      </w:r>
      <w:r w:rsidRPr="00446528">
        <w:rPr>
          <w:color w:val="000000"/>
          <w:sz w:val="28"/>
          <w:szCs w:val="28"/>
        </w:rPr>
        <w:t>â</w:t>
      </w:r>
      <w:r w:rsidRPr="00446528">
        <w:rPr>
          <w:color w:val="000000"/>
          <w:sz w:val="28"/>
          <w:szCs w:val="28"/>
          <w:lang w:val="vi-VN"/>
        </w:rPr>
        <w:t>n quyền người dùng theo từng vai trò công việc.</w:t>
      </w:r>
    </w:p>
    <w:p w14:paraId="7BAEF2CD" w14:textId="5F63EF66" w:rsidR="00446528" w:rsidRPr="00446528" w:rsidRDefault="00446528" w:rsidP="001702CF">
      <w:pPr>
        <w:pStyle w:val="NormalWeb"/>
        <w:shd w:val="clear" w:color="auto" w:fill="FFFFFF"/>
        <w:spacing w:before="120" w:beforeAutospacing="0" w:after="120" w:afterAutospacing="0" w:line="360" w:lineRule="exact"/>
        <w:ind w:firstLine="709"/>
        <w:jc w:val="both"/>
        <w:rPr>
          <w:color w:val="000000"/>
          <w:sz w:val="28"/>
          <w:szCs w:val="28"/>
        </w:rPr>
      </w:pPr>
      <w:r w:rsidRPr="00446528">
        <w:rPr>
          <w:color w:val="000000"/>
          <w:sz w:val="28"/>
          <w:szCs w:val="28"/>
          <w:lang w:val="vi-VN"/>
        </w:rPr>
        <w:t xml:space="preserve">b) Bảo vệ, ngăn chặn việc truy cập trái phép vào </w:t>
      </w:r>
      <w:r w:rsidR="00DB6368">
        <w:rPr>
          <w:color w:val="000000"/>
          <w:sz w:val="28"/>
          <w:szCs w:val="28"/>
        </w:rPr>
        <w:t xml:space="preserve">cơ sở dữ liệu </w:t>
      </w:r>
      <w:r w:rsidR="00EB2A76">
        <w:rPr>
          <w:color w:val="000000"/>
          <w:sz w:val="28"/>
          <w:szCs w:val="28"/>
        </w:rPr>
        <w:t>đơn thuốc điện tử</w:t>
      </w:r>
      <w:r w:rsidRPr="00446528">
        <w:rPr>
          <w:color w:val="000000"/>
          <w:sz w:val="28"/>
          <w:szCs w:val="28"/>
          <w:lang w:val="vi-VN"/>
        </w:rPr>
        <w:t>.</w:t>
      </w:r>
    </w:p>
    <w:p w14:paraId="01A5945E" w14:textId="77777777" w:rsidR="00446528" w:rsidRPr="00446528" w:rsidRDefault="00446528" w:rsidP="001702CF">
      <w:pPr>
        <w:pStyle w:val="NormalWeb"/>
        <w:shd w:val="clear" w:color="auto" w:fill="FFFFFF"/>
        <w:spacing w:before="120" w:beforeAutospacing="0" w:after="120" w:afterAutospacing="0" w:line="360" w:lineRule="exact"/>
        <w:ind w:firstLine="709"/>
        <w:jc w:val="both"/>
        <w:rPr>
          <w:color w:val="000000"/>
          <w:sz w:val="28"/>
          <w:szCs w:val="28"/>
        </w:rPr>
      </w:pPr>
      <w:r w:rsidRPr="00446528">
        <w:rPr>
          <w:color w:val="000000"/>
          <w:sz w:val="28"/>
          <w:szCs w:val="28"/>
          <w:lang w:val="vi-VN"/>
        </w:rPr>
        <w:t xml:space="preserve">c) </w:t>
      </w:r>
      <w:r w:rsidR="006A29EC">
        <w:rPr>
          <w:color w:val="000000"/>
          <w:sz w:val="28"/>
          <w:szCs w:val="28"/>
        </w:rPr>
        <w:t>Có p</w:t>
      </w:r>
      <w:r w:rsidRPr="00446528">
        <w:rPr>
          <w:color w:val="000000"/>
          <w:sz w:val="28"/>
          <w:szCs w:val="28"/>
          <w:lang w:val="vi-VN"/>
        </w:rPr>
        <w:t>hương án hoặc quy trình phục hồi d</w:t>
      </w:r>
      <w:r w:rsidRPr="00446528">
        <w:rPr>
          <w:color w:val="000000"/>
          <w:sz w:val="28"/>
          <w:szCs w:val="28"/>
        </w:rPr>
        <w:t>ữ </w:t>
      </w:r>
      <w:r w:rsidRPr="00446528">
        <w:rPr>
          <w:color w:val="000000"/>
          <w:sz w:val="28"/>
          <w:szCs w:val="28"/>
          <w:lang w:val="vi-VN"/>
        </w:rPr>
        <w:t>liệu trong trường hợp có sự cố.</w:t>
      </w:r>
    </w:p>
    <w:p w14:paraId="48399138" w14:textId="77777777" w:rsidR="00446528" w:rsidRPr="00446528" w:rsidRDefault="00446528" w:rsidP="001702CF">
      <w:pPr>
        <w:pStyle w:val="NormalWeb"/>
        <w:shd w:val="clear" w:color="auto" w:fill="FFFFFF"/>
        <w:spacing w:before="120" w:beforeAutospacing="0" w:after="120" w:afterAutospacing="0" w:line="360" w:lineRule="exact"/>
        <w:ind w:firstLine="709"/>
        <w:jc w:val="both"/>
        <w:rPr>
          <w:color w:val="000000"/>
          <w:sz w:val="28"/>
          <w:szCs w:val="28"/>
        </w:rPr>
      </w:pPr>
      <w:r w:rsidRPr="00446528">
        <w:rPr>
          <w:color w:val="000000"/>
          <w:sz w:val="28"/>
          <w:szCs w:val="28"/>
          <w:lang w:val="vi-VN"/>
        </w:rPr>
        <w:t xml:space="preserve">d) </w:t>
      </w:r>
      <w:r w:rsidR="006A29EC">
        <w:rPr>
          <w:color w:val="000000"/>
          <w:sz w:val="28"/>
          <w:szCs w:val="28"/>
        </w:rPr>
        <w:t>Có p</w:t>
      </w:r>
      <w:r w:rsidRPr="00446528">
        <w:rPr>
          <w:color w:val="000000"/>
          <w:sz w:val="28"/>
          <w:szCs w:val="28"/>
          <w:lang w:val="vi-VN"/>
        </w:rPr>
        <w:t>hương án phòng ngừa, phát hiện, ngăn chặn và loại bỏ phần mềm độc hại.</w:t>
      </w:r>
    </w:p>
    <w:p w14:paraId="6384FE97" w14:textId="77777777" w:rsidR="00446528" w:rsidRPr="00446528" w:rsidRDefault="00446528" w:rsidP="001702CF">
      <w:pPr>
        <w:pStyle w:val="NormalWeb"/>
        <w:shd w:val="clear" w:color="auto" w:fill="FFFFFF"/>
        <w:spacing w:before="120" w:beforeAutospacing="0" w:after="120" w:afterAutospacing="0" w:line="360" w:lineRule="exact"/>
        <w:ind w:firstLine="709"/>
        <w:jc w:val="both"/>
        <w:rPr>
          <w:color w:val="000000"/>
          <w:sz w:val="28"/>
          <w:szCs w:val="28"/>
        </w:rPr>
      </w:pPr>
      <w:r w:rsidRPr="00446528">
        <w:rPr>
          <w:color w:val="000000"/>
          <w:sz w:val="28"/>
          <w:szCs w:val="28"/>
          <w:lang w:val="vi-VN"/>
        </w:rPr>
        <w:lastRenderedPageBreak/>
        <w:t>3. Việc liên thông, trao đổi d</w:t>
      </w:r>
      <w:r w:rsidRPr="00446528">
        <w:rPr>
          <w:color w:val="000000"/>
          <w:sz w:val="28"/>
          <w:szCs w:val="28"/>
        </w:rPr>
        <w:t>ữ </w:t>
      </w:r>
      <w:r w:rsidRPr="00446528">
        <w:rPr>
          <w:color w:val="000000"/>
          <w:sz w:val="28"/>
          <w:szCs w:val="28"/>
          <w:lang w:val="vi-VN"/>
        </w:rPr>
        <w:t xml:space="preserve">liệu </w:t>
      </w:r>
      <w:r w:rsidR="00EB2A76">
        <w:rPr>
          <w:color w:val="000000"/>
          <w:sz w:val="28"/>
          <w:szCs w:val="28"/>
        </w:rPr>
        <w:t>đơn thuốc</w:t>
      </w:r>
      <w:r w:rsidRPr="00446528">
        <w:rPr>
          <w:color w:val="000000"/>
          <w:sz w:val="28"/>
          <w:szCs w:val="28"/>
          <w:lang w:val="vi-VN"/>
        </w:rPr>
        <w:t xml:space="preserve"> điện tử giữa các cơ sở khám bệnh, chữa bệnh phải được mã hóa trong quá trình trao đổi dữ liệu.</w:t>
      </w:r>
    </w:p>
    <w:p w14:paraId="0027C5B8" w14:textId="1CD69D14" w:rsidR="00B926AF" w:rsidRPr="00B926AF" w:rsidRDefault="00EB2A76" w:rsidP="00B926AF">
      <w:pPr>
        <w:pStyle w:val="NormalWeb"/>
        <w:shd w:val="clear" w:color="auto" w:fill="FFFFFF"/>
        <w:spacing w:before="120" w:beforeAutospacing="0" w:after="120" w:afterAutospacing="0" w:line="360" w:lineRule="exact"/>
        <w:ind w:firstLine="709"/>
        <w:jc w:val="both"/>
        <w:rPr>
          <w:color w:val="000000"/>
          <w:sz w:val="28"/>
          <w:szCs w:val="28"/>
          <w:lang w:val="vi-VN"/>
        </w:rPr>
      </w:pPr>
      <w:r>
        <w:rPr>
          <w:color w:val="000000"/>
          <w:sz w:val="28"/>
          <w:szCs w:val="28"/>
        </w:rPr>
        <w:t>4</w:t>
      </w:r>
      <w:r w:rsidR="00446528" w:rsidRPr="00446528">
        <w:rPr>
          <w:color w:val="000000"/>
          <w:sz w:val="28"/>
          <w:szCs w:val="28"/>
          <w:lang w:val="vi-VN"/>
        </w:rPr>
        <w:t xml:space="preserve">. </w:t>
      </w:r>
      <w:r w:rsidR="00B24612">
        <w:rPr>
          <w:sz w:val="28"/>
          <w:szCs w:val="28"/>
        </w:rPr>
        <w:t>Hệ thống thông tin quản lý cơ sở khám bệnh, chữa bệnh</w:t>
      </w:r>
      <w:r w:rsidR="00446528" w:rsidRPr="00446528">
        <w:rPr>
          <w:color w:val="000000"/>
          <w:sz w:val="28"/>
          <w:szCs w:val="28"/>
          <w:lang w:val="vi-VN"/>
        </w:rPr>
        <w:t xml:space="preserve"> </w:t>
      </w:r>
      <w:r w:rsidR="00253D35">
        <w:rPr>
          <w:color w:val="000000"/>
          <w:sz w:val="28"/>
          <w:szCs w:val="28"/>
        </w:rPr>
        <w:t xml:space="preserve">(HIS) </w:t>
      </w:r>
      <w:r w:rsidR="00446528" w:rsidRPr="00446528">
        <w:rPr>
          <w:color w:val="000000"/>
          <w:sz w:val="28"/>
          <w:szCs w:val="28"/>
          <w:lang w:val="vi-VN"/>
        </w:rPr>
        <w:t>có khả năng ghi vết tất cả các giao dịch, tương tác của người dùng trên phần mềm bao gồm thời gian khi xem, nhập mới, chỉnh sửa, hủy, khôi phục dữ liệu, thông ti</w:t>
      </w:r>
      <w:r w:rsidR="00446528" w:rsidRPr="00446528">
        <w:rPr>
          <w:color w:val="000000"/>
          <w:sz w:val="28"/>
          <w:szCs w:val="28"/>
        </w:rPr>
        <w:t>n </w:t>
      </w:r>
      <w:r w:rsidR="00446528" w:rsidRPr="00446528">
        <w:rPr>
          <w:color w:val="000000"/>
          <w:sz w:val="28"/>
          <w:szCs w:val="28"/>
          <w:lang w:val="vi-VN"/>
        </w:rPr>
        <w:t xml:space="preserve">trong </w:t>
      </w:r>
      <w:r>
        <w:rPr>
          <w:color w:val="000000"/>
          <w:sz w:val="28"/>
          <w:szCs w:val="28"/>
        </w:rPr>
        <w:t>đơn thuốc</w:t>
      </w:r>
      <w:r w:rsidR="00446528" w:rsidRPr="00446528">
        <w:rPr>
          <w:color w:val="000000"/>
          <w:sz w:val="28"/>
          <w:szCs w:val="28"/>
          <w:lang w:val="vi-VN"/>
        </w:rPr>
        <w:t xml:space="preserve"> điện tử.</w:t>
      </w:r>
    </w:p>
    <w:p w14:paraId="10D8D5AD" w14:textId="77777777" w:rsidR="009777EC" w:rsidRDefault="009777EC" w:rsidP="001702CF">
      <w:pPr>
        <w:spacing w:before="120" w:after="120" w:line="360" w:lineRule="exact"/>
        <w:jc w:val="center"/>
        <w:rPr>
          <w:rFonts w:ascii="Times New Roman" w:hAnsi="Times New Roman" w:cs="Times New Roman"/>
          <w:b/>
          <w:sz w:val="28"/>
          <w:szCs w:val="28"/>
        </w:rPr>
      </w:pPr>
      <w:r>
        <w:rPr>
          <w:rFonts w:ascii="Times New Roman" w:hAnsi="Times New Roman" w:cs="Times New Roman"/>
          <w:b/>
          <w:sz w:val="28"/>
          <w:szCs w:val="28"/>
        </w:rPr>
        <w:t xml:space="preserve">Chương </w:t>
      </w:r>
      <w:r w:rsidR="005A7005">
        <w:rPr>
          <w:rFonts w:ascii="Times New Roman" w:hAnsi="Times New Roman" w:cs="Times New Roman"/>
          <w:b/>
          <w:sz w:val="28"/>
          <w:szCs w:val="28"/>
        </w:rPr>
        <w:t>III</w:t>
      </w:r>
    </w:p>
    <w:p w14:paraId="6989F94E" w14:textId="77777777" w:rsidR="00EB2A76" w:rsidRPr="00406259" w:rsidRDefault="009777EC" w:rsidP="00406259">
      <w:pPr>
        <w:spacing w:before="120" w:after="120" w:line="360" w:lineRule="exact"/>
        <w:jc w:val="center"/>
        <w:rPr>
          <w:rFonts w:ascii="Times New Roman" w:hAnsi="Times New Roman" w:cs="Times New Roman"/>
          <w:b/>
          <w:sz w:val="28"/>
          <w:szCs w:val="28"/>
        </w:rPr>
      </w:pPr>
      <w:r>
        <w:rPr>
          <w:rFonts w:ascii="Times New Roman" w:hAnsi="Times New Roman" w:cs="Times New Roman"/>
          <w:b/>
          <w:sz w:val="28"/>
          <w:szCs w:val="28"/>
        </w:rPr>
        <w:t>ĐIỀU KHOẢN THI HÀNH</w:t>
      </w:r>
    </w:p>
    <w:p w14:paraId="6D2E1B07" w14:textId="17081F27" w:rsidR="005C6900" w:rsidRDefault="009777EC" w:rsidP="001702CF">
      <w:pPr>
        <w:spacing w:before="120" w:after="120" w:line="360" w:lineRule="exact"/>
        <w:ind w:firstLine="709"/>
        <w:rPr>
          <w:rFonts w:ascii="Times New Roman" w:hAnsi="Times New Roman" w:cs="Times New Roman"/>
          <w:b/>
          <w:sz w:val="28"/>
          <w:szCs w:val="28"/>
        </w:rPr>
      </w:pPr>
      <w:r>
        <w:rPr>
          <w:rFonts w:ascii="Times New Roman" w:hAnsi="Times New Roman" w:cs="Times New Roman"/>
          <w:b/>
          <w:sz w:val="28"/>
          <w:szCs w:val="28"/>
        </w:rPr>
        <w:t xml:space="preserve">Điều </w:t>
      </w:r>
      <w:r w:rsidR="009809DC">
        <w:rPr>
          <w:rFonts w:ascii="Times New Roman" w:hAnsi="Times New Roman" w:cs="Times New Roman"/>
          <w:b/>
          <w:sz w:val="28"/>
          <w:szCs w:val="28"/>
        </w:rPr>
        <w:t>1</w:t>
      </w:r>
      <w:r w:rsidR="00C51A50">
        <w:rPr>
          <w:rFonts w:ascii="Times New Roman" w:hAnsi="Times New Roman" w:cs="Times New Roman"/>
          <w:b/>
          <w:sz w:val="28"/>
          <w:szCs w:val="28"/>
        </w:rPr>
        <w:t>2</w:t>
      </w:r>
      <w:r>
        <w:rPr>
          <w:rFonts w:ascii="Times New Roman" w:hAnsi="Times New Roman" w:cs="Times New Roman"/>
          <w:b/>
          <w:sz w:val="28"/>
          <w:szCs w:val="28"/>
        </w:rPr>
        <w:t xml:space="preserve">. </w:t>
      </w:r>
      <w:r w:rsidR="00AB033B">
        <w:rPr>
          <w:rFonts w:ascii="Times New Roman" w:hAnsi="Times New Roman" w:cs="Times New Roman"/>
          <w:b/>
          <w:sz w:val="28"/>
          <w:szCs w:val="28"/>
        </w:rPr>
        <w:t>Tổ chức thực hiện</w:t>
      </w:r>
    </w:p>
    <w:p w14:paraId="63ADECDB" w14:textId="0401E988" w:rsidR="00431A53" w:rsidRDefault="00DE7E83" w:rsidP="00431A53">
      <w:pPr>
        <w:tabs>
          <w:tab w:val="center" w:pos="4890"/>
        </w:tabs>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31A53">
        <w:rPr>
          <w:rFonts w:ascii="Times New Roman" w:hAnsi="Times New Roman" w:cs="Times New Roman"/>
          <w:sz w:val="28"/>
          <w:szCs w:val="28"/>
        </w:rPr>
        <w:t>Cục Công nghệ thông tin – Bộ Y tế</w:t>
      </w:r>
    </w:p>
    <w:p w14:paraId="22648645" w14:textId="2A979428" w:rsidR="00431A53" w:rsidRDefault="00431A53" w:rsidP="00431A53">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a) Hướng dẫn về kỹ thuật công nghệ thông tin để các cơ sở khám bệnh, chữa bệnh, cơ sở cung ứng thuốc và </w:t>
      </w:r>
      <w:r w:rsidR="008D7FED">
        <w:rPr>
          <w:rFonts w:ascii="Times New Roman" w:hAnsi="Times New Roman" w:cs="Times New Roman"/>
          <w:sz w:val="28"/>
          <w:szCs w:val="28"/>
        </w:rPr>
        <w:t>người được phép kê đơn</w:t>
      </w:r>
      <w:r>
        <w:rPr>
          <w:rFonts w:ascii="Times New Roman" w:hAnsi="Times New Roman" w:cs="Times New Roman"/>
          <w:sz w:val="28"/>
          <w:szCs w:val="28"/>
        </w:rPr>
        <w:t>, dược triển khai thực hiện đơn thuốc điện tử.</w:t>
      </w:r>
    </w:p>
    <w:p w14:paraId="38D2850D" w14:textId="4164A244" w:rsidR="00431A53" w:rsidRDefault="004405D4" w:rsidP="00431A53">
      <w:pPr>
        <w:spacing w:before="120" w:after="120" w:line="360" w:lineRule="exact"/>
        <w:ind w:firstLine="709"/>
        <w:rPr>
          <w:rFonts w:ascii="Times New Roman" w:hAnsi="Times New Roman" w:cs="Times New Roman"/>
          <w:sz w:val="28"/>
          <w:szCs w:val="28"/>
        </w:rPr>
      </w:pPr>
      <w:r>
        <w:rPr>
          <w:rFonts w:ascii="Times New Roman" w:hAnsi="Times New Roman" w:cs="Times New Roman"/>
          <w:sz w:val="28"/>
          <w:szCs w:val="28"/>
        </w:rPr>
        <w:t>b</w:t>
      </w:r>
      <w:r w:rsidR="00431A53">
        <w:rPr>
          <w:rFonts w:ascii="Times New Roman" w:hAnsi="Times New Roman" w:cs="Times New Roman"/>
          <w:sz w:val="28"/>
          <w:szCs w:val="28"/>
        </w:rPr>
        <w:t>) Ứng dụng các giải pháp công nghệ thông tin - viễn thông để tăng cường cải cách, đơn giản hóa việc quản lý và cấp đơn thuốc điện tử cho người bệnh.</w:t>
      </w:r>
    </w:p>
    <w:p w14:paraId="59C48243" w14:textId="5F575D24" w:rsidR="004405D4" w:rsidRDefault="004405D4" w:rsidP="004405D4">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c) Phối hợp với Cục Quản lý Khám, chữa bệnh trong việc quản lý, duy trì, nâng cấp hệ thống thông tin quốc gia về quản lý kê đơn thuốc và bán thuốc theo đơn.</w:t>
      </w:r>
    </w:p>
    <w:p w14:paraId="1CCFCAF7" w14:textId="6AA143E7" w:rsidR="00277B4C" w:rsidRDefault="00431A53" w:rsidP="00277B4C">
      <w:pPr>
        <w:spacing w:before="120" w:after="120" w:line="360" w:lineRule="exact"/>
        <w:ind w:firstLine="709"/>
        <w:rPr>
          <w:rFonts w:ascii="Times New Roman" w:hAnsi="Times New Roman" w:cs="Times New Roman"/>
          <w:sz w:val="28"/>
          <w:szCs w:val="28"/>
        </w:rPr>
      </w:pPr>
      <w:r>
        <w:rPr>
          <w:rFonts w:ascii="Times New Roman" w:hAnsi="Times New Roman" w:cs="Times New Roman"/>
          <w:sz w:val="28"/>
          <w:szCs w:val="28"/>
        </w:rPr>
        <w:t xml:space="preserve">2. </w:t>
      </w:r>
      <w:r w:rsidR="00277B4C">
        <w:rPr>
          <w:rFonts w:ascii="Times New Roman" w:hAnsi="Times New Roman" w:cs="Times New Roman"/>
          <w:sz w:val="28"/>
          <w:szCs w:val="28"/>
        </w:rPr>
        <w:t>Cục Quản lý Khám, chữa bệ</w:t>
      </w:r>
      <w:r>
        <w:rPr>
          <w:rFonts w:ascii="Times New Roman" w:hAnsi="Times New Roman" w:cs="Times New Roman"/>
          <w:sz w:val="28"/>
          <w:szCs w:val="28"/>
        </w:rPr>
        <w:t>nh</w:t>
      </w:r>
    </w:p>
    <w:p w14:paraId="6AAA1D1A" w14:textId="7E8D853F" w:rsidR="00277B4C" w:rsidRDefault="00277B4C" w:rsidP="00B926AF">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a) Chỉ đạo, hướng dẫn các cơ sở khám bệnh, chữa bệnh và </w:t>
      </w:r>
      <w:r w:rsidR="008D7FED">
        <w:rPr>
          <w:rFonts w:ascii="Times New Roman" w:hAnsi="Times New Roman" w:cs="Times New Roman"/>
          <w:sz w:val="28"/>
          <w:szCs w:val="28"/>
        </w:rPr>
        <w:t>người được phép kê đơn</w:t>
      </w:r>
      <w:r>
        <w:rPr>
          <w:rFonts w:ascii="Times New Roman" w:hAnsi="Times New Roman" w:cs="Times New Roman"/>
          <w:sz w:val="28"/>
          <w:szCs w:val="28"/>
        </w:rPr>
        <w:t xml:space="preserve"> triển khai thực hiện kê đơn thuốc điện tử. </w:t>
      </w:r>
    </w:p>
    <w:p w14:paraId="1B2B5134" w14:textId="744C41CA" w:rsidR="00277B4C" w:rsidRDefault="00277B4C" w:rsidP="00B926AF">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b) </w:t>
      </w:r>
      <w:r w:rsidR="004405D4">
        <w:rPr>
          <w:rFonts w:ascii="Times New Roman" w:hAnsi="Times New Roman" w:cs="Times New Roman"/>
          <w:sz w:val="28"/>
          <w:szCs w:val="28"/>
        </w:rPr>
        <w:t xml:space="preserve">Quản </w:t>
      </w:r>
      <w:r>
        <w:rPr>
          <w:rFonts w:ascii="Times New Roman" w:hAnsi="Times New Roman" w:cs="Times New Roman"/>
          <w:sz w:val="28"/>
          <w:szCs w:val="28"/>
        </w:rPr>
        <w:t>lý</w:t>
      </w:r>
      <w:r w:rsidR="004405D4">
        <w:rPr>
          <w:rFonts w:ascii="Times New Roman" w:hAnsi="Times New Roman" w:cs="Times New Roman"/>
          <w:sz w:val="28"/>
          <w:szCs w:val="28"/>
        </w:rPr>
        <w:t>, duy trì, nâng cấp</w:t>
      </w:r>
      <w:r>
        <w:rPr>
          <w:rFonts w:ascii="Times New Roman" w:hAnsi="Times New Roman" w:cs="Times New Roman"/>
          <w:sz w:val="28"/>
          <w:szCs w:val="28"/>
        </w:rPr>
        <w:t xml:space="preserve"> hệ thống thông tin quốc gia về quản lý kê đơn thuốc và bán thuố</w:t>
      </w:r>
      <w:r w:rsidR="004405D4">
        <w:rPr>
          <w:rFonts w:ascii="Times New Roman" w:hAnsi="Times New Roman" w:cs="Times New Roman"/>
          <w:sz w:val="28"/>
          <w:szCs w:val="28"/>
        </w:rPr>
        <w:t>c theo đơn đáp ứng yêu cầu thực tiễn.</w:t>
      </w:r>
    </w:p>
    <w:p w14:paraId="67D6FACD" w14:textId="77777777" w:rsidR="00277B4C" w:rsidRDefault="00277B4C" w:rsidP="00B926AF">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c) Xây dựng cơ sở dữ liệu mã định danh điện tử về mã định danh người hành nghề, mã định danh cơ sở khám bệnh, chữa bệnh.</w:t>
      </w:r>
    </w:p>
    <w:p w14:paraId="3D606C2E" w14:textId="77777777" w:rsidR="00277B4C" w:rsidRDefault="00277B4C" w:rsidP="00B926AF">
      <w:pPr>
        <w:tabs>
          <w:tab w:val="center" w:pos="4890"/>
        </w:tabs>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d) Rà soát, sửa đổi bổ sung các quy định về mẫu đơn thuốc.</w:t>
      </w:r>
    </w:p>
    <w:p w14:paraId="7F7A6E59" w14:textId="386F52D0" w:rsidR="00DB37FC" w:rsidRDefault="00DB6368" w:rsidP="00431A53">
      <w:pPr>
        <w:tabs>
          <w:tab w:val="center" w:pos="4890"/>
        </w:tabs>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đ</w:t>
      </w:r>
      <w:r w:rsidR="00B926AF">
        <w:rPr>
          <w:rFonts w:ascii="Times New Roman" w:hAnsi="Times New Roman" w:cs="Times New Roman"/>
          <w:sz w:val="28"/>
          <w:szCs w:val="28"/>
        </w:rPr>
        <w:t xml:space="preserve">) Xây dựng quy chế </w:t>
      </w:r>
      <w:r w:rsidR="00B926AF" w:rsidRPr="00B926AF">
        <w:rPr>
          <w:rFonts w:ascii="Times New Roman" w:hAnsi="Times New Roman" w:cs="Times New Roman"/>
          <w:color w:val="000000"/>
          <w:sz w:val="28"/>
          <w:szCs w:val="28"/>
          <w:lang w:val="vi-VN"/>
        </w:rPr>
        <w:t>quản lý hệ thống quốc gia về quản lý kê đơn thuốc và bán thuốc theo đơn.</w:t>
      </w:r>
    </w:p>
    <w:p w14:paraId="54D0A45A" w14:textId="3E660381" w:rsidR="005C6900" w:rsidRDefault="005C6900" w:rsidP="001702CF">
      <w:pPr>
        <w:spacing w:before="120" w:after="120" w:line="360" w:lineRule="exact"/>
        <w:ind w:firstLine="709"/>
        <w:rPr>
          <w:rFonts w:ascii="Times New Roman" w:hAnsi="Times New Roman" w:cs="Times New Roman"/>
          <w:sz w:val="28"/>
          <w:szCs w:val="28"/>
        </w:rPr>
      </w:pPr>
      <w:r>
        <w:rPr>
          <w:rFonts w:ascii="Times New Roman" w:hAnsi="Times New Roman" w:cs="Times New Roman"/>
          <w:sz w:val="28"/>
          <w:szCs w:val="28"/>
        </w:rPr>
        <w:t>3. Cục Quản lý Dược</w:t>
      </w:r>
    </w:p>
    <w:p w14:paraId="633DE4C3" w14:textId="77777777" w:rsidR="00277B4C" w:rsidRDefault="00277B4C" w:rsidP="002F7A84">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a) Chỉ đạo, hướng dẫn các cơ sở cung ứng thuốc và người hành nghề dược triển khai thực hiện kê đơn thuốc điện tử.</w:t>
      </w:r>
    </w:p>
    <w:p w14:paraId="587E0566" w14:textId="27C7D65D" w:rsidR="005C6900" w:rsidRDefault="00277B4C" w:rsidP="002F7A84">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b</w:t>
      </w:r>
      <w:r w:rsidR="005C6900">
        <w:rPr>
          <w:rFonts w:ascii="Times New Roman" w:hAnsi="Times New Roman" w:cs="Times New Roman"/>
          <w:sz w:val="28"/>
          <w:szCs w:val="28"/>
        </w:rPr>
        <w:t>) Xây dựng và công bố cơ sở dữ liệu quốc gia về thuốc lưu hành tại Việt Nam</w:t>
      </w:r>
      <w:r w:rsidR="00DB6368">
        <w:rPr>
          <w:rFonts w:ascii="Times New Roman" w:hAnsi="Times New Roman" w:cs="Times New Roman"/>
          <w:sz w:val="28"/>
          <w:szCs w:val="28"/>
        </w:rPr>
        <w:t>.</w:t>
      </w:r>
    </w:p>
    <w:p w14:paraId="75A1FDDB" w14:textId="77777777" w:rsidR="00454EF1" w:rsidRDefault="00277B4C" w:rsidP="00277B4C">
      <w:pPr>
        <w:spacing w:before="120" w:after="120" w:line="360" w:lineRule="exact"/>
        <w:ind w:firstLine="709"/>
        <w:rPr>
          <w:rFonts w:ascii="Times New Roman" w:hAnsi="Times New Roman" w:cs="Times New Roman"/>
          <w:sz w:val="28"/>
          <w:szCs w:val="28"/>
        </w:rPr>
      </w:pPr>
      <w:r>
        <w:rPr>
          <w:rFonts w:ascii="Times New Roman" w:hAnsi="Times New Roman" w:cs="Times New Roman"/>
          <w:sz w:val="28"/>
          <w:szCs w:val="28"/>
        </w:rPr>
        <w:t>c</w:t>
      </w:r>
      <w:r w:rsidR="005C6900">
        <w:rPr>
          <w:rFonts w:ascii="Times New Roman" w:hAnsi="Times New Roman" w:cs="Times New Roman"/>
          <w:sz w:val="28"/>
          <w:szCs w:val="28"/>
        </w:rPr>
        <w:t>) Xây dựng và công bố cơ sở dữ liệu nhà thuốc trên toàn quốc</w:t>
      </w:r>
      <w:r w:rsidR="00DD14B8">
        <w:rPr>
          <w:rFonts w:ascii="Times New Roman" w:hAnsi="Times New Roman" w:cs="Times New Roman"/>
          <w:sz w:val="28"/>
          <w:szCs w:val="28"/>
        </w:rPr>
        <w:t>.</w:t>
      </w:r>
    </w:p>
    <w:p w14:paraId="6294B8A9" w14:textId="77777777" w:rsidR="00406259" w:rsidRPr="00143C09" w:rsidRDefault="00406259" w:rsidP="00DD14B8">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Pr="00143C09">
        <w:rPr>
          <w:rFonts w:ascii="Times New Roman" w:hAnsi="Times New Roman" w:cs="Times New Roman"/>
          <w:sz w:val="28"/>
          <w:szCs w:val="28"/>
        </w:rPr>
        <w:t>. Sở Y tế tỉnh, thành phố trực thuộc Trung ương, Y tế Bộ</w:t>
      </w:r>
      <w:r w:rsidR="00277B4C">
        <w:rPr>
          <w:rFonts w:ascii="Times New Roman" w:hAnsi="Times New Roman" w:cs="Times New Roman"/>
          <w:sz w:val="28"/>
          <w:szCs w:val="28"/>
        </w:rPr>
        <w:t>, ngành</w:t>
      </w:r>
    </w:p>
    <w:p w14:paraId="7E7D2034" w14:textId="77777777" w:rsidR="00406259" w:rsidRDefault="00406259" w:rsidP="00DB6368">
      <w:pPr>
        <w:spacing w:before="120" w:after="120" w:line="360" w:lineRule="exact"/>
        <w:ind w:firstLine="709"/>
        <w:jc w:val="both"/>
        <w:rPr>
          <w:rFonts w:ascii="Times New Roman" w:hAnsi="Times New Roman" w:cs="Times New Roman"/>
          <w:sz w:val="28"/>
          <w:szCs w:val="28"/>
        </w:rPr>
      </w:pPr>
      <w:r w:rsidRPr="00143C09">
        <w:rPr>
          <w:rFonts w:ascii="Times New Roman" w:hAnsi="Times New Roman" w:cs="Times New Roman"/>
          <w:sz w:val="28"/>
          <w:szCs w:val="28"/>
        </w:rPr>
        <w:t xml:space="preserve">a) Chỉ đạo, tổ chức triển khai thực hiện Thông tư </w:t>
      </w:r>
      <w:r w:rsidR="00277B4C">
        <w:rPr>
          <w:rFonts w:ascii="Times New Roman" w:hAnsi="Times New Roman" w:cs="Times New Roman"/>
          <w:sz w:val="28"/>
          <w:szCs w:val="28"/>
        </w:rPr>
        <w:t>này đối với các đơn vị thuộc thẩm quyền quản lý</w:t>
      </w:r>
      <w:r>
        <w:rPr>
          <w:rFonts w:ascii="Times New Roman" w:hAnsi="Times New Roman" w:cs="Times New Roman"/>
          <w:sz w:val="28"/>
          <w:szCs w:val="28"/>
        </w:rPr>
        <w:t>.</w:t>
      </w:r>
    </w:p>
    <w:p w14:paraId="214971EA" w14:textId="77777777" w:rsidR="00406259" w:rsidRDefault="00406259" w:rsidP="00DD14B8">
      <w:pPr>
        <w:spacing w:before="120" w:after="120" w:line="360" w:lineRule="exact"/>
        <w:ind w:firstLine="709"/>
        <w:jc w:val="both"/>
        <w:rPr>
          <w:rFonts w:ascii="Times New Roman" w:hAnsi="Times New Roman" w:cs="Times New Roman"/>
          <w:sz w:val="28"/>
          <w:szCs w:val="28"/>
        </w:rPr>
      </w:pPr>
      <w:r w:rsidRPr="00143C09">
        <w:rPr>
          <w:rFonts w:ascii="Times New Roman" w:hAnsi="Times New Roman" w:cs="Times New Roman"/>
          <w:sz w:val="28"/>
          <w:szCs w:val="28"/>
        </w:rPr>
        <w:t>b) Kiểm tra, thanh tra và đánh giá kết quả việc thực hiệ</w:t>
      </w:r>
      <w:r w:rsidR="00277B4C">
        <w:rPr>
          <w:rFonts w:ascii="Times New Roman" w:hAnsi="Times New Roman" w:cs="Times New Roman"/>
          <w:sz w:val="28"/>
          <w:szCs w:val="28"/>
        </w:rPr>
        <w:t xml:space="preserve">n Thông tư này đối với các </w:t>
      </w:r>
      <w:r w:rsidRPr="00143C09">
        <w:rPr>
          <w:rFonts w:ascii="Times New Roman" w:hAnsi="Times New Roman" w:cs="Times New Roman"/>
          <w:sz w:val="28"/>
          <w:szCs w:val="28"/>
        </w:rPr>
        <w:t xml:space="preserve">đơn vị </w:t>
      </w:r>
      <w:r w:rsidR="00277B4C">
        <w:rPr>
          <w:rFonts w:ascii="Times New Roman" w:hAnsi="Times New Roman" w:cs="Times New Roman"/>
          <w:sz w:val="28"/>
          <w:szCs w:val="28"/>
        </w:rPr>
        <w:t xml:space="preserve">thuộc thẩm quyền </w:t>
      </w:r>
      <w:r w:rsidRPr="00143C09">
        <w:rPr>
          <w:rFonts w:ascii="Times New Roman" w:hAnsi="Times New Roman" w:cs="Times New Roman"/>
          <w:sz w:val="28"/>
          <w:szCs w:val="28"/>
        </w:rPr>
        <w:t>quả</w:t>
      </w:r>
      <w:r>
        <w:rPr>
          <w:rFonts w:ascii="Times New Roman" w:hAnsi="Times New Roman" w:cs="Times New Roman"/>
          <w:sz w:val="28"/>
          <w:szCs w:val="28"/>
        </w:rPr>
        <w:t>n lý.</w:t>
      </w:r>
    </w:p>
    <w:p w14:paraId="19A3DDC6" w14:textId="77777777" w:rsidR="005C6900" w:rsidRDefault="00406259" w:rsidP="001702CF">
      <w:pPr>
        <w:spacing w:before="120" w:after="120" w:line="360" w:lineRule="exact"/>
        <w:ind w:firstLine="709"/>
        <w:rPr>
          <w:rFonts w:ascii="Times New Roman" w:hAnsi="Times New Roman" w:cs="Times New Roman"/>
          <w:sz w:val="28"/>
          <w:szCs w:val="28"/>
        </w:rPr>
      </w:pPr>
      <w:r>
        <w:rPr>
          <w:rFonts w:ascii="Times New Roman" w:hAnsi="Times New Roman" w:cs="Times New Roman"/>
          <w:sz w:val="28"/>
          <w:szCs w:val="28"/>
        </w:rPr>
        <w:t>5</w:t>
      </w:r>
      <w:r w:rsidR="005C6900">
        <w:rPr>
          <w:rFonts w:ascii="Times New Roman" w:hAnsi="Times New Roman" w:cs="Times New Roman"/>
          <w:sz w:val="28"/>
          <w:szCs w:val="28"/>
        </w:rPr>
        <w:t>. Cơ sở khám bệnh, chữa bệnh</w:t>
      </w:r>
    </w:p>
    <w:p w14:paraId="3E7FBE82" w14:textId="14BD37FC" w:rsidR="005C6900" w:rsidRDefault="005C6900" w:rsidP="00406259">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a) Thủ trưởng các cơ sở khám bệnh, chữa bệnh </w:t>
      </w:r>
      <w:r w:rsidR="006D4568">
        <w:rPr>
          <w:rFonts w:ascii="Times New Roman" w:hAnsi="Times New Roman" w:cs="Times New Roman"/>
          <w:sz w:val="28"/>
          <w:szCs w:val="28"/>
        </w:rPr>
        <w:t xml:space="preserve">có trách nhiệm </w:t>
      </w:r>
      <w:r>
        <w:rPr>
          <w:rFonts w:ascii="Times New Roman" w:hAnsi="Times New Roman" w:cs="Times New Roman"/>
          <w:sz w:val="28"/>
          <w:szCs w:val="28"/>
        </w:rPr>
        <w:t xml:space="preserve">nâng cấp </w:t>
      </w:r>
      <w:r w:rsidR="00406259">
        <w:rPr>
          <w:rFonts w:ascii="Times New Roman" w:hAnsi="Times New Roman" w:cs="Times New Roman"/>
          <w:sz w:val="28"/>
          <w:szCs w:val="28"/>
        </w:rPr>
        <w:t>Hệ thống thông tin quản lý cơ sở khám bệnh, chữa bệnh</w:t>
      </w:r>
      <w:r w:rsidR="00277B4C">
        <w:rPr>
          <w:rFonts w:ascii="Times New Roman" w:hAnsi="Times New Roman" w:cs="Times New Roman"/>
          <w:sz w:val="28"/>
          <w:szCs w:val="28"/>
        </w:rPr>
        <w:t xml:space="preserve"> (HIS)</w:t>
      </w:r>
      <w:r w:rsidR="00406259">
        <w:rPr>
          <w:rFonts w:ascii="Times New Roman" w:hAnsi="Times New Roman" w:cs="Times New Roman"/>
          <w:sz w:val="28"/>
          <w:szCs w:val="28"/>
        </w:rPr>
        <w:t xml:space="preserve"> </w:t>
      </w:r>
      <w:r>
        <w:rPr>
          <w:rFonts w:ascii="Times New Roman" w:hAnsi="Times New Roman" w:cs="Times New Roman"/>
          <w:sz w:val="28"/>
          <w:szCs w:val="28"/>
        </w:rPr>
        <w:t xml:space="preserve">để bảo đảm </w:t>
      </w:r>
      <w:r w:rsidR="006D4568">
        <w:rPr>
          <w:rFonts w:ascii="Times New Roman" w:hAnsi="Times New Roman" w:cs="Times New Roman"/>
          <w:sz w:val="28"/>
          <w:szCs w:val="28"/>
        </w:rPr>
        <w:t xml:space="preserve">đáp ứng tiêu chí kỹ thuật cho việc </w:t>
      </w:r>
      <w:r>
        <w:rPr>
          <w:rFonts w:ascii="Times New Roman" w:hAnsi="Times New Roman" w:cs="Times New Roman"/>
          <w:sz w:val="28"/>
          <w:szCs w:val="28"/>
        </w:rPr>
        <w:t>triển khai kê đơn thuốc điện tử</w:t>
      </w:r>
      <w:r w:rsidR="006D4568">
        <w:rPr>
          <w:rFonts w:ascii="Times New Roman" w:hAnsi="Times New Roman" w:cs="Times New Roman"/>
          <w:sz w:val="28"/>
          <w:szCs w:val="28"/>
        </w:rPr>
        <w:t xml:space="preserve"> theo lộ trình quy định tại Thông tư này.</w:t>
      </w:r>
    </w:p>
    <w:p w14:paraId="61EB7F89" w14:textId="4A428F94" w:rsidR="006D4568" w:rsidRDefault="005C6900" w:rsidP="00406259">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b) </w:t>
      </w:r>
      <w:r w:rsidR="006D4568">
        <w:rPr>
          <w:rFonts w:ascii="Times New Roman" w:hAnsi="Times New Roman" w:cs="Times New Roman"/>
          <w:sz w:val="28"/>
          <w:szCs w:val="28"/>
        </w:rPr>
        <w:t>Thủ trưởng các cơ sở khám bệnh, chữa bệnh chỉ đạo người hành nghề khám bệnh, chữa bệnh (người được phép kê đơn thuốc theo quy định) phải thực hiện lập đơn thuốc điện tử thay cho kê đơn thuốc giấy.</w:t>
      </w:r>
    </w:p>
    <w:p w14:paraId="0BAB7BA2" w14:textId="66E3DA09" w:rsidR="006D4568" w:rsidRPr="00D0241B" w:rsidRDefault="006D4568" w:rsidP="00406259">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c) Phối hợp với các cơ quan, đơn vị liên quan để liên thông đơn thuốc điện tử với Hệ thống thông tin quốc gia về quản lý kê đơn thuốc và bán thuốc theo đơn.</w:t>
      </w:r>
    </w:p>
    <w:p w14:paraId="68209446" w14:textId="65ECEB71" w:rsidR="00D034A2" w:rsidRDefault="00D034A2" w:rsidP="001702CF">
      <w:pPr>
        <w:spacing w:before="120" w:after="120" w:line="360" w:lineRule="exact"/>
        <w:ind w:firstLine="709"/>
        <w:rPr>
          <w:rFonts w:ascii="Times New Roman" w:hAnsi="Times New Roman" w:cs="Times New Roman"/>
          <w:b/>
          <w:sz w:val="28"/>
          <w:szCs w:val="28"/>
        </w:rPr>
      </w:pPr>
      <w:r>
        <w:rPr>
          <w:rFonts w:ascii="Times New Roman" w:hAnsi="Times New Roman" w:cs="Times New Roman"/>
          <w:b/>
          <w:sz w:val="28"/>
          <w:szCs w:val="28"/>
        </w:rPr>
        <w:t>Điều 1</w:t>
      </w:r>
      <w:r w:rsidR="00C51A50">
        <w:rPr>
          <w:rFonts w:ascii="Times New Roman" w:hAnsi="Times New Roman" w:cs="Times New Roman"/>
          <w:b/>
          <w:sz w:val="28"/>
          <w:szCs w:val="28"/>
        </w:rPr>
        <w:t>3</w:t>
      </w:r>
      <w:r>
        <w:rPr>
          <w:rFonts w:ascii="Times New Roman" w:hAnsi="Times New Roman" w:cs="Times New Roman"/>
          <w:b/>
          <w:sz w:val="28"/>
          <w:szCs w:val="28"/>
        </w:rPr>
        <w:t>. Lộ trình thực hiện</w:t>
      </w:r>
    </w:p>
    <w:p w14:paraId="44E53173" w14:textId="77777777" w:rsidR="00971B6F" w:rsidRPr="006A29EC" w:rsidRDefault="002F7A84" w:rsidP="006A29EC">
      <w:pPr>
        <w:spacing w:before="120" w:after="120" w:line="360" w:lineRule="exact"/>
        <w:ind w:firstLine="709"/>
        <w:jc w:val="both"/>
        <w:rPr>
          <w:rFonts w:ascii="Times New Roman" w:hAnsi="Times New Roman" w:cs="Times New Roman"/>
          <w:sz w:val="28"/>
          <w:szCs w:val="28"/>
          <w:shd w:val="clear" w:color="auto" w:fill="FFFFFF"/>
        </w:rPr>
      </w:pPr>
      <w:r w:rsidRPr="002F7A84">
        <w:rPr>
          <w:rFonts w:ascii="Times New Roman" w:hAnsi="Times New Roman" w:cs="Times New Roman"/>
          <w:sz w:val="28"/>
          <w:szCs w:val="28"/>
          <w:shd w:val="clear" w:color="auto" w:fill="FFFFFF"/>
        </w:rPr>
        <w:t>Đến</w:t>
      </w:r>
      <w:r w:rsidR="00D034A2" w:rsidRPr="002F7A84">
        <w:rPr>
          <w:rFonts w:ascii="Times New Roman" w:hAnsi="Times New Roman" w:cs="Times New Roman"/>
          <w:sz w:val="28"/>
          <w:szCs w:val="28"/>
          <w:shd w:val="clear" w:color="auto" w:fill="FFFFFF"/>
        </w:rPr>
        <w:t xml:space="preserve"> </w:t>
      </w:r>
      <w:r w:rsidRPr="002F7A84">
        <w:rPr>
          <w:rFonts w:ascii="Times New Roman" w:hAnsi="Times New Roman" w:cs="Times New Roman"/>
          <w:sz w:val="28"/>
          <w:szCs w:val="28"/>
          <w:shd w:val="clear" w:color="auto" w:fill="FFFFFF"/>
        </w:rPr>
        <w:t>ngày 01</w:t>
      </w:r>
      <w:r w:rsidR="00815759">
        <w:rPr>
          <w:rFonts w:ascii="Times New Roman" w:hAnsi="Times New Roman" w:cs="Times New Roman"/>
          <w:sz w:val="28"/>
          <w:szCs w:val="28"/>
          <w:shd w:val="clear" w:color="auto" w:fill="FFFFFF"/>
        </w:rPr>
        <w:t xml:space="preserve"> tháng </w:t>
      </w:r>
      <w:r w:rsidR="006A29EC">
        <w:rPr>
          <w:rFonts w:ascii="Times New Roman" w:hAnsi="Times New Roman" w:cs="Times New Roman"/>
          <w:sz w:val="28"/>
          <w:szCs w:val="28"/>
          <w:shd w:val="clear" w:color="auto" w:fill="FFFFFF"/>
        </w:rPr>
        <w:t>9</w:t>
      </w:r>
      <w:r w:rsidR="00815759">
        <w:rPr>
          <w:rFonts w:ascii="Times New Roman" w:hAnsi="Times New Roman" w:cs="Times New Roman"/>
          <w:sz w:val="28"/>
          <w:szCs w:val="28"/>
          <w:shd w:val="clear" w:color="auto" w:fill="FFFFFF"/>
        </w:rPr>
        <w:t xml:space="preserve"> năm </w:t>
      </w:r>
      <w:r w:rsidR="006A29EC">
        <w:rPr>
          <w:rFonts w:ascii="Times New Roman" w:hAnsi="Times New Roman" w:cs="Times New Roman"/>
          <w:sz w:val="28"/>
          <w:szCs w:val="28"/>
          <w:shd w:val="clear" w:color="auto" w:fill="FFFFFF"/>
        </w:rPr>
        <w:t>2021</w:t>
      </w:r>
      <w:r w:rsidRPr="002F7A84">
        <w:rPr>
          <w:rFonts w:ascii="Times New Roman" w:hAnsi="Times New Roman" w:cs="Times New Roman"/>
          <w:sz w:val="28"/>
          <w:szCs w:val="28"/>
          <w:shd w:val="clear" w:color="auto" w:fill="FFFFFF"/>
        </w:rPr>
        <w:t xml:space="preserve">, các </w:t>
      </w:r>
      <w:r w:rsidR="006A29EC">
        <w:rPr>
          <w:rFonts w:ascii="Times New Roman" w:hAnsi="Times New Roman" w:cs="Times New Roman"/>
          <w:sz w:val="28"/>
          <w:szCs w:val="28"/>
          <w:shd w:val="clear" w:color="auto" w:fill="FFFFFF"/>
        </w:rPr>
        <w:t xml:space="preserve">cơ sở khám bệnh chữa bệnh và cơ sở cung ứng thuốc trên toàn quốc phải </w:t>
      </w:r>
      <w:r w:rsidRPr="002F7A84">
        <w:rPr>
          <w:rFonts w:ascii="Times New Roman" w:hAnsi="Times New Roman" w:cs="Times New Roman"/>
          <w:sz w:val="28"/>
          <w:szCs w:val="28"/>
          <w:shd w:val="clear" w:color="auto" w:fill="FFFFFF"/>
        </w:rPr>
        <w:t xml:space="preserve">tiếp nhận, quản lý và kết xuất được </w:t>
      </w:r>
      <w:r w:rsidR="00683D94">
        <w:rPr>
          <w:rFonts w:ascii="Times New Roman" w:hAnsi="Times New Roman" w:cs="Times New Roman"/>
          <w:sz w:val="28"/>
          <w:szCs w:val="28"/>
          <w:shd w:val="clear" w:color="auto" w:fill="FFFFFF"/>
        </w:rPr>
        <w:t>đ</w:t>
      </w:r>
      <w:r w:rsidR="00D034A2" w:rsidRPr="002F7A84">
        <w:rPr>
          <w:rFonts w:ascii="Times New Roman" w:hAnsi="Times New Roman" w:cs="Times New Roman"/>
          <w:sz w:val="28"/>
          <w:szCs w:val="28"/>
          <w:shd w:val="clear" w:color="auto" w:fill="FFFFFF"/>
        </w:rPr>
        <w:t xml:space="preserve">ơn thuốc điện tử </w:t>
      </w:r>
      <w:r w:rsidRPr="002F7A84">
        <w:rPr>
          <w:rFonts w:ascii="Times New Roman" w:hAnsi="Times New Roman" w:cs="Times New Roman"/>
          <w:sz w:val="28"/>
          <w:szCs w:val="28"/>
          <w:shd w:val="clear" w:color="auto" w:fill="FFFFFF"/>
        </w:rPr>
        <w:t>theo</w:t>
      </w:r>
      <w:r w:rsidR="00D034A2" w:rsidRPr="002F7A84">
        <w:rPr>
          <w:rFonts w:ascii="Times New Roman" w:hAnsi="Times New Roman" w:cs="Times New Roman"/>
          <w:sz w:val="28"/>
          <w:szCs w:val="28"/>
          <w:shd w:val="clear" w:color="auto" w:fill="FFFFFF"/>
        </w:rPr>
        <w:t xml:space="preserve"> tiêu chuẩn công nghệ thông tin </w:t>
      </w:r>
      <w:r w:rsidRPr="002F7A84">
        <w:rPr>
          <w:rFonts w:ascii="Times New Roman" w:hAnsi="Times New Roman" w:cs="Times New Roman"/>
          <w:sz w:val="28"/>
          <w:szCs w:val="28"/>
          <w:shd w:val="clear" w:color="auto" w:fill="FFFFFF"/>
        </w:rPr>
        <w:t xml:space="preserve">được </w:t>
      </w:r>
      <w:r w:rsidR="006A29EC">
        <w:rPr>
          <w:rFonts w:ascii="Times New Roman" w:hAnsi="Times New Roman" w:cs="Times New Roman"/>
          <w:sz w:val="28"/>
          <w:szCs w:val="28"/>
          <w:shd w:val="clear" w:color="auto" w:fill="FFFFFF"/>
        </w:rPr>
        <w:t>quy định tại Điều 4</w:t>
      </w:r>
      <w:r w:rsidR="00D034A2" w:rsidRPr="002F7A84">
        <w:rPr>
          <w:rFonts w:ascii="Times New Roman" w:hAnsi="Times New Roman" w:cs="Times New Roman"/>
          <w:sz w:val="28"/>
          <w:szCs w:val="28"/>
          <w:shd w:val="clear" w:color="auto" w:fill="FFFFFF"/>
        </w:rPr>
        <w:t xml:space="preserve"> Thông tư này.</w:t>
      </w:r>
    </w:p>
    <w:p w14:paraId="27A6D176" w14:textId="27145D6A" w:rsidR="00AB033B" w:rsidRDefault="00AB033B" w:rsidP="001702CF">
      <w:pPr>
        <w:spacing w:before="120" w:after="120" w:line="360" w:lineRule="exact"/>
        <w:ind w:firstLine="709"/>
        <w:rPr>
          <w:rFonts w:ascii="Times New Roman" w:hAnsi="Times New Roman" w:cs="Times New Roman"/>
          <w:b/>
          <w:sz w:val="28"/>
          <w:szCs w:val="28"/>
        </w:rPr>
      </w:pPr>
      <w:r>
        <w:rPr>
          <w:rFonts w:ascii="Times New Roman" w:hAnsi="Times New Roman" w:cs="Times New Roman"/>
          <w:b/>
          <w:sz w:val="28"/>
          <w:szCs w:val="28"/>
        </w:rPr>
        <w:t xml:space="preserve">Điều </w:t>
      </w:r>
      <w:r w:rsidR="009809DC">
        <w:rPr>
          <w:rFonts w:ascii="Times New Roman" w:hAnsi="Times New Roman" w:cs="Times New Roman"/>
          <w:b/>
          <w:sz w:val="28"/>
          <w:szCs w:val="28"/>
        </w:rPr>
        <w:t>1</w:t>
      </w:r>
      <w:r w:rsidR="00C51A50">
        <w:rPr>
          <w:rFonts w:ascii="Times New Roman" w:hAnsi="Times New Roman" w:cs="Times New Roman"/>
          <w:b/>
          <w:sz w:val="28"/>
          <w:szCs w:val="28"/>
        </w:rPr>
        <w:t>4</w:t>
      </w:r>
      <w:r>
        <w:rPr>
          <w:rFonts w:ascii="Times New Roman" w:hAnsi="Times New Roman" w:cs="Times New Roman"/>
          <w:b/>
          <w:sz w:val="28"/>
          <w:szCs w:val="28"/>
        </w:rPr>
        <w:t>. Điều khoản tham chiếu</w:t>
      </w:r>
    </w:p>
    <w:p w14:paraId="45BE56B0" w14:textId="77777777" w:rsidR="00D0241B" w:rsidRPr="00D0241B" w:rsidRDefault="00D0241B" w:rsidP="001702CF">
      <w:pPr>
        <w:spacing w:before="120" w:after="120" w:line="360" w:lineRule="exact"/>
        <w:ind w:firstLine="709"/>
        <w:jc w:val="both"/>
        <w:rPr>
          <w:rFonts w:ascii="Times New Roman" w:hAnsi="Times New Roman" w:cs="Times New Roman"/>
          <w:color w:val="000000"/>
          <w:sz w:val="28"/>
          <w:szCs w:val="28"/>
          <w:shd w:val="clear" w:color="auto" w:fill="FFFFFF"/>
        </w:rPr>
      </w:pPr>
      <w:r w:rsidRPr="00D0241B">
        <w:rPr>
          <w:rFonts w:ascii="Times New Roman" w:hAnsi="Times New Roman" w:cs="Times New Roman"/>
          <w:color w:val="000000"/>
          <w:sz w:val="28"/>
          <w:szCs w:val="28"/>
          <w:shd w:val="clear" w:color="auto" w:fill="FFFFFF"/>
        </w:rPr>
        <w:t>T</w:t>
      </w:r>
      <w:r w:rsidRPr="00D0241B">
        <w:rPr>
          <w:rFonts w:ascii="Times New Roman" w:hAnsi="Times New Roman" w:cs="Times New Roman"/>
          <w:color w:val="000000"/>
          <w:sz w:val="28"/>
          <w:szCs w:val="28"/>
          <w:shd w:val="clear" w:color="auto" w:fill="FFFFFF"/>
          <w:lang w:val="vi-VN"/>
        </w:rPr>
        <w:t>rường hợp các văn bản tham chi</w:t>
      </w:r>
      <w:r w:rsidRPr="00D0241B">
        <w:rPr>
          <w:rFonts w:ascii="Times New Roman" w:hAnsi="Times New Roman" w:cs="Times New Roman"/>
          <w:color w:val="000000"/>
          <w:sz w:val="28"/>
          <w:szCs w:val="28"/>
          <w:shd w:val="clear" w:color="auto" w:fill="FFFFFF"/>
        </w:rPr>
        <w:t>ế</w:t>
      </w:r>
      <w:r w:rsidRPr="00D0241B">
        <w:rPr>
          <w:rFonts w:ascii="Times New Roman" w:hAnsi="Times New Roman" w:cs="Times New Roman"/>
          <w:color w:val="000000"/>
          <w:sz w:val="28"/>
          <w:szCs w:val="28"/>
          <w:shd w:val="clear" w:color="auto" w:fill="FFFFFF"/>
          <w:lang w:val="vi-VN"/>
        </w:rPr>
        <w:t>u trong Thông tư này được thay th</w:t>
      </w:r>
      <w:r w:rsidRPr="00D0241B">
        <w:rPr>
          <w:rFonts w:ascii="Times New Roman" w:hAnsi="Times New Roman" w:cs="Times New Roman"/>
          <w:color w:val="000000"/>
          <w:sz w:val="28"/>
          <w:szCs w:val="28"/>
          <w:shd w:val="clear" w:color="auto" w:fill="FFFFFF"/>
        </w:rPr>
        <w:t>ế </w:t>
      </w:r>
      <w:r w:rsidRPr="00D0241B">
        <w:rPr>
          <w:rFonts w:ascii="Times New Roman" w:hAnsi="Times New Roman" w:cs="Times New Roman"/>
          <w:color w:val="000000"/>
          <w:sz w:val="28"/>
          <w:szCs w:val="28"/>
          <w:shd w:val="clear" w:color="auto" w:fill="FFFFFF"/>
          <w:lang w:val="vi-VN"/>
        </w:rPr>
        <w:t>hoặc sửa đổi, bổ sung thì áp dụng theo văn bản đã thay thế hoặc văn bả</w:t>
      </w:r>
      <w:r w:rsidRPr="00D0241B">
        <w:rPr>
          <w:rFonts w:ascii="Times New Roman" w:hAnsi="Times New Roman" w:cs="Times New Roman"/>
          <w:color w:val="000000"/>
          <w:sz w:val="28"/>
          <w:szCs w:val="28"/>
          <w:shd w:val="clear" w:color="auto" w:fill="FFFFFF"/>
        </w:rPr>
        <w:t>n </w:t>
      </w:r>
      <w:r w:rsidRPr="00D0241B">
        <w:rPr>
          <w:rFonts w:ascii="Times New Roman" w:hAnsi="Times New Roman" w:cs="Times New Roman"/>
          <w:color w:val="000000"/>
          <w:sz w:val="28"/>
          <w:szCs w:val="28"/>
          <w:shd w:val="clear" w:color="auto" w:fill="FFFFFF"/>
          <w:lang w:val="vi-VN"/>
        </w:rPr>
        <w:t>đã được sửa đổi, bổ sung đó.</w:t>
      </w:r>
    </w:p>
    <w:p w14:paraId="321067F8" w14:textId="50D992DE" w:rsidR="00D0241B" w:rsidRDefault="00D0241B" w:rsidP="001702CF">
      <w:pPr>
        <w:spacing w:before="120" w:after="120" w:line="360" w:lineRule="exact"/>
        <w:ind w:firstLine="709"/>
        <w:rPr>
          <w:rFonts w:ascii="Times New Roman" w:hAnsi="Times New Roman" w:cs="Times New Roman"/>
          <w:b/>
          <w:sz w:val="28"/>
          <w:szCs w:val="28"/>
        </w:rPr>
      </w:pPr>
      <w:r>
        <w:rPr>
          <w:rFonts w:ascii="Times New Roman" w:hAnsi="Times New Roman" w:cs="Times New Roman"/>
          <w:b/>
          <w:sz w:val="28"/>
          <w:szCs w:val="28"/>
        </w:rPr>
        <w:t xml:space="preserve">Điều </w:t>
      </w:r>
      <w:r w:rsidR="000451DA">
        <w:rPr>
          <w:rFonts w:ascii="Times New Roman" w:hAnsi="Times New Roman" w:cs="Times New Roman"/>
          <w:b/>
          <w:sz w:val="28"/>
          <w:szCs w:val="28"/>
        </w:rPr>
        <w:t>1</w:t>
      </w:r>
      <w:r w:rsidR="00C51A50">
        <w:rPr>
          <w:rFonts w:ascii="Times New Roman" w:hAnsi="Times New Roman" w:cs="Times New Roman"/>
          <w:b/>
          <w:sz w:val="28"/>
          <w:szCs w:val="28"/>
        </w:rPr>
        <w:t>5</w:t>
      </w:r>
      <w:r>
        <w:rPr>
          <w:rFonts w:ascii="Times New Roman" w:hAnsi="Times New Roman" w:cs="Times New Roman"/>
          <w:b/>
          <w:sz w:val="28"/>
          <w:szCs w:val="28"/>
        </w:rPr>
        <w:t>. Hiệu lực thi hành</w:t>
      </w:r>
    </w:p>
    <w:p w14:paraId="3A715A41" w14:textId="77777777" w:rsidR="00D0241B" w:rsidRPr="006A29EC" w:rsidRDefault="00D0241B" w:rsidP="006A29EC">
      <w:pPr>
        <w:pStyle w:val="NormalWeb"/>
        <w:shd w:val="clear" w:color="auto" w:fill="FFFFFF"/>
        <w:spacing w:before="120" w:beforeAutospacing="0" w:after="120" w:afterAutospacing="0" w:line="360" w:lineRule="exact"/>
        <w:ind w:firstLine="709"/>
        <w:jc w:val="both"/>
        <w:rPr>
          <w:color w:val="000000"/>
          <w:sz w:val="28"/>
          <w:szCs w:val="28"/>
        </w:rPr>
      </w:pPr>
      <w:r w:rsidRPr="00D0241B">
        <w:rPr>
          <w:color w:val="000000"/>
          <w:sz w:val="28"/>
          <w:szCs w:val="28"/>
          <w:lang w:val="vi-VN"/>
        </w:rPr>
        <w:t xml:space="preserve">Thông tư này có hiệu lực kể từ ngày </w:t>
      </w:r>
      <w:r>
        <w:rPr>
          <w:color w:val="000000"/>
          <w:sz w:val="28"/>
          <w:szCs w:val="28"/>
        </w:rPr>
        <w:t xml:space="preserve">01 </w:t>
      </w:r>
      <w:r w:rsidRPr="00D0241B">
        <w:rPr>
          <w:color w:val="000000"/>
          <w:sz w:val="28"/>
          <w:szCs w:val="28"/>
          <w:lang w:val="vi-VN"/>
        </w:rPr>
        <w:t>tháng</w:t>
      </w:r>
      <w:r>
        <w:rPr>
          <w:color w:val="000000"/>
          <w:sz w:val="28"/>
          <w:szCs w:val="28"/>
        </w:rPr>
        <w:t xml:space="preserve"> 0</w:t>
      </w:r>
      <w:r w:rsidR="006A29EC">
        <w:rPr>
          <w:color w:val="000000"/>
          <w:sz w:val="28"/>
          <w:szCs w:val="28"/>
        </w:rPr>
        <w:t>7</w:t>
      </w:r>
      <w:r w:rsidRPr="00D0241B">
        <w:rPr>
          <w:color w:val="000000"/>
          <w:sz w:val="28"/>
          <w:szCs w:val="28"/>
          <w:lang w:val="vi-VN"/>
        </w:rPr>
        <w:t xml:space="preserve"> năm 20</w:t>
      </w:r>
      <w:r>
        <w:rPr>
          <w:color w:val="000000"/>
          <w:sz w:val="28"/>
          <w:szCs w:val="28"/>
        </w:rPr>
        <w:t>21</w:t>
      </w:r>
      <w:r w:rsidRPr="00D0241B">
        <w:rPr>
          <w:color w:val="000000"/>
          <w:sz w:val="28"/>
          <w:szCs w:val="28"/>
          <w:lang w:val="vi-VN"/>
        </w:rPr>
        <w:t>.</w:t>
      </w:r>
      <w:r w:rsidR="006A29EC">
        <w:rPr>
          <w:color w:val="000000"/>
          <w:sz w:val="28"/>
          <w:szCs w:val="28"/>
        </w:rPr>
        <w:t xml:space="preserve"> Quyết định số 2113/QĐ-BYT ngày 20 tháng 5 năm 2020 của Bộ trưởng Bộ Y tế về việc triển khai thí điểm hệ thống thông tin quản lý kê đơn thuốc và bán thuốc theo đơn hết hiệu lực thi hành kể từ khi Thông tư này có hiệu lực.</w:t>
      </w:r>
    </w:p>
    <w:p w14:paraId="29A03C31" w14:textId="77777777" w:rsidR="00D0241B" w:rsidRPr="00D0241B" w:rsidRDefault="00D0241B" w:rsidP="00DD14B8">
      <w:pPr>
        <w:pStyle w:val="NormalWeb"/>
        <w:shd w:val="clear" w:color="auto" w:fill="FFFFFF"/>
        <w:spacing w:before="120" w:beforeAutospacing="0" w:after="120" w:afterAutospacing="0" w:line="360" w:lineRule="exact"/>
        <w:ind w:firstLine="709"/>
        <w:jc w:val="both"/>
        <w:rPr>
          <w:color w:val="000000"/>
          <w:sz w:val="28"/>
          <w:szCs w:val="28"/>
        </w:rPr>
      </w:pPr>
      <w:r w:rsidRPr="00D0241B">
        <w:rPr>
          <w:color w:val="000000"/>
          <w:sz w:val="28"/>
          <w:szCs w:val="28"/>
          <w:lang w:val="vi-VN"/>
        </w:rPr>
        <w:t>Trong quá trình thực hiện nếu có khó khăn, vướng mắc đề nghị các cơ quan, tổ chức, cá nhân kịp thời phản ánh về Bộ Y tế (Cục Công nghệ thông tin) để x</w:t>
      </w:r>
      <w:r w:rsidRPr="00D0241B">
        <w:rPr>
          <w:color w:val="000000"/>
          <w:sz w:val="28"/>
          <w:szCs w:val="28"/>
        </w:rPr>
        <w:t>e</w:t>
      </w:r>
      <w:r w:rsidRPr="00D0241B">
        <w:rPr>
          <w:color w:val="000000"/>
          <w:sz w:val="28"/>
          <w:szCs w:val="28"/>
          <w:lang w:val="vi-VN"/>
        </w:rPr>
        <w:t>m x</w:t>
      </w:r>
      <w:r w:rsidRPr="00D0241B">
        <w:rPr>
          <w:color w:val="000000"/>
          <w:sz w:val="28"/>
          <w:szCs w:val="28"/>
        </w:rPr>
        <w:t>é</w:t>
      </w:r>
      <w:r w:rsidRPr="00D0241B">
        <w:rPr>
          <w:color w:val="000000"/>
          <w:sz w:val="28"/>
          <w:szCs w:val="28"/>
          <w:lang w:val="vi-VN"/>
        </w:rPr>
        <w:t>t, giải quyết./.</w:t>
      </w:r>
    </w:p>
    <w:p w14:paraId="0331EFB5" w14:textId="77777777" w:rsidR="00D0241B" w:rsidRDefault="00D0241B" w:rsidP="009777EC">
      <w:pPr>
        <w:spacing w:after="0" w:line="360" w:lineRule="exact"/>
        <w:ind w:firstLine="709"/>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077"/>
      </w:tblGrid>
      <w:tr w:rsidR="00D0241B" w14:paraId="35EB5856" w14:textId="77777777" w:rsidTr="00D0241B">
        <w:tc>
          <w:tcPr>
            <w:tcW w:w="5211" w:type="dxa"/>
          </w:tcPr>
          <w:p w14:paraId="2DC5A64E" w14:textId="77777777" w:rsidR="00D0241B" w:rsidRPr="00D0241B" w:rsidRDefault="00D0241B" w:rsidP="00D0241B">
            <w:pPr>
              <w:spacing w:after="120"/>
              <w:rPr>
                <w:rFonts w:ascii="Times New Roman" w:hAnsi="Times New Roman" w:cs="Times New Roman"/>
                <w:b/>
              </w:rPr>
            </w:pPr>
            <w:r w:rsidRPr="00D0241B">
              <w:rPr>
                <w:rFonts w:ascii="Times New Roman" w:hAnsi="Times New Roman" w:cs="Times New Roman"/>
                <w:b/>
                <w:bCs/>
                <w:i/>
                <w:iCs/>
                <w:color w:val="000000"/>
                <w:sz w:val="24"/>
                <w:shd w:val="clear" w:color="auto" w:fill="FFFFFF"/>
                <w:lang w:val="vi-VN"/>
              </w:rPr>
              <w:t>Nơi nhận:</w:t>
            </w:r>
            <w:r w:rsidRPr="00D0241B">
              <w:rPr>
                <w:rFonts w:ascii="Times New Roman" w:hAnsi="Times New Roman" w:cs="Times New Roman"/>
                <w:b/>
                <w:bCs/>
                <w:i/>
                <w:iCs/>
                <w:color w:val="000000"/>
                <w:shd w:val="clear" w:color="auto" w:fill="FFFFFF"/>
                <w:lang w:val="vi-VN"/>
              </w:rPr>
              <w:br/>
            </w:r>
            <w:r w:rsidRPr="00D0241B">
              <w:rPr>
                <w:rFonts w:ascii="Times New Roman" w:hAnsi="Times New Roman" w:cs="Times New Roman"/>
                <w:color w:val="000000"/>
                <w:shd w:val="clear" w:color="auto" w:fill="FFFFFF"/>
                <w:lang w:val="vi-VN"/>
              </w:rPr>
              <w:t>- Ủy ban Quốc gia về Chính phủ điện t</w:t>
            </w:r>
            <w:r w:rsidRPr="00D0241B">
              <w:rPr>
                <w:rFonts w:ascii="Times New Roman" w:hAnsi="Times New Roman" w:cs="Times New Roman"/>
                <w:color w:val="000000"/>
                <w:shd w:val="clear" w:color="auto" w:fill="FFFFFF"/>
              </w:rPr>
              <w:t>ử</w:t>
            </w:r>
            <w:r w:rsidRPr="00D0241B">
              <w:rPr>
                <w:rFonts w:ascii="Times New Roman" w:hAnsi="Times New Roman" w:cs="Times New Roman"/>
                <w:color w:val="000000"/>
                <w:shd w:val="clear" w:color="auto" w:fill="FFFFFF"/>
                <w:lang w:val="vi-VN"/>
              </w:rPr>
              <w:t>;</w:t>
            </w:r>
            <w:r w:rsidRPr="00D0241B">
              <w:rPr>
                <w:rFonts w:ascii="Times New Roman" w:hAnsi="Times New Roman" w:cs="Times New Roman"/>
                <w:color w:val="000000"/>
                <w:shd w:val="clear" w:color="auto" w:fill="FFFFFF"/>
                <w:lang w:val="vi-VN"/>
              </w:rPr>
              <w:br/>
            </w:r>
            <w:r w:rsidRPr="00D0241B">
              <w:rPr>
                <w:rFonts w:ascii="Times New Roman" w:hAnsi="Times New Roman" w:cs="Times New Roman"/>
                <w:color w:val="000000"/>
                <w:shd w:val="clear" w:color="auto" w:fill="FFFFFF"/>
                <w:lang w:val="vi-VN"/>
              </w:rPr>
              <w:lastRenderedPageBreak/>
              <w:t>- Các Bộ, cơ quan ngang Bộ, cơ quan thuộc CP;</w:t>
            </w:r>
            <w:r w:rsidRPr="00D0241B">
              <w:rPr>
                <w:rFonts w:ascii="Times New Roman" w:hAnsi="Times New Roman" w:cs="Times New Roman"/>
                <w:color w:val="000000"/>
                <w:shd w:val="clear" w:color="auto" w:fill="FFFFFF"/>
                <w:lang w:val="vi-VN"/>
              </w:rPr>
              <w:br/>
              <w:t>- Ủy ban về các vấn đề xã hội của </w:t>
            </w:r>
            <w:r w:rsidRPr="00D0241B">
              <w:rPr>
                <w:rFonts w:ascii="Times New Roman" w:hAnsi="Times New Roman" w:cs="Times New Roman"/>
                <w:color w:val="000000"/>
                <w:shd w:val="clear" w:color="auto" w:fill="FFFFFF"/>
              </w:rPr>
              <w:t>Q</w:t>
            </w:r>
            <w:r w:rsidRPr="00D0241B">
              <w:rPr>
                <w:rFonts w:ascii="Times New Roman" w:hAnsi="Times New Roman" w:cs="Times New Roman"/>
                <w:color w:val="000000"/>
                <w:shd w:val="clear" w:color="auto" w:fill="FFFFFF"/>
                <w:lang w:val="vi-VN"/>
              </w:rPr>
              <w:t>H (để giám sát);</w:t>
            </w:r>
            <w:r w:rsidRPr="00D0241B">
              <w:rPr>
                <w:rFonts w:ascii="Times New Roman" w:hAnsi="Times New Roman" w:cs="Times New Roman"/>
                <w:color w:val="000000"/>
                <w:shd w:val="clear" w:color="auto" w:fill="FFFFFF"/>
                <w:lang w:val="vi-VN"/>
              </w:rPr>
              <w:br/>
              <w:t>- Văn phòng Chính phủ (Công báo, </w:t>
            </w:r>
            <w:r w:rsidRPr="00D0241B">
              <w:rPr>
                <w:rFonts w:ascii="Times New Roman" w:hAnsi="Times New Roman" w:cs="Times New Roman"/>
                <w:color w:val="000000"/>
                <w:shd w:val="clear" w:color="auto" w:fill="FFFFFF"/>
              </w:rPr>
              <w:t>C</w:t>
            </w:r>
            <w:r w:rsidRPr="00D0241B">
              <w:rPr>
                <w:rFonts w:ascii="Times New Roman" w:hAnsi="Times New Roman" w:cs="Times New Roman"/>
                <w:color w:val="000000"/>
                <w:shd w:val="clear" w:color="auto" w:fill="FFFFFF"/>
                <w:lang w:val="vi-VN"/>
              </w:rPr>
              <w:t>ổng thông tin điện tử Chính phủ);</w:t>
            </w:r>
            <w:r w:rsidRPr="00D0241B">
              <w:rPr>
                <w:rFonts w:ascii="Times New Roman" w:hAnsi="Times New Roman" w:cs="Times New Roman"/>
                <w:color w:val="000000"/>
                <w:shd w:val="clear" w:color="auto" w:fill="FFFFFF"/>
                <w:lang w:val="vi-VN"/>
              </w:rPr>
              <w:br/>
              <w:t>- Bộ Tư pháp (Cục Kiểm tra văn bản QPPL);</w:t>
            </w:r>
            <w:r w:rsidRPr="00D0241B">
              <w:rPr>
                <w:rFonts w:ascii="Times New Roman" w:hAnsi="Times New Roman" w:cs="Times New Roman"/>
                <w:color w:val="000000"/>
                <w:shd w:val="clear" w:color="auto" w:fill="FFFFFF"/>
                <w:lang w:val="vi-VN"/>
              </w:rPr>
              <w:br/>
              <w:t>- Bộ trưởng, các Thứ trưởng Bộ Y tế;</w:t>
            </w:r>
            <w:r w:rsidRPr="00D0241B">
              <w:rPr>
                <w:rFonts w:ascii="Times New Roman" w:hAnsi="Times New Roman" w:cs="Times New Roman"/>
                <w:color w:val="000000"/>
                <w:shd w:val="clear" w:color="auto" w:fill="FFFFFF"/>
                <w:lang w:val="vi-VN"/>
              </w:rPr>
              <w:br/>
              <w:t>- Các Vụ, Cục, Tổng cục, Văn phòng Bộ, Thanh tra Bộ;</w:t>
            </w:r>
            <w:r w:rsidRPr="00D0241B">
              <w:rPr>
                <w:rFonts w:ascii="Times New Roman" w:hAnsi="Times New Roman" w:cs="Times New Roman"/>
                <w:color w:val="000000"/>
                <w:shd w:val="clear" w:color="auto" w:fill="FFFFFF"/>
                <w:lang w:val="vi-VN"/>
              </w:rPr>
              <w:br/>
              <w:t>- Các đơn vị trực thuộc Bộ Y t</w:t>
            </w:r>
            <w:r w:rsidRPr="00D0241B">
              <w:rPr>
                <w:rFonts w:ascii="Times New Roman" w:hAnsi="Times New Roman" w:cs="Times New Roman"/>
                <w:color w:val="000000"/>
                <w:shd w:val="clear" w:color="auto" w:fill="FFFFFF"/>
              </w:rPr>
              <w:t>ế</w:t>
            </w:r>
            <w:r w:rsidRPr="00D0241B">
              <w:rPr>
                <w:rFonts w:ascii="Times New Roman" w:hAnsi="Times New Roman" w:cs="Times New Roman"/>
                <w:color w:val="000000"/>
                <w:shd w:val="clear" w:color="auto" w:fill="FFFFFF"/>
                <w:lang w:val="vi-VN"/>
              </w:rPr>
              <w:t>;</w:t>
            </w:r>
            <w:r w:rsidRPr="00D0241B">
              <w:rPr>
                <w:rFonts w:ascii="Times New Roman" w:hAnsi="Times New Roman" w:cs="Times New Roman"/>
                <w:color w:val="000000"/>
                <w:shd w:val="clear" w:color="auto" w:fill="FFFFFF"/>
                <w:lang w:val="vi-VN"/>
              </w:rPr>
              <w:br/>
              <w:t>- Y tế các Bộ, ngành;</w:t>
            </w:r>
            <w:r w:rsidRPr="00D0241B">
              <w:rPr>
                <w:rFonts w:ascii="Times New Roman" w:hAnsi="Times New Roman" w:cs="Times New Roman"/>
                <w:color w:val="000000"/>
                <w:shd w:val="clear" w:color="auto" w:fill="FFFFFF"/>
                <w:lang w:val="vi-VN"/>
              </w:rPr>
              <w:br/>
              <w:t>- S</w:t>
            </w:r>
            <w:r w:rsidRPr="00D0241B">
              <w:rPr>
                <w:rFonts w:ascii="Times New Roman" w:hAnsi="Times New Roman" w:cs="Times New Roman"/>
                <w:color w:val="000000"/>
                <w:shd w:val="clear" w:color="auto" w:fill="FFFFFF"/>
              </w:rPr>
              <w:t>ở </w:t>
            </w:r>
            <w:r w:rsidRPr="00D0241B">
              <w:rPr>
                <w:rFonts w:ascii="Times New Roman" w:hAnsi="Times New Roman" w:cs="Times New Roman"/>
                <w:color w:val="000000"/>
                <w:shd w:val="clear" w:color="auto" w:fill="FFFFFF"/>
                <w:lang w:val="vi-VN"/>
              </w:rPr>
              <w:t>Y tế t</w:t>
            </w:r>
            <w:r w:rsidRPr="00D0241B">
              <w:rPr>
                <w:rFonts w:ascii="Times New Roman" w:hAnsi="Times New Roman" w:cs="Times New Roman"/>
                <w:color w:val="000000"/>
                <w:shd w:val="clear" w:color="auto" w:fill="FFFFFF"/>
              </w:rPr>
              <w:t>ỉ</w:t>
            </w:r>
            <w:r w:rsidRPr="00D0241B">
              <w:rPr>
                <w:rFonts w:ascii="Times New Roman" w:hAnsi="Times New Roman" w:cs="Times New Roman"/>
                <w:color w:val="000000"/>
                <w:shd w:val="clear" w:color="auto" w:fill="FFFFFF"/>
                <w:lang w:val="vi-VN"/>
              </w:rPr>
              <w:t>nh, thành phố trực thuộc TW;</w:t>
            </w:r>
            <w:r w:rsidRPr="00D0241B">
              <w:rPr>
                <w:rFonts w:ascii="Times New Roman" w:hAnsi="Times New Roman" w:cs="Times New Roman"/>
                <w:color w:val="000000"/>
                <w:shd w:val="clear" w:color="auto" w:fill="FFFFFF"/>
                <w:lang w:val="vi-VN"/>
              </w:rPr>
              <w:br/>
              <w:t>- Cổng Thông tin điện tử Bộ Y tế;</w:t>
            </w:r>
            <w:r w:rsidRPr="00D0241B">
              <w:rPr>
                <w:rFonts w:ascii="Times New Roman" w:hAnsi="Times New Roman" w:cs="Times New Roman"/>
                <w:color w:val="000000"/>
                <w:shd w:val="clear" w:color="auto" w:fill="FFFFFF"/>
                <w:lang w:val="vi-VN"/>
              </w:rPr>
              <w:br/>
              <w:t>- Lưu: VT, CNTT (03b), PC (02b).</w:t>
            </w:r>
          </w:p>
        </w:tc>
        <w:tc>
          <w:tcPr>
            <w:tcW w:w="4077" w:type="dxa"/>
          </w:tcPr>
          <w:p w14:paraId="1289D6FB" w14:textId="77777777" w:rsidR="00D0241B" w:rsidRDefault="00D0241B" w:rsidP="009777EC">
            <w:pPr>
              <w:spacing w:line="360" w:lineRule="exact"/>
              <w:jc w:val="center"/>
              <w:rPr>
                <w:rFonts w:ascii="Times New Roman" w:hAnsi="Times New Roman" w:cs="Times New Roman"/>
                <w:b/>
                <w:sz w:val="28"/>
                <w:szCs w:val="28"/>
              </w:rPr>
            </w:pPr>
            <w:r>
              <w:rPr>
                <w:rFonts w:ascii="Times New Roman" w:hAnsi="Times New Roman" w:cs="Times New Roman"/>
                <w:b/>
                <w:sz w:val="28"/>
                <w:szCs w:val="28"/>
              </w:rPr>
              <w:lastRenderedPageBreak/>
              <w:t>BỘ TRƯỞNG</w:t>
            </w:r>
          </w:p>
          <w:p w14:paraId="4D092117" w14:textId="77777777" w:rsidR="00D0241B" w:rsidRDefault="00D0241B" w:rsidP="009777EC">
            <w:pPr>
              <w:spacing w:line="360" w:lineRule="exact"/>
              <w:jc w:val="center"/>
              <w:rPr>
                <w:rFonts w:ascii="Times New Roman" w:hAnsi="Times New Roman" w:cs="Times New Roman"/>
                <w:b/>
                <w:sz w:val="28"/>
                <w:szCs w:val="28"/>
              </w:rPr>
            </w:pPr>
          </w:p>
          <w:p w14:paraId="72475B40" w14:textId="77777777" w:rsidR="00D0241B" w:rsidRDefault="00D0241B" w:rsidP="009777EC">
            <w:pPr>
              <w:spacing w:line="360" w:lineRule="exact"/>
              <w:jc w:val="center"/>
              <w:rPr>
                <w:rFonts w:ascii="Times New Roman" w:hAnsi="Times New Roman" w:cs="Times New Roman"/>
                <w:b/>
                <w:sz w:val="28"/>
                <w:szCs w:val="28"/>
              </w:rPr>
            </w:pPr>
          </w:p>
          <w:p w14:paraId="368495AB" w14:textId="77777777" w:rsidR="00D0241B" w:rsidRDefault="00D0241B" w:rsidP="009777EC">
            <w:pPr>
              <w:spacing w:line="360" w:lineRule="exact"/>
              <w:jc w:val="center"/>
              <w:rPr>
                <w:rFonts w:ascii="Times New Roman" w:hAnsi="Times New Roman" w:cs="Times New Roman"/>
                <w:b/>
                <w:sz w:val="28"/>
                <w:szCs w:val="28"/>
              </w:rPr>
            </w:pPr>
          </w:p>
          <w:p w14:paraId="176E9EDC" w14:textId="77777777" w:rsidR="00277B4C" w:rsidRDefault="00277B4C" w:rsidP="009777EC">
            <w:pPr>
              <w:spacing w:line="360" w:lineRule="exact"/>
              <w:jc w:val="center"/>
              <w:rPr>
                <w:rFonts w:ascii="Times New Roman" w:hAnsi="Times New Roman" w:cs="Times New Roman"/>
                <w:b/>
                <w:sz w:val="28"/>
                <w:szCs w:val="28"/>
              </w:rPr>
            </w:pPr>
          </w:p>
          <w:p w14:paraId="09D11A51" w14:textId="77777777" w:rsidR="00D0241B" w:rsidRDefault="00D0241B" w:rsidP="009777EC">
            <w:pPr>
              <w:spacing w:line="360" w:lineRule="exact"/>
              <w:jc w:val="center"/>
              <w:rPr>
                <w:rFonts w:ascii="Times New Roman" w:hAnsi="Times New Roman" w:cs="Times New Roman"/>
                <w:b/>
                <w:sz w:val="28"/>
                <w:szCs w:val="28"/>
              </w:rPr>
            </w:pPr>
            <w:r>
              <w:rPr>
                <w:rFonts w:ascii="Times New Roman" w:hAnsi="Times New Roman" w:cs="Times New Roman"/>
                <w:b/>
                <w:sz w:val="28"/>
                <w:szCs w:val="28"/>
              </w:rPr>
              <w:t>Nguyễn Thanh Long</w:t>
            </w:r>
          </w:p>
        </w:tc>
      </w:tr>
    </w:tbl>
    <w:p w14:paraId="20A8BCF3" w14:textId="77777777" w:rsidR="005D2784" w:rsidRPr="005D2784" w:rsidRDefault="005D2784" w:rsidP="002F7A84">
      <w:pPr>
        <w:pStyle w:val="Heading1"/>
        <w:rPr>
          <w:rFonts w:cs="Times New Roman"/>
          <w:b w:val="0"/>
        </w:rPr>
      </w:pPr>
    </w:p>
    <w:sectPr w:rsidR="005D2784" w:rsidRPr="005D2784" w:rsidSect="009777EC">
      <w:footerReference w:type="defaul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1C636" w14:textId="77777777" w:rsidR="002718B9" w:rsidRDefault="002718B9" w:rsidP="005A7005">
      <w:pPr>
        <w:spacing w:after="0" w:line="240" w:lineRule="auto"/>
      </w:pPr>
      <w:r>
        <w:separator/>
      </w:r>
    </w:p>
  </w:endnote>
  <w:endnote w:type="continuationSeparator" w:id="0">
    <w:p w14:paraId="718FC4DE" w14:textId="77777777" w:rsidR="002718B9" w:rsidRDefault="002718B9" w:rsidP="005A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221671"/>
      <w:docPartObj>
        <w:docPartGallery w:val="Page Numbers (Bottom of Page)"/>
        <w:docPartUnique/>
      </w:docPartObj>
    </w:sdtPr>
    <w:sdtEndPr>
      <w:rPr>
        <w:rFonts w:ascii="Times New Roman" w:hAnsi="Times New Roman" w:cs="Times New Roman"/>
        <w:noProof/>
      </w:rPr>
    </w:sdtEndPr>
    <w:sdtContent>
      <w:p w14:paraId="7C0BFE25" w14:textId="37CA416A" w:rsidR="005A7005" w:rsidRPr="005A7005" w:rsidRDefault="005A7005">
        <w:pPr>
          <w:pStyle w:val="Footer"/>
          <w:jc w:val="center"/>
          <w:rPr>
            <w:rFonts w:ascii="Times New Roman" w:hAnsi="Times New Roman" w:cs="Times New Roman"/>
          </w:rPr>
        </w:pPr>
        <w:r w:rsidRPr="005A7005">
          <w:rPr>
            <w:rFonts w:ascii="Times New Roman" w:hAnsi="Times New Roman" w:cs="Times New Roman"/>
          </w:rPr>
          <w:fldChar w:fldCharType="begin"/>
        </w:r>
        <w:r w:rsidRPr="005A7005">
          <w:rPr>
            <w:rFonts w:ascii="Times New Roman" w:hAnsi="Times New Roman" w:cs="Times New Roman"/>
          </w:rPr>
          <w:instrText xml:space="preserve"> PAGE   \* MERGEFORMAT </w:instrText>
        </w:r>
        <w:r w:rsidRPr="005A7005">
          <w:rPr>
            <w:rFonts w:ascii="Times New Roman" w:hAnsi="Times New Roman" w:cs="Times New Roman"/>
          </w:rPr>
          <w:fldChar w:fldCharType="separate"/>
        </w:r>
        <w:r w:rsidR="00DB5E47">
          <w:rPr>
            <w:rFonts w:ascii="Times New Roman" w:hAnsi="Times New Roman" w:cs="Times New Roman"/>
            <w:noProof/>
          </w:rPr>
          <w:t>1</w:t>
        </w:r>
        <w:r w:rsidRPr="005A7005">
          <w:rPr>
            <w:rFonts w:ascii="Times New Roman" w:hAnsi="Times New Roman" w:cs="Times New Roman"/>
            <w:noProof/>
          </w:rPr>
          <w:fldChar w:fldCharType="end"/>
        </w:r>
      </w:p>
    </w:sdtContent>
  </w:sdt>
  <w:p w14:paraId="7321BADD" w14:textId="77777777" w:rsidR="005A7005" w:rsidRDefault="005A7005" w:rsidP="005A7005">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C9C58" w14:textId="77777777" w:rsidR="002718B9" w:rsidRDefault="002718B9" w:rsidP="005A7005">
      <w:pPr>
        <w:spacing w:after="0" w:line="240" w:lineRule="auto"/>
      </w:pPr>
      <w:r>
        <w:separator/>
      </w:r>
    </w:p>
  </w:footnote>
  <w:footnote w:type="continuationSeparator" w:id="0">
    <w:p w14:paraId="5567918D" w14:textId="77777777" w:rsidR="002718B9" w:rsidRDefault="002718B9" w:rsidP="005A7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B1555"/>
    <w:multiLevelType w:val="multilevel"/>
    <w:tmpl w:val="2D8A4D12"/>
    <w:lvl w:ilvl="0">
      <w:start w:val="1"/>
      <w:numFmt w:val="bullet"/>
      <w:lvlText w:val="-"/>
      <w:lvlJc w:val="left"/>
      <w:pPr>
        <w:tabs>
          <w:tab w:val="num" w:pos="0"/>
        </w:tabs>
        <w:ind w:left="360" w:firstLine="0"/>
      </w:pPr>
      <w:rPr>
        <w:rFonts w:ascii="Times New Roman" w:hAnsi="Times New Roman" w:cs="Times New Roman" w:hint="default"/>
      </w:rPr>
    </w:lvl>
    <w:lvl w:ilvl="1">
      <w:start w:val="1"/>
      <w:numFmt w:val="bullet"/>
      <w:lvlText w:val="o"/>
      <w:lvlJc w:val="left"/>
      <w:pPr>
        <w:tabs>
          <w:tab w:val="num" w:pos="0"/>
        </w:tabs>
        <w:ind w:left="1706" w:firstLine="0"/>
      </w:pPr>
      <w:rPr>
        <w:rFonts w:ascii="Times New Roman" w:hAnsi="Times New Roman" w:cs="Times New Roman" w:hint="default"/>
      </w:rPr>
    </w:lvl>
    <w:lvl w:ilvl="2">
      <w:start w:val="1"/>
      <w:numFmt w:val="bullet"/>
      <w:lvlText w:val="▪"/>
      <w:lvlJc w:val="left"/>
      <w:pPr>
        <w:tabs>
          <w:tab w:val="num" w:pos="0"/>
        </w:tabs>
        <w:ind w:left="2426" w:firstLine="0"/>
      </w:pPr>
      <w:rPr>
        <w:rFonts w:ascii="Times New Roman" w:hAnsi="Times New Roman" w:cs="Times New Roman" w:hint="default"/>
      </w:rPr>
    </w:lvl>
    <w:lvl w:ilvl="3">
      <w:start w:val="1"/>
      <w:numFmt w:val="bullet"/>
      <w:lvlText w:val="•"/>
      <w:lvlJc w:val="left"/>
      <w:pPr>
        <w:tabs>
          <w:tab w:val="num" w:pos="0"/>
        </w:tabs>
        <w:ind w:left="3146" w:firstLine="0"/>
      </w:pPr>
      <w:rPr>
        <w:rFonts w:ascii="Times New Roman" w:hAnsi="Times New Roman" w:cs="Times New Roman" w:hint="default"/>
      </w:rPr>
    </w:lvl>
    <w:lvl w:ilvl="4">
      <w:start w:val="1"/>
      <w:numFmt w:val="bullet"/>
      <w:lvlText w:val="o"/>
      <w:lvlJc w:val="left"/>
      <w:pPr>
        <w:tabs>
          <w:tab w:val="num" w:pos="0"/>
        </w:tabs>
        <w:ind w:left="3866" w:firstLine="0"/>
      </w:pPr>
      <w:rPr>
        <w:rFonts w:ascii="Times New Roman" w:hAnsi="Times New Roman" w:cs="Times New Roman" w:hint="default"/>
      </w:rPr>
    </w:lvl>
    <w:lvl w:ilvl="5">
      <w:start w:val="1"/>
      <w:numFmt w:val="bullet"/>
      <w:lvlText w:val="▪"/>
      <w:lvlJc w:val="left"/>
      <w:pPr>
        <w:tabs>
          <w:tab w:val="num" w:pos="0"/>
        </w:tabs>
        <w:ind w:left="4586" w:firstLine="0"/>
      </w:pPr>
      <w:rPr>
        <w:rFonts w:ascii="Times New Roman" w:hAnsi="Times New Roman" w:cs="Times New Roman" w:hint="default"/>
      </w:rPr>
    </w:lvl>
    <w:lvl w:ilvl="6">
      <w:start w:val="1"/>
      <w:numFmt w:val="bullet"/>
      <w:lvlText w:val="•"/>
      <w:lvlJc w:val="left"/>
      <w:pPr>
        <w:tabs>
          <w:tab w:val="num" w:pos="0"/>
        </w:tabs>
        <w:ind w:left="5306" w:firstLine="0"/>
      </w:pPr>
      <w:rPr>
        <w:rFonts w:ascii="Times New Roman" w:hAnsi="Times New Roman" w:cs="Times New Roman" w:hint="default"/>
      </w:rPr>
    </w:lvl>
    <w:lvl w:ilvl="7">
      <w:start w:val="1"/>
      <w:numFmt w:val="bullet"/>
      <w:lvlText w:val="o"/>
      <w:lvlJc w:val="left"/>
      <w:pPr>
        <w:tabs>
          <w:tab w:val="num" w:pos="0"/>
        </w:tabs>
        <w:ind w:left="6026" w:firstLine="0"/>
      </w:pPr>
      <w:rPr>
        <w:rFonts w:ascii="Times New Roman" w:hAnsi="Times New Roman" w:cs="Times New Roman" w:hint="default"/>
      </w:rPr>
    </w:lvl>
    <w:lvl w:ilvl="8">
      <w:start w:val="1"/>
      <w:numFmt w:val="bullet"/>
      <w:lvlText w:val="▪"/>
      <w:lvlJc w:val="left"/>
      <w:pPr>
        <w:tabs>
          <w:tab w:val="num" w:pos="0"/>
        </w:tabs>
        <w:ind w:left="6746" w:firstLine="0"/>
      </w:pPr>
      <w:rPr>
        <w:rFonts w:ascii="Times New Roman" w:hAnsi="Times New Roman" w:cs="Times New Roman" w:hint="default"/>
      </w:rPr>
    </w:lvl>
  </w:abstractNum>
  <w:abstractNum w:abstractNumId="1" w15:restartNumberingAfterBreak="0">
    <w:nsid w:val="22A41FA2"/>
    <w:multiLevelType w:val="hybridMultilevel"/>
    <w:tmpl w:val="79C4D56E"/>
    <w:lvl w:ilvl="0" w:tplc="36DCF8CE">
      <w:start w:val="1"/>
      <w:numFmt w:val="decimal"/>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2D083CE8"/>
    <w:multiLevelType w:val="multilevel"/>
    <w:tmpl w:val="4322F66A"/>
    <w:lvl w:ilvl="0">
      <w:start w:val="1"/>
      <w:numFmt w:val="decimal"/>
      <w:lvlText w:val="%1."/>
      <w:lvlJc w:val="left"/>
      <w:pPr>
        <w:ind w:left="357" w:hanging="357"/>
      </w:pPr>
      <w:rPr>
        <w:rFonts w:ascii="Times New Roman" w:hAnsi="Times New Roman" w:hint="default"/>
        <w:sz w:val="28"/>
      </w:rPr>
    </w:lvl>
    <w:lvl w:ilvl="1">
      <w:start w:val="1"/>
      <w:numFmt w:val="decimal"/>
      <w:lvlText w:val="%1.%2."/>
      <w:lvlJc w:val="left"/>
      <w:pPr>
        <w:ind w:left="357" w:hanging="357"/>
      </w:pPr>
      <w:rPr>
        <w:rFonts w:ascii="Times New Roman" w:hAnsi="Times New Roman" w:hint="default"/>
        <w:sz w:val="28"/>
      </w:rPr>
    </w:lvl>
    <w:lvl w:ilvl="2">
      <w:start w:val="1"/>
      <w:numFmt w:val="decimal"/>
      <w:lvlText w:val="%1.%2.%3."/>
      <w:lvlJc w:val="left"/>
      <w:pPr>
        <w:ind w:left="357" w:hanging="357"/>
      </w:pPr>
      <w:rPr>
        <w:rFonts w:ascii="Times New Roman" w:hAnsi="Times New Roman" w:hint="default"/>
        <w:sz w:val="28"/>
      </w:rPr>
    </w:lvl>
    <w:lvl w:ilvl="3">
      <w:start w:val="1"/>
      <w:numFmt w:val="decimal"/>
      <w:lvlText w:val="%1.%2.%3.%4."/>
      <w:lvlJc w:val="left"/>
      <w:pPr>
        <w:ind w:left="357" w:hanging="357"/>
      </w:pPr>
      <w:rPr>
        <w:rFonts w:ascii="Times New Roman" w:hAnsi="Times New Roman" w:hint="default"/>
        <w:sz w:val="28"/>
      </w:rPr>
    </w:lvl>
    <w:lvl w:ilvl="4">
      <w:start w:val="1"/>
      <w:numFmt w:val="decimal"/>
      <w:lvlText w:val="%1.%2.%3.%4.%5."/>
      <w:lvlJc w:val="left"/>
      <w:pPr>
        <w:ind w:left="357" w:hanging="357"/>
      </w:pPr>
      <w:rPr>
        <w:rFonts w:ascii="Times New Roman" w:hAnsi="Times New Roman" w:hint="default"/>
        <w:sz w:val="28"/>
      </w:rPr>
    </w:lvl>
    <w:lvl w:ilvl="5">
      <w:start w:val="1"/>
      <w:numFmt w:val="decimal"/>
      <w:lvlText w:val="%1.%2.%3.%4.%5.%6."/>
      <w:lvlJc w:val="left"/>
      <w:pPr>
        <w:ind w:left="357" w:hanging="357"/>
      </w:pPr>
      <w:rPr>
        <w:rFonts w:ascii="Times New Roman" w:hAnsi="Times New Roman" w:hint="default"/>
        <w:sz w:val="28"/>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 w15:restartNumberingAfterBreak="0">
    <w:nsid w:val="43123FA3"/>
    <w:multiLevelType w:val="hybridMultilevel"/>
    <w:tmpl w:val="A7CA8638"/>
    <w:lvl w:ilvl="0" w:tplc="1FAC70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DFF7B12"/>
    <w:multiLevelType w:val="multilevel"/>
    <w:tmpl w:val="6610E254"/>
    <w:lvl w:ilvl="0">
      <w:start w:val="1"/>
      <w:numFmt w:val="bullet"/>
      <w:lvlText w:val="-"/>
      <w:lvlJc w:val="left"/>
      <w:pPr>
        <w:tabs>
          <w:tab w:val="num" w:pos="0"/>
        </w:tabs>
        <w:ind w:left="163" w:firstLine="0"/>
      </w:pPr>
      <w:rPr>
        <w:rFonts w:ascii="Times New Roman" w:hAnsi="Times New Roman" w:cs="Times New Roman" w:hint="default"/>
      </w:rPr>
    </w:lvl>
    <w:lvl w:ilvl="1">
      <w:start w:val="1"/>
      <w:numFmt w:val="bullet"/>
      <w:lvlText w:val="o"/>
      <w:lvlJc w:val="left"/>
      <w:pPr>
        <w:tabs>
          <w:tab w:val="num" w:pos="0"/>
        </w:tabs>
        <w:ind w:left="1123" w:firstLine="0"/>
      </w:pPr>
      <w:rPr>
        <w:rFonts w:ascii="Times New Roman" w:hAnsi="Times New Roman" w:cs="Times New Roman" w:hint="default"/>
      </w:rPr>
    </w:lvl>
    <w:lvl w:ilvl="2">
      <w:start w:val="1"/>
      <w:numFmt w:val="bullet"/>
      <w:lvlText w:val="▪"/>
      <w:lvlJc w:val="left"/>
      <w:pPr>
        <w:tabs>
          <w:tab w:val="num" w:pos="0"/>
        </w:tabs>
        <w:ind w:left="1843" w:firstLine="0"/>
      </w:pPr>
      <w:rPr>
        <w:rFonts w:ascii="Times New Roman" w:hAnsi="Times New Roman" w:cs="Times New Roman" w:hint="default"/>
      </w:rPr>
    </w:lvl>
    <w:lvl w:ilvl="3">
      <w:start w:val="1"/>
      <w:numFmt w:val="bullet"/>
      <w:lvlText w:val="•"/>
      <w:lvlJc w:val="left"/>
      <w:pPr>
        <w:tabs>
          <w:tab w:val="num" w:pos="0"/>
        </w:tabs>
        <w:ind w:left="2563" w:firstLine="0"/>
      </w:pPr>
      <w:rPr>
        <w:rFonts w:ascii="Times New Roman" w:hAnsi="Times New Roman" w:cs="Times New Roman" w:hint="default"/>
      </w:rPr>
    </w:lvl>
    <w:lvl w:ilvl="4">
      <w:start w:val="1"/>
      <w:numFmt w:val="bullet"/>
      <w:lvlText w:val="o"/>
      <w:lvlJc w:val="left"/>
      <w:pPr>
        <w:tabs>
          <w:tab w:val="num" w:pos="0"/>
        </w:tabs>
        <w:ind w:left="3283" w:firstLine="0"/>
      </w:pPr>
      <w:rPr>
        <w:rFonts w:ascii="Times New Roman" w:hAnsi="Times New Roman" w:cs="Times New Roman" w:hint="default"/>
      </w:rPr>
    </w:lvl>
    <w:lvl w:ilvl="5">
      <w:start w:val="1"/>
      <w:numFmt w:val="bullet"/>
      <w:lvlText w:val="▪"/>
      <w:lvlJc w:val="left"/>
      <w:pPr>
        <w:tabs>
          <w:tab w:val="num" w:pos="0"/>
        </w:tabs>
        <w:ind w:left="4003" w:firstLine="0"/>
      </w:pPr>
      <w:rPr>
        <w:rFonts w:ascii="Times New Roman" w:hAnsi="Times New Roman" w:cs="Times New Roman" w:hint="default"/>
      </w:rPr>
    </w:lvl>
    <w:lvl w:ilvl="6">
      <w:start w:val="1"/>
      <w:numFmt w:val="bullet"/>
      <w:lvlText w:val="•"/>
      <w:lvlJc w:val="left"/>
      <w:pPr>
        <w:tabs>
          <w:tab w:val="num" w:pos="0"/>
        </w:tabs>
        <w:ind w:left="4723" w:firstLine="0"/>
      </w:pPr>
      <w:rPr>
        <w:rFonts w:ascii="Times New Roman" w:hAnsi="Times New Roman" w:cs="Times New Roman" w:hint="default"/>
      </w:rPr>
    </w:lvl>
    <w:lvl w:ilvl="7">
      <w:start w:val="1"/>
      <w:numFmt w:val="bullet"/>
      <w:lvlText w:val="o"/>
      <w:lvlJc w:val="left"/>
      <w:pPr>
        <w:tabs>
          <w:tab w:val="num" w:pos="0"/>
        </w:tabs>
        <w:ind w:left="5443" w:firstLine="0"/>
      </w:pPr>
      <w:rPr>
        <w:rFonts w:ascii="Times New Roman" w:hAnsi="Times New Roman" w:cs="Times New Roman" w:hint="default"/>
      </w:rPr>
    </w:lvl>
    <w:lvl w:ilvl="8">
      <w:start w:val="1"/>
      <w:numFmt w:val="bullet"/>
      <w:lvlText w:val="▪"/>
      <w:lvlJc w:val="left"/>
      <w:pPr>
        <w:tabs>
          <w:tab w:val="num" w:pos="0"/>
        </w:tabs>
        <w:ind w:left="6163" w:firstLine="0"/>
      </w:pPr>
      <w:rPr>
        <w:rFonts w:ascii="Times New Roman" w:hAnsi="Times New Roman" w:cs="Times New Roman"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578"/>
    <w:rsid w:val="000234F5"/>
    <w:rsid w:val="000418F3"/>
    <w:rsid w:val="000451DA"/>
    <w:rsid w:val="000D1C52"/>
    <w:rsid w:val="000D3863"/>
    <w:rsid w:val="000E50A3"/>
    <w:rsid w:val="000E51F1"/>
    <w:rsid w:val="0010589A"/>
    <w:rsid w:val="00114598"/>
    <w:rsid w:val="00117FDC"/>
    <w:rsid w:val="00143C09"/>
    <w:rsid w:val="001702CF"/>
    <w:rsid w:val="00192B6F"/>
    <w:rsid w:val="001E2338"/>
    <w:rsid w:val="0021244E"/>
    <w:rsid w:val="00253C72"/>
    <w:rsid w:val="00253D35"/>
    <w:rsid w:val="002673DF"/>
    <w:rsid w:val="002718B9"/>
    <w:rsid w:val="00272A11"/>
    <w:rsid w:val="00277B4C"/>
    <w:rsid w:val="00286B00"/>
    <w:rsid w:val="002A2FF4"/>
    <w:rsid w:val="002B2EB9"/>
    <w:rsid w:val="002F7A84"/>
    <w:rsid w:val="0038104B"/>
    <w:rsid w:val="003935D2"/>
    <w:rsid w:val="003B4398"/>
    <w:rsid w:val="003D505D"/>
    <w:rsid w:val="00406259"/>
    <w:rsid w:val="00431A53"/>
    <w:rsid w:val="004405D4"/>
    <w:rsid w:val="00446528"/>
    <w:rsid w:val="00450252"/>
    <w:rsid w:val="00454EF1"/>
    <w:rsid w:val="004C343D"/>
    <w:rsid w:val="004C3B9F"/>
    <w:rsid w:val="005542BE"/>
    <w:rsid w:val="005820A5"/>
    <w:rsid w:val="005A7005"/>
    <w:rsid w:val="005B4108"/>
    <w:rsid w:val="005C6900"/>
    <w:rsid w:val="005D2784"/>
    <w:rsid w:val="005F6578"/>
    <w:rsid w:val="00610656"/>
    <w:rsid w:val="00640721"/>
    <w:rsid w:val="00671458"/>
    <w:rsid w:val="0067707A"/>
    <w:rsid w:val="00683D94"/>
    <w:rsid w:val="006A29EC"/>
    <w:rsid w:val="006C3BBA"/>
    <w:rsid w:val="006D4568"/>
    <w:rsid w:val="006F5000"/>
    <w:rsid w:val="00760172"/>
    <w:rsid w:val="00770779"/>
    <w:rsid w:val="00785712"/>
    <w:rsid w:val="0079583C"/>
    <w:rsid w:val="007B4812"/>
    <w:rsid w:val="007D5786"/>
    <w:rsid w:val="007D74D4"/>
    <w:rsid w:val="007E3BB3"/>
    <w:rsid w:val="00815759"/>
    <w:rsid w:val="0084223A"/>
    <w:rsid w:val="00863B00"/>
    <w:rsid w:val="008974DD"/>
    <w:rsid w:val="008D7FED"/>
    <w:rsid w:val="008F58C6"/>
    <w:rsid w:val="00911EA6"/>
    <w:rsid w:val="00915066"/>
    <w:rsid w:val="00932046"/>
    <w:rsid w:val="00966F96"/>
    <w:rsid w:val="00971B6F"/>
    <w:rsid w:val="009777EC"/>
    <w:rsid w:val="009809DC"/>
    <w:rsid w:val="0098612D"/>
    <w:rsid w:val="009C79C1"/>
    <w:rsid w:val="00A65DB8"/>
    <w:rsid w:val="00A83631"/>
    <w:rsid w:val="00AB033B"/>
    <w:rsid w:val="00AE3F63"/>
    <w:rsid w:val="00B10C6F"/>
    <w:rsid w:val="00B24612"/>
    <w:rsid w:val="00B37195"/>
    <w:rsid w:val="00B427B5"/>
    <w:rsid w:val="00B47890"/>
    <w:rsid w:val="00B66E61"/>
    <w:rsid w:val="00B76DAA"/>
    <w:rsid w:val="00B926AF"/>
    <w:rsid w:val="00BE5DF0"/>
    <w:rsid w:val="00C11EB5"/>
    <w:rsid w:val="00C51A50"/>
    <w:rsid w:val="00C63825"/>
    <w:rsid w:val="00C821E2"/>
    <w:rsid w:val="00C96B65"/>
    <w:rsid w:val="00CA3793"/>
    <w:rsid w:val="00CB57F4"/>
    <w:rsid w:val="00CB603E"/>
    <w:rsid w:val="00CD3ABC"/>
    <w:rsid w:val="00CD637D"/>
    <w:rsid w:val="00D0241B"/>
    <w:rsid w:val="00D0265F"/>
    <w:rsid w:val="00D034A2"/>
    <w:rsid w:val="00D07EE4"/>
    <w:rsid w:val="00D4467C"/>
    <w:rsid w:val="00D90579"/>
    <w:rsid w:val="00DB37FC"/>
    <w:rsid w:val="00DB5E47"/>
    <w:rsid w:val="00DB6368"/>
    <w:rsid w:val="00DD14B8"/>
    <w:rsid w:val="00DE7E83"/>
    <w:rsid w:val="00E506D5"/>
    <w:rsid w:val="00E54C05"/>
    <w:rsid w:val="00E74EBD"/>
    <w:rsid w:val="00E91688"/>
    <w:rsid w:val="00E918D7"/>
    <w:rsid w:val="00EA6621"/>
    <w:rsid w:val="00EB2A76"/>
    <w:rsid w:val="00EC0C3B"/>
    <w:rsid w:val="00EF3407"/>
    <w:rsid w:val="00EF6007"/>
    <w:rsid w:val="00EF79CA"/>
    <w:rsid w:val="00F20015"/>
    <w:rsid w:val="00F752A7"/>
    <w:rsid w:val="00F82712"/>
    <w:rsid w:val="00FB24BE"/>
    <w:rsid w:val="00FB3CB1"/>
    <w:rsid w:val="00FD2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FB332"/>
  <w15:docId w15:val="{FC3ED142-CB38-45AA-844B-BED0DD43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FB3CB1"/>
    <w:pPr>
      <w:keepNext/>
      <w:keepLines/>
      <w:spacing w:before="120" w:after="120" w:line="360" w:lineRule="exact"/>
      <w:ind w:left="357" w:hanging="357"/>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autoRedefine/>
    <w:uiPriority w:val="9"/>
    <w:unhideWhenUsed/>
    <w:qFormat/>
    <w:rsid w:val="00915066"/>
    <w:pPr>
      <w:keepNext/>
      <w:keepLines/>
      <w:spacing w:before="200" w:after="0" w:line="259" w:lineRule="auto"/>
      <w:outlineLvl w:val="1"/>
    </w:pPr>
    <w:rPr>
      <w:rFonts w:ascii="Times New Roman" w:eastAsiaTheme="majorEastAsia" w:hAnsi="Times New Roman" w:cstheme="majorBidi"/>
      <w:b/>
      <w:bCs/>
      <w:color w:val="000000" w:themeColor="text1"/>
      <w:sz w:val="26"/>
      <w:szCs w:val="26"/>
    </w:rPr>
  </w:style>
  <w:style w:type="paragraph" w:styleId="Heading3">
    <w:name w:val="heading 3"/>
    <w:basedOn w:val="Normal"/>
    <w:next w:val="Normal"/>
    <w:link w:val="Heading3Char"/>
    <w:autoRedefine/>
    <w:uiPriority w:val="9"/>
    <w:unhideWhenUsed/>
    <w:qFormat/>
    <w:rsid w:val="00915066"/>
    <w:pPr>
      <w:keepNext/>
      <w:keepLines/>
      <w:spacing w:before="200" w:after="0" w:line="259" w:lineRule="auto"/>
      <w:outlineLvl w:val="2"/>
    </w:pPr>
    <w:rPr>
      <w:rFonts w:ascii="Times New Roman" w:eastAsiaTheme="majorEastAsia" w:hAnsi="Times New Roman" w:cstheme="majorBidi"/>
      <w:b/>
      <w:bCs/>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unhideWhenUsed/>
    <w:rsid w:val="00E54C05"/>
    <w:pPr>
      <w:spacing w:after="0" w:line="240" w:lineRule="auto"/>
      <w:jc w:val="both"/>
      <w:outlineLvl w:val="5"/>
    </w:pPr>
    <w:rPr>
      <w:rFonts w:ascii="Tahoma" w:hAnsi="Tahoma" w:cs="Tahoma"/>
      <w:sz w:val="20"/>
      <w:szCs w:val="16"/>
    </w:rPr>
  </w:style>
  <w:style w:type="character" w:customStyle="1" w:styleId="BalloonTextChar">
    <w:name w:val="Balloon Text Char"/>
    <w:basedOn w:val="DefaultParagraphFont"/>
    <w:link w:val="BalloonText"/>
    <w:uiPriority w:val="99"/>
    <w:rsid w:val="00E54C05"/>
    <w:rPr>
      <w:rFonts w:ascii="Tahoma" w:hAnsi="Tahoma" w:cs="Tahoma"/>
      <w:sz w:val="20"/>
      <w:szCs w:val="16"/>
    </w:rPr>
  </w:style>
  <w:style w:type="character" w:customStyle="1" w:styleId="Heading1Char">
    <w:name w:val="Heading 1 Char"/>
    <w:basedOn w:val="DefaultParagraphFont"/>
    <w:link w:val="Heading1"/>
    <w:uiPriority w:val="9"/>
    <w:qFormat/>
    <w:rsid w:val="00FB3CB1"/>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915066"/>
    <w:rPr>
      <w:rFonts w:ascii="Times New Roman" w:eastAsiaTheme="majorEastAsia" w:hAnsi="Times New Roman" w:cstheme="majorBidi"/>
      <w:b/>
      <w:bCs/>
      <w:color w:val="000000" w:themeColor="text1"/>
      <w:sz w:val="26"/>
      <w:szCs w:val="26"/>
    </w:rPr>
  </w:style>
  <w:style w:type="character" w:customStyle="1" w:styleId="Heading3Char">
    <w:name w:val="Heading 3 Char"/>
    <w:basedOn w:val="DefaultParagraphFont"/>
    <w:link w:val="Heading3"/>
    <w:uiPriority w:val="9"/>
    <w:rsid w:val="00915066"/>
    <w:rPr>
      <w:rFonts w:ascii="Times New Roman" w:eastAsiaTheme="majorEastAsia" w:hAnsi="Times New Roman" w:cstheme="majorBidi"/>
      <w:b/>
      <w:bCs/>
      <w:color w:val="000000" w:themeColor="text1"/>
      <w:sz w:val="26"/>
    </w:rPr>
  </w:style>
  <w:style w:type="table" w:styleId="TableGrid">
    <w:name w:val="Table Grid"/>
    <w:basedOn w:val="TableNormal"/>
    <w:uiPriority w:val="59"/>
    <w:rsid w:val="005F6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2A11"/>
    <w:pPr>
      <w:ind w:left="720"/>
      <w:contextualSpacing/>
    </w:pPr>
  </w:style>
  <w:style w:type="character" w:customStyle="1" w:styleId="text">
    <w:name w:val="text"/>
    <w:basedOn w:val="DefaultParagraphFont"/>
    <w:rsid w:val="003D505D"/>
  </w:style>
  <w:style w:type="character" w:styleId="Hyperlink">
    <w:name w:val="Hyperlink"/>
    <w:basedOn w:val="DefaultParagraphFont"/>
    <w:uiPriority w:val="99"/>
    <w:unhideWhenUsed/>
    <w:rsid w:val="003D505D"/>
    <w:rPr>
      <w:color w:val="0000FF" w:themeColor="hyperlink"/>
      <w:u w:val="single"/>
    </w:rPr>
  </w:style>
  <w:style w:type="paragraph" w:styleId="NormalWeb">
    <w:name w:val="Normal (Web)"/>
    <w:basedOn w:val="Normal"/>
    <w:uiPriority w:val="99"/>
    <w:unhideWhenUsed/>
    <w:rsid w:val="0044652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FB3CB1"/>
    <w:pPr>
      <w:suppressAutoHyphens/>
      <w:spacing w:after="0" w:line="240" w:lineRule="auto"/>
    </w:pPr>
    <w:rPr>
      <w:rFonts w:eastAsiaTheme="minorEastAsia"/>
      <w:sz w:val="20"/>
    </w:rPr>
    <w:tblPr>
      <w:tblCellMar>
        <w:top w:w="0" w:type="dxa"/>
        <w:left w:w="0" w:type="dxa"/>
        <w:bottom w:w="0" w:type="dxa"/>
        <w:right w:w="0" w:type="dxa"/>
      </w:tblCellMar>
    </w:tblPr>
  </w:style>
  <w:style w:type="paragraph" w:customStyle="1" w:styleId="TableContents">
    <w:name w:val="Table Contents"/>
    <w:basedOn w:val="Normal"/>
    <w:qFormat/>
    <w:rsid w:val="005D2784"/>
    <w:pPr>
      <w:widowControl w:val="0"/>
      <w:suppressLineNumbers/>
      <w:suppressAutoHyphens/>
      <w:spacing w:after="0"/>
    </w:pPr>
    <w:rPr>
      <w:rFonts w:ascii="Arial" w:eastAsia="Arial" w:hAnsi="Arial" w:cs="Arial"/>
      <w:lang w:val="vi" w:eastAsia="zh-CN" w:bidi="hi-IN"/>
    </w:rPr>
  </w:style>
  <w:style w:type="character" w:styleId="FollowedHyperlink">
    <w:name w:val="FollowedHyperlink"/>
    <w:basedOn w:val="DefaultParagraphFont"/>
    <w:uiPriority w:val="99"/>
    <w:semiHidden/>
    <w:unhideWhenUsed/>
    <w:rsid w:val="00D034A2"/>
    <w:rPr>
      <w:color w:val="800080" w:themeColor="followedHyperlink"/>
      <w:u w:val="single"/>
    </w:rPr>
  </w:style>
  <w:style w:type="paragraph" w:styleId="Header">
    <w:name w:val="header"/>
    <w:basedOn w:val="Normal"/>
    <w:link w:val="HeaderChar"/>
    <w:uiPriority w:val="99"/>
    <w:unhideWhenUsed/>
    <w:rsid w:val="005A7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005"/>
  </w:style>
  <w:style w:type="paragraph" w:styleId="Footer">
    <w:name w:val="footer"/>
    <w:basedOn w:val="Normal"/>
    <w:link w:val="FooterChar"/>
    <w:uiPriority w:val="99"/>
    <w:unhideWhenUsed/>
    <w:rsid w:val="005A7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005"/>
  </w:style>
  <w:style w:type="character" w:styleId="CommentReference">
    <w:name w:val="annotation reference"/>
    <w:basedOn w:val="DefaultParagraphFont"/>
    <w:uiPriority w:val="99"/>
    <w:semiHidden/>
    <w:unhideWhenUsed/>
    <w:rsid w:val="003935D2"/>
    <w:rPr>
      <w:sz w:val="16"/>
      <w:szCs w:val="16"/>
    </w:rPr>
  </w:style>
  <w:style w:type="paragraph" w:styleId="CommentText">
    <w:name w:val="annotation text"/>
    <w:basedOn w:val="Normal"/>
    <w:link w:val="CommentTextChar"/>
    <w:uiPriority w:val="99"/>
    <w:semiHidden/>
    <w:unhideWhenUsed/>
    <w:rsid w:val="003935D2"/>
    <w:pPr>
      <w:spacing w:line="240" w:lineRule="auto"/>
    </w:pPr>
    <w:rPr>
      <w:sz w:val="20"/>
      <w:szCs w:val="20"/>
    </w:rPr>
  </w:style>
  <w:style w:type="character" w:customStyle="1" w:styleId="CommentTextChar">
    <w:name w:val="Comment Text Char"/>
    <w:basedOn w:val="DefaultParagraphFont"/>
    <w:link w:val="CommentText"/>
    <w:uiPriority w:val="99"/>
    <w:semiHidden/>
    <w:rsid w:val="003935D2"/>
    <w:rPr>
      <w:sz w:val="20"/>
      <w:szCs w:val="20"/>
    </w:rPr>
  </w:style>
  <w:style w:type="paragraph" w:styleId="CommentSubject">
    <w:name w:val="annotation subject"/>
    <w:basedOn w:val="CommentText"/>
    <w:next w:val="CommentText"/>
    <w:link w:val="CommentSubjectChar"/>
    <w:uiPriority w:val="99"/>
    <w:semiHidden/>
    <w:unhideWhenUsed/>
    <w:rsid w:val="003935D2"/>
    <w:rPr>
      <w:b/>
      <w:bCs/>
    </w:rPr>
  </w:style>
  <w:style w:type="character" w:customStyle="1" w:styleId="CommentSubjectChar">
    <w:name w:val="Comment Subject Char"/>
    <w:basedOn w:val="CommentTextChar"/>
    <w:link w:val="CommentSubject"/>
    <w:uiPriority w:val="99"/>
    <w:semiHidden/>
    <w:rsid w:val="003935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7022">
      <w:bodyDiv w:val="1"/>
      <w:marLeft w:val="0"/>
      <w:marRight w:val="0"/>
      <w:marTop w:val="0"/>
      <w:marBottom w:val="0"/>
      <w:divBdr>
        <w:top w:val="none" w:sz="0" w:space="0" w:color="auto"/>
        <w:left w:val="none" w:sz="0" w:space="0" w:color="auto"/>
        <w:bottom w:val="none" w:sz="0" w:space="0" w:color="auto"/>
        <w:right w:val="none" w:sz="0" w:space="0" w:color="auto"/>
      </w:divBdr>
    </w:div>
    <w:div w:id="87240336">
      <w:bodyDiv w:val="1"/>
      <w:marLeft w:val="0"/>
      <w:marRight w:val="0"/>
      <w:marTop w:val="0"/>
      <w:marBottom w:val="0"/>
      <w:divBdr>
        <w:top w:val="none" w:sz="0" w:space="0" w:color="auto"/>
        <w:left w:val="none" w:sz="0" w:space="0" w:color="auto"/>
        <w:bottom w:val="none" w:sz="0" w:space="0" w:color="auto"/>
        <w:right w:val="none" w:sz="0" w:space="0" w:color="auto"/>
      </w:divBdr>
    </w:div>
    <w:div w:id="740055629">
      <w:bodyDiv w:val="1"/>
      <w:marLeft w:val="0"/>
      <w:marRight w:val="0"/>
      <w:marTop w:val="0"/>
      <w:marBottom w:val="0"/>
      <w:divBdr>
        <w:top w:val="none" w:sz="0" w:space="0" w:color="auto"/>
        <w:left w:val="none" w:sz="0" w:space="0" w:color="auto"/>
        <w:bottom w:val="none" w:sz="0" w:space="0" w:color="auto"/>
        <w:right w:val="none" w:sz="0" w:space="0" w:color="auto"/>
      </w:divBdr>
    </w:div>
    <w:div w:id="854882536">
      <w:bodyDiv w:val="1"/>
      <w:marLeft w:val="0"/>
      <w:marRight w:val="0"/>
      <w:marTop w:val="0"/>
      <w:marBottom w:val="0"/>
      <w:divBdr>
        <w:top w:val="none" w:sz="0" w:space="0" w:color="auto"/>
        <w:left w:val="none" w:sz="0" w:space="0" w:color="auto"/>
        <w:bottom w:val="none" w:sz="0" w:space="0" w:color="auto"/>
        <w:right w:val="none" w:sz="0" w:space="0" w:color="auto"/>
      </w:divBdr>
    </w:div>
    <w:div w:id="144554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donthuocquocgia.v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3DE3A-A6DB-4E6F-8A94-52163BFB2BC7}"/>
</file>

<file path=customXml/itemProps2.xml><?xml version="1.0" encoding="utf-8"?>
<ds:datastoreItem xmlns:ds="http://schemas.openxmlformats.org/officeDocument/2006/customXml" ds:itemID="{9EDC5816-4B1B-46C5-AAF2-F3314C6FA9AF}"/>
</file>

<file path=customXml/itemProps3.xml><?xml version="1.0" encoding="utf-8"?>
<ds:datastoreItem xmlns:ds="http://schemas.openxmlformats.org/officeDocument/2006/customXml" ds:itemID="{71108837-C94B-4C19-8EE5-7F38DB8DE029}"/>
</file>

<file path=docProps/app.xml><?xml version="1.0" encoding="utf-8"?>
<Properties xmlns="http://schemas.openxmlformats.org/officeDocument/2006/extended-properties" xmlns:vt="http://schemas.openxmlformats.org/officeDocument/2006/docPropsVTypes">
  <Template>Normal</Template>
  <TotalTime>1</TotalTime>
  <Pages>7</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Tung</dc:creator>
  <cp:lastModifiedBy>BS.VUONG</cp:lastModifiedBy>
  <cp:revision>2</cp:revision>
  <dcterms:created xsi:type="dcterms:W3CDTF">2021-04-19T23:52:00Z</dcterms:created>
  <dcterms:modified xsi:type="dcterms:W3CDTF">2021-04-19T23:52:00Z</dcterms:modified>
</cp:coreProperties>
</file>