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AB93" w14:textId="4EAE6B77" w:rsidR="003136C1" w:rsidRPr="00D445CC" w:rsidRDefault="003136C1" w:rsidP="003F0F55">
      <w:pPr>
        <w:spacing w:line="360" w:lineRule="exact"/>
        <w:jc w:val="center"/>
        <w:rPr>
          <w:b/>
          <w:color w:val="000000" w:themeColor="text1"/>
          <w:szCs w:val="28"/>
          <w:lang w:val="en-US"/>
        </w:rPr>
      </w:pPr>
      <w:r w:rsidRPr="00D445CC">
        <w:rPr>
          <w:b/>
          <w:color w:val="000000" w:themeColor="text1"/>
          <w:szCs w:val="28"/>
        </w:rPr>
        <w:t xml:space="preserve">ỦY BAN NHÂN DÂN </w:t>
      </w:r>
      <w:r w:rsidR="005607A3" w:rsidRPr="00D445CC">
        <w:rPr>
          <w:b/>
          <w:color w:val="000000" w:themeColor="text1"/>
          <w:szCs w:val="28"/>
          <w:lang w:val="en-US"/>
        </w:rPr>
        <w:t>TỈNH ĐỒNG NAI</w:t>
      </w:r>
    </w:p>
    <w:p w14:paraId="7D4FFBD1" w14:textId="77777777" w:rsidR="003136C1" w:rsidRPr="00D445CC" w:rsidRDefault="003136C1" w:rsidP="003F0F55">
      <w:pPr>
        <w:spacing w:line="360" w:lineRule="exact"/>
        <w:jc w:val="center"/>
        <w:rPr>
          <w:color w:val="000000" w:themeColor="text1"/>
          <w:szCs w:val="28"/>
        </w:rPr>
      </w:pPr>
    </w:p>
    <w:p w14:paraId="007C83D4" w14:textId="77777777" w:rsidR="003136C1" w:rsidRPr="00D445CC" w:rsidRDefault="003136C1" w:rsidP="003F0F55">
      <w:pPr>
        <w:spacing w:line="360" w:lineRule="exact"/>
        <w:jc w:val="center"/>
        <w:rPr>
          <w:color w:val="000000" w:themeColor="text1"/>
          <w:szCs w:val="28"/>
        </w:rPr>
      </w:pPr>
    </w:p>
    <w:p w14:paraId="43DA1C14" w14:textId="77777777" w:rsidR="003136C1" w:rsidRPr="00D445CC" w:rsidRDefault="003136C1" w:rsidP="003F0F55">
      <w:pPr>
        <w:spacing w:line="360" w:lineRule="exact"/>
        <w:jc w:val="center"/>
        <w:rPr>
          <w:color w:val="000000" w:themeColor="text1"/>
          <w:szCs w:val="28"/>
        </w:rPr>
      </w:pPr>
    </w:p>
    <w:p w14:paraId="5E306756" w14:textId="77777777" w:rsidR="003136C1" w:rsidRPr="00D445CC" w:rsidRDefault="003136C1" w:rsidP="003F0F55">
      <w:pPr>
        <w:spacing w:line="360" w:lineRule="exact"/>
        <w:jc w:val="center"/>
        <w:rPr>
          <w:b/>
          <w:color w:val="000000" w:themeColor="text1"/>
          <w:szCs w:val="28"/>
        </w:rPr>
      </w:pPr>
    </w:p>
    <w:p w14:paraId="01F945E8" w14:textId="4CF2E253" w:rsidR="003136C1" w:rsidRPr="00D445CC" w:rsidRDefault="003136C1" w:rsidP="00971BBC">
      <w:pPr>
        <w:spacing w:line="360" w:lineRule="exact"/>
        <w:rPr>
          <w:b/>
          <w:color w:val="000000" w:themeColor="text1"/>
          <w:szCs w:val="28"/>
        </w:rPr>
      </w:pPr>
    </w:p>
    <w:p w14:paraId="1CE16425" w14:textId="0D57DF8B" w:rsidR="00237816" w:rsidRPr="00D445CC" w:rsidRDefault="00237816" w:rsidP="00971BBC">
      <w:pPr>
        <w:spacing w:line="360" w:lineRule="exact"/>
        <w:rPr>
          <w:b/>
          <w:color w:val="000000" w:themeColor="text1"/>
          <w:szCs w:val="28"/>
        </w:rPr>
      </w:pPr>
    </w:p>
    <w:p w14:paraId="7F279B87" w14:textId="77777777" w:rsidR="006F0F10" w:rsidRPr="00D445CC" w:rsidRDefault="006F0F10" w:rsidP="00971BBC">
      <w:pPr>
        <w:spacing w:line="360" w:lineRule="exact"/>
        <w:rPr>
          <w:b/>
          <w:color w:val="000000" w:themeColor="text1"/>
          <w:szCs w:val="28"/>
        </w:rPr>
      </w:pPr>
    </w:p>
    <w:p w14:paraId="711AE58C" w14:textId="77777777" w:rsidR="00971BBC" w:rsidRPr="00D445CC" w:rsidRDefault="00971BBC" w:rsidP="00971BBC">
      <w:pPr>
        <w:spacing w:line="360" w:lineRule="exact"/>
        <w:rPr>
          <w:b/>
          <w:color w:val="000000" w:themeColor="text1"/>
          <w:szCs w:val="28"/>
        </w:rPr>
      </w:pPr>
    </w:p>
    <w:p w14:paraId="772E6CB7" w14:textId="77777777" w:rsidR="005607A3" w:rsidRPr="00D445CC" w:rsidRDefault="005607A3" w:rsidP="005607A3">
      <w:pPr>
        <w:jc w:val="center"/>
        <w:rPr>
          <w:b/>
          <w:bCs/>
          <w:sz w:val="36"/>
          <w:szCs w:val="36"/>
          <w:lang w:val="nl-NL" w:eastAsia="en-GB"/>
        </w:rPr>
      </w:pPr>
      <w:r w:rsidRPr="00D445CC">
        <w:rPr>
          <w:b/>
          <w:bCs/>
          <w:sz w:val="36"/>
          <w:szCs w:val="36"/>
          <w:lang w:val="nl-NL" w:eastAsia="en-GB"/>
        </w:rPr>
        <w:t>BÁO CÁO THUYẾT MINH</w:t>
      </w:r>
    </w:p>
    <w:p w14:paraId="63443364" w14:textId="3F0CA81B" w:rsidR="005607A3" w:rsidRPr="00D445CC" w:rsidRDefault="005607A3" w:rsidP="00352FB0">
      <w:pPr>
        <w:jc w:val="center"/>
        <w:rPr>
          <w:b/>
          <w:bCs/>
          <w:sz w:val="32"/>
          <w:szCs w:val="32"/>
          <w:lang w:val="nl-NL" w:eastAsia="en-GB"/>
        </w:rPr>
      </w:pPr>
      <w:r w:rsidRPr="00D445CC">
        <w:rPr>
          <w:b/>
          <w:bCs/>
          <w:sz w:val="32"/>
          <w:szCs w:val="32"/>
          <w:lang w:val="nl-NL" w:eastAsia="en-GB"/>
        </w:rPr>
        <w:t>PHƯƠNG ÁN PHÁT TRIỂN DỊCH VỤ, CƠ SỞ HẠ TẦNG MẠNG LƯỚI Y TẾ VÀ CHĂM SÓC SỨC KHỎE TRÊN ĐỊA BÀN TỈNH ĐỒNG NAI THỜI KỲ 2021-2030, TẦM NHÌN ĐẾN NĂM 2050</w:t>
      </w:r>
    </w:p>
    <w:p w14:paraId="0B287DA6" w14:textId="2BDE5FD5" w:rsidR="003136C1" w:rsidRPr="00D445CC" w:rsidRDefault="003136C1" w:rsidP="003F0F55">
      <w:pPr>
        <w:spacing w:line="360" w:lineRule="exact"/>
        <w:rPr>
          <w:b/>
          <w:color w:val="000000" w:themeColor="text1"/>
          <w:szCs w:val="28"/>
          <w:lang w:val="nl-NL"/>
        </w:rPr>
      </w:pPr>
      <w:r w:rsidRPr="00D445CC">
        <w:rPr>
          <w:color w:val="000000" w:themeColor="text1"/>
          <w:szCs w:val="28"/>
          <w:lang w:val="nl-NL"/>
        </w:rPr>
        <w:t xml:space="preserve">                                            </w:t>
      </w:r>
      <w:r w:rsidRPr="00D445CC">
        <w:rPr>
          <w:b/>
          <w:color w:val="000000" w:themeColor="text1"/>
          <w:szCs w:val="28"/>
          <w:lang w:val="nl-NL"/>
        </w:rPr>
        <w:t xml:space="preserve">                                              </w:t>
      </w:r>
    </w:p>
    <w:p w14:paraId="2B68EE05" w14:textId="77777777" w:rsidR="003136C1" w:rsidRPr="00D445CC" w:rsidRDefault="003136C1" w:rsidP="003F0F55">
      <w:pPr>
        <w:spacing w:line="360" w:lineRule="exact"/>
        <w:rPr>
          <w:color w:val="000000" w:themeColor="text1"/>
          <w:szCs w:val="28"/>
          <w:lang w:val="nl-NL"/>
        </w:rPr>
      </w:pPr>
    </w:p>
    <w:p w14:paraId="73800FCD" w14:textId="77777777" w:rsidR="003136C1" w:rsidRPr="00D445CC" w:rsidRDefault="003136C1" w:rsidP="003F0F55">
      <w:pPr>
        <w:spacing w:line="360" w:lineRule="exact"/>
        <w:rPr>
          <w:color w:val="000000" w:themeColor="text1"/>
          <w:szCs w:val="28"/>
          <w:lang w:val="nl-NL"/>
        </w:rPr>
      </w:pPr>
    </w:p>
    <w:p w14:paraId="12EB3173" w14:textId="79972A19" w:rsidR="003136C1" w:rsidRPr="00D445CC" w:rsidRDefault="00D445CC" w:rsidP="00D445CC">
      <w:pPr>
        <w:spacing w:line="360" w:lineRule="exact"/>
        <w:jc w:val="center"/>
        <w:rPr>
          <w:b/>
          <w:bCs/>
          <w:i/>
          <w:iCs/>
          <w:color w:val="000000" w:themeColor="text1"/>
          <w:szCs w:val="28"/>
          <w:lang w:val="nl-NL"/>
        </w:rPr>
      </w:pPr>
      <w:r w:rsidRPr="00D445CC">
        <w:rPr>
          <w:b/>
          <w:bCs/>
          <w:i/>
          <w:iCs/>
          <w:color w:val="000000" w:themeColor="text1"/>
          <w:szCs w:val="28"/>
          <w:lang w:val="nl-NL"/>
        </w:rPr>
        <w:t>(Dự thảo, cập nhật đến hết ngày 15/04/2023)</w:t>
      </w:r>
    </w:p>
    <w:p w14:paraId="63D4B38F" w14:textId="77777777" w:rsidR="003136C1" w:rsidRPr="00D445CC" w:rsidRDefault="003136C1" w:rsidP="003F0F55">
      <w:pPr>
        <w:spacing w:line="360" w:lineRule="exact"/>
        <w:jc w:val="center"/>
        <w:rPr>
          <w:b/>
          <w:color w:val="000000" w:themeColor="text1"/>
          <w:szCs w:val="28"/>
          <w:lang w:val="nl-NL"/>
        </w:rPr>
      </w:pPr>
    </w:p>
    <w:p w14:paraId="71F96A49" w14:textId="77777777" w:rsidR="003136C1" w:rsidRPr="00D445CC" w:rsidRDefault="003136C1" w:rsidP="003F0F55">
      <w:pPr>
        <w:spacing w:line="360" w:lineRule="exact"/>
        <w:jc w:val="center"/>
        <w:rPr>
          <w:b/>
          <w:color w:val="000000" w:themeColor="text1"/>
          <w:szCs w:val="28"/>
          <w:lang w:val="nl-NL"/>
        </w:rPr>
      </w:pPr>
    </w:p>
    <w:p w14:paraId="086F5D99" w14:textId="77777777" w:rsidR="003136C1" w:rsidRDefault="003136C1" w:rsidP="003F0F55">
      <w:pPr>
        <w:spacing w:line="360" w:lineRule="exact"/>
        <w:jc w:val="center"/>
        <w:rPr>
          <w:b/>
          <w:color w:val="000000" w:themeColor="text1"/>
          <w:szCs w:val="28"/>
          <w:lang w:val="nl-NL"/>
        </w:rPr>
      </w:pPr>
    </w:p>
    <w:p w14:paraId="1E32BF71" w14:textId="77777777" w:rsidR="00D445CC" w:rsidRDefault="00D445CC" w:rsidP="003F0F55">
      <w:pPr>
        <w:spacing w:line="360" w:lineRule="exact"/>
        <w:jc w:val="center"/>
        <w:rPr>
          <w:b/>
          <w:color w:val="000000" w:themeColor="text1"/>
          <w:szCs w:val="28"/>
          <w:lang w:val="nl-NL"/>
        </w:rPr>
      </w:pPr>
    </w:p>
    <w:p w14:paraId="09C5F278" w14:textId="77777777" w:rsidR="00D445CC" w:rsidRDefault="00D445CC" w:rsidP="003F0F55">
      <w:pPr>
        <w:spacing w:line="360" w:lineRule="exact"/>
        <w:jc w:val="center"/>
        <w:rPr>
          <w:b/>
          <w:color w:val="000000" w:themeColor="text1"/>
          <w:szCs w:val="28"/>
          <w:lang w:val="nl-NL"/>
        </w:rPr>
      </w:pPr>
    </w:p>
    <w:p w14:paraId="2DD975A3" w14:textId="77777777" w:rsidR="007F19F3" w:rsidRPr="00D445CC" w:rsidRDefault="007F19F3" w:rsidP="003F0F55">
      <w:pPr>
        <w:spacing w:line="360" w:lineRule="exact"/>
        <w:jc w:val="center"/>
        <w:rPr>
          <w:b/>
          <w:color w:val="000000" w:themeColor="text1"/>
          <w:szCs w:val="28"/>
          <w:lang w:val="nl-NL"/>
        </w:rPr>
      </w:pPr>
    </w:p>
    <w:p w14:paraId="3366596D" w14:textId="77777777" w:rsidR="003136C1" w:rsidRPr="00D445CC" w:rsidRDefault="003136C1" w:rsidP="003F0F55">
      <w:pPr>
        <w:spacing w:line="360" w:lineRule="exact"/>
        <w:jc w:val="center"/>
        <w:rPr>
          <w:b/>
          <w:color w:val="000000" w:themeColor="text1"/>
          <w:szCs w:val="28"/>
          <w:lang w:val="nl-NL"/>
        </w:rPr>
      </w:pPr>
    </w:p>
    <w:p w14:paraId="78816FD4" w14:textId="77777777" w:rsidR="003136C1" w:rsidRPr="00D445CC" w:rsidRDefault="003136C1" w:rsidP="003F0F55">
      <w:pPr>
        <w:spacing w:line="360" w:lineRule="exact"/>
        <w:jc w:val="center"/>
        <w:rPr>
          <w:b/>
          <w:color w:val="000000" w:themeColor="text1"/>
          <w:szCs w:val="28"/>
          <w:lang w:val="nl-NL"/>
        </w:rPr>
      </w:pPr>
    </w:p>
    <w:p w14:paraId="3C1841A0" w14:textId="77777777" w:rsidR="003136C1" w:rsidRPr="00D445CC" w:rsidRDefault="003136C1" w:rsidP="003F0F55">
      <w:pPr>
        <w:spacing w:line="360" w:lineRule="exact"/>
        <w:jc w:val="center"/>
        <w:rPr>
          <w:b/>
          <w:color w:val="000000" w:themeColor="text1"/>
          <w:szCs w:val="28"/>
          <w:lang w:val="nl-NL"/>
        </w:rPr>
      </w:pPr>
    </w:p>
    <w:p w14:paraId="4048590B" w14:textId="77777777" w:rsidR="001B795E" w:rsidRPr="00D445CC" w:rsidRDefault="001B795E" w:rsidP="003F0F55">
      <w:pPr>
        <w:spacing w:line="360" w:lineRule="exact"/>
        <w:jc w:val="center"/>
        <w:rPr>
          <w:b/>
          <w:color w:val="000000" w:themeColor="text1"/>
          <w:szCs w:val="28"/>
          <w:lang w:val="nl-NL"/>
        </w:rPr>
      </w:pPr>
    </w:p>
    <w:p w14:paraId="1ABA5D0B" w14:textId="77777777" w:rsidR="00237816" w:rsidRPr="00D445CC" w:rsidRDefault="00237816" w:rsidP="003F0F55">
      <w:pPr>
        <w:spacing w:line="360" w:lineRule="exact"/>
        <w:jc w:val="center"/>
        <w:rPr>
          <w:b/>
          <w:color w:val="000000" w:themeColor="text1"/>
          <w:szCs w:val="28"/>
          <w:lang w:val="nl-NL"/>
        </w:rPr>
      </w:pPr>
    </w:p>
    <w:p w14:paraId="61AA0B86" w14:textId="77777777" w:rsidR="00D445CC" w:rsidRDefault="0084385D" w:rsidP="00D445CC">
      <w:pPr>
        <w:spacing w:line="360" w:lineRule="exact"/>
        <w:jc w:val="center"/>
        <w:rPr>
          <w:b/>
          <w:color w:val="000000" w:themeColor="text1"/>
          <w:szCs w:val="28"/>
          <w:lang w:val="nl-NL"/>
        </w:rPr>
      </w:pPr>
      <w:r w:rsidRPr="00D445CC">
        <w:rPr>
          <w:b/>
          <w:color w:val="000000" w:themeColor="text1"/>
          <w:szCs w:val="28"/>
          <w:lang w:val="nl-NL"/>
        </w:rPr>
        <w:t>Đồng Nai</w:t>
      </w:r>
      <w:r w:rsidR="003136C1" w:rsidRPr="00D445CC">
        <w:rPr>
          <w:b/>
          <w:color w:val="000000" w:themeColor="text1"/>
          <w:szCs w:val="28"/>
          <w:lang w:val="nl-NL"/>
        </w:rPr>
        <w:t>, năm 202</w:t>
      </w:r>
      <w:r w:rsidR="001E3EB8" w:rsidRPr="00D445CC">
        <w:rPr>
          <w:b/>
          <w:color w:val="000000" w:themeColor="text1"/>
          <w:szCs w:val="28"/>
          <w:lang w:val="nl-NL"/>
        </w:rPr>
        <w:t>3</w:t>
      </w:r>
    </w:p>
    <w:p w14:paraId="0C0DFAC2" w14:textId="468E71A1" w:rsidR="00FA3A0E" w:rsidRPr="00D445CC" w:rsidRDefault="003E756F" w:rsidP="00D445CC">
      <w:pPr>
        <w:spacing w:line="360" w:lineRule="exact"/>
        <w:jc w:val="center"/>
        <w:rPr>
          <w:b/>
          <w:color w:val="000000" w:themeColor="text1"/>
          <w:szCs w:val="28"/>
          <w:lang w:val="nl-NL"/>
        </w:rPr>
      </w:pPr>
      <w:r w:rsidRPr="00D445CC">
        <w:rPr>
          <w:b/>
          <w:lang w:val="en-US"/>
        </w:rPr>
        <w:lastRenderedPageBreak/>
        <w:t>MỤC LỤC</w:t>
      </w:r>
    </w:p>
    <w:p w14:paraId="5C420BF0" w14:textId="0826E4BE" w:rsidR="00D1100E" w:rsidRPr="00D1100E" w:rsidRDefault="003E756F">
      <w:pPr>
        <w:pStyle w:val="TOC2"/>
        <w:rPr>
          <w:rFonts w:asciiTheme="minorHAnsi" w:eastAsiaTheme="minorEastAsia" w:hAnsiTheme="minorHAnsi"/>
          <w:bCs/>
          <w:noProof/>
          <w:kern w:val="2"/>
          <w:sz w:val="22"/>
          <w14:ligatures w14:val="standardContextual"/>
        </w:rPr>
      </w:pPr>
      <w:r w:rsidRPr="00D1100E">
        <w:rPr>
          <w:bCs/>
        </w:rPr>
        <w:fldChar w:fldCharType="begin"/>
      </w:r>
      <w:r w:rsidRPr="00D1100E">
        <w:rPr>
          <w:bCs/>
        </w:rPr>
        <w:instrText xml:space="preserve"> TOC \o "1-3" \h \z \u </w:instrText>
      </w:r>
      <w:r w:rsidRPr="00D1100E">
        <w:rPr>
          <w:bCs/>
        </w:rPr>
        <w:fldChar w:fldCharType="separate"/>
      </w:r>
      <w:hyperlink w:anchor="_Toc136354725" w:history="1">
        <w:r w:rsidR="00D1100E" w:rsidRPr="00D1100E">
          <w:rPr>
            <w:rStyle w:val="Hyperlink"/>
            <w:bCs/>
            <w:noProof/>
          </w:rPr>
          <w:t>I.</w:t>
        </w:r>
        <w:r w:rsidR="00D1100E" w:rsidRPr="00D1100E">
          <w:rPr>
            <w:rFonts w:asciiTheme="minorHAnsi" w:eastAsiaTheme="minorEastAsia" w:hAnsiTheme="minorHAnsi"/>
            <w:bCs/>
            <w:noProof/>
            <w:kern w:val="2"/>
            <w:sz w:val="22"/>
            <w14:ligatures w14:val="standardContextual"/>
          </w:rPr>
          <w:tab/>
        </w:r>
        <w:r w:rsidR="00D1100E" w:rsidRPr="00D1100E">
          <w:rPr>
            <w:rStyle w:val="Hyperlink"/>
            <w:bCs/>
            <w:noProof/>
          </w:rPr>
          <w:t>SỰ CẦN THIẾT</w:t>
        </w:r>
        <w:r w:rsidR="00D1100E" w:rsidRPr="00D1100E">
          <w:rPr>
            <w:bCs/>
            <w:noProof/>
            <w:webHidden/>
          </w:rPr>
          <w:tab/>
        </w:r>
        <w:r w:rsidR="00D1100E" w:rsidRPr="00D1100E">
          <w:rPr>
            <w:bCs/>
            <w:noProof/>
            <w:webHidden/>
          </w:rPr>
          <w:fldChar w:fldCharType="begin"/>
        </w:r>
        <w:r w:rsidR="00D1100E" w:rsidRPr="00D1100E">
          <w:rPr>
            <w:bCs/>
            <w:noProof/>
            <w:webHidden/>
          </w:rPr>
          <w:instrText xml:space="preserve"> PAGEREF _Toc136354725 \h </w:instrText>
        </w:r>
        <w:r w:rsidR="00D1100E" w:rsidRPr="00D1100E">
          <w:rPr>
            <w:bCs/>
            <w:noProof/>
            <w:webHidden/>
          </w:rPr>
        </w:r>
        <w:r w:rsidR="00D1100E" w:rsidRPr="00D1100E">
          <w:rPr>
            <w:bCs/>
            <w:noProof/>
            <w:webHidden/>
          </w:rPr>
          <w:fldChar w:fldCharType="separate"/>
        </w:r>
        <w:r w:rsidR="00907D24">
          <w:rPr>
            <w:bCs/>
            <w:noProof/>
            <w:webHidden/>
          </w:rPr>
          <w:t>1</w:t>
        </w:r>
        <w:r w:rsidR="00D1100E" w:rsidRPr="00D1100E">
          <w:rPr>
            <w:bCs/>
            <w:noProof/>
            <w:webHidden/>
          </w:rPr>
          <w:fldChar w:fldCharType="end"/>
        </w:r>
      </w:hyperlink>
    </w:p>
    <w:p w14:paraId="6CD0E71A" w14:textId="4C7A5731" w:rsidR="00D1100E" w:rsidRPr="00D1100E" w:rsidRDefault="00D1100E">
      <w:pPr>
        <w:pStyle w:val="TOC2"/>
        <w:rPr>
          <w:rFonts w:asciiTheme="minorHAnsi" w:eastAsiaTheme="minorEastAsia" w:hAnsiTheme="minorHAnsi"/>
          <w:bCs/>
          <w:noProof/>
          <w:kern w:val="2"/>
          <w:sz w:val="22"/>
          <w14:ligatures w14:val="standardContextual"/>
        </w:rPr>
      </w:pPr>
      <w:hyperlink w:anchor="_Toc136354726" w:history="1">
        <w:r w:rsidRPr="00D1100E">
          <w:rPr>
            <w:rStyle w:val="Hyperlink"/>
            <w:bCs/>
            <w:noProof/>
            <w:lang w:val="nl-NL"/>
          </w:rPr>
          <w:t>II.</w:t>
        </w:r>
        <w:r w:rsidRPr="00D1100E">
          <w:rPr>
            <w:rStyle w:val="Hyperlink"/>
            <w:bCs/>
            <w:noProof/>
          </w:rPr>
          <w:t xml:space="preserve"> CĂN CỨ PHÁP LÝ</w:t>
        </w:r>
        <w:r w:rsidRPr="00D1100E">
          <w:rPr>
            <w:bCs/>
            <w:noProof/>
            <w:webHidden/>
          </w:rPr>
          <w:tab/>
        </w:r>
        <w:r w:rsidRPr="00D1100E">
          <w:rPr>
            <w:bCs/>
            <w:noProof/>
            <w:webHidden/>
          </w:rPr>
          <w:fldChar w:fldCharType="begin"/>
        </w:r>
        <w:r w:rsidRPr="00D1100E">
          <w:rPr>
            <w:bCs/>
            <w:noProof/>
            <w:webHidden/>
          </w:rPr>
          <w:instrText xml:space="preserve"> PAGEREF _Toc136354726 \h </w:instrText>
        </w:r>
        <w:r w:rsidRPr="00D1100E">
          <w:rPr>
            <w:bCs/>
            <w:noProof/>
            <w:webHidden/>
          </w:rPr>
        </w:r>
        <w:r w:rsidRPr="00D1100E">
          <w:rPr>
            <w:bCs/>
            <w:noProof/>
            <w:webHidden/>
          </w:rPr>
          <w:fldChar w:fldCharType="separate"/>
        </w:r>
        <w:r w:rsidR="00907D24">
          <w:rPr>
            <w:bCs/>
            <w:noProof/>
            <w:webHidden/>
          </w:rPr>
          <w:t>3</w:t>
        </w:r>
        <w:r w:rsidRPr="00D1100E">
          <w:rPr>
            <w:bCs/>
            <w:noProof/>
            <w:webHidden/>
          </w:rPr>
          <w:fldChar w:fldCharType="end"/>
        </w:r>
      </w:hyperlink>
    </w:p>
    <w:p w14:paraId="253EC662" w14:textId="38AB7A02" w:rsidR="00D1100E" w:rsidRPr="00D1100E" w:rsidRDefault="00D1100E">
      <w:pPr>
        <w:pStyle w:val="TOC2"/>
        <w:rPr>
          <w:rFonts w:asciiTheme="minorHAnsi" w:eastAsiaTheme="minorEastAsia" w:hAnsiTheme="minorHAnsi"/>
          <w:bCs/>
          <w:noProof/>
          <w:kern w:val="2"/>
          <w:sz w:val="22"/>
          <w14:ligatures w14:val="standardContextual"/>
        </w:rPr>
      </w:pPr>
      <w:hyperlink w:anchor="_Toc136354727" w:history="1">
        <w:r w:rsidRPr="00D1100E">
          <w:rPr>
            <w:rStyle w:val="Hyperlink"/>
            <w:bCs/>
            <w:noProof/>
          </w:rPr>
          <w:t>1. Văn bản pháp luật chung về quy hoạch</w:t>
        </w:r>
        <w:r w:rsidRPr="00D1100E">
          <w:rPr>
            <w:bCs/>
            <w:noProof/>
            <w:webHidden/>
          </w:rPr>
          <w:tab/>
        </w:r>
        <w:r w:rsidRPr="00D1100E">
          <w:rPr>
            <w:bCs/>
            <w:noProof/>
            <w:webHidden/>
          </w:rPr>
          <w:fldChar w:fldCharType="begin"/>
        </w:r>
        <w:r w:rsidRPr="00D1100E">
          <w:rPr>
            <w:bCs/>
            <w:noProof/>
            <w:webHidden/>
          </w:rPr>
          <w:instrText xml:space="preserve"> PAGEREF _Toc136354727 \h </w:instrText>
        </w:r>
        <w:r w:rsidRPr="00D1100E">
          <w:rPr>
            <w:bCs/>
            <w:noProof/>
            <w:webHidden/>
          </w:rPr>
        </w:r>
        <w:r w:rsidRPr="00D1100E">
          <w:rPr>
            <w:bCs/>
            <w:noProof/>
            <w:webHidden/>
          </w:rPr>
          <w:fldChar w:fldCharType="separate"/>
        </w:r>
        <w:r w:rsidR="00907D24">
          <w:rPr>
            <w:bCs/>
            <w:noProof/>
            <w:webHidden/>
          </w:rPr>
          <w:t>3</w:t>
        </w:r>
        <w:r w:rsidRPr="00D1100E">
          <w:rPr>
            <w:bCs/>
            <w:noProof/>
            <w:webHidden/>
          </w:rPr>
          <w:fldChar w:fldCharType="end"/>
        </w:r>
      </w:hyperlink>
    </w:p>
    <w:p w14:paraId="744D73D7" w14:textId="0019E62A" w:rsidR="00D1100E" w:rsidRPr="00D1100E" w:rsidRDefault="00D1100E">
      <w:pPr>
        <w:pStyle w:val="TOC2"/>
        <w:rPr>
          <w:rFonts w:asciiTheme="minorHAnsi" w:eastAsiaTheme="minorEastAsia" w:hAnsiTheme="minorHAnsi"/>
          <w:bCs/>
          <w:noProof/>
          <w:kern w:val="2"/>
          <w:sz w:val="22"/>
          <w14:ligatures w14:val="standardContextual"/>
        </w:rPr>
      </w:pPr>
      <w:hyperlink w:anchor="_Toc136354728" w:history="1">
        <w:r w:rsidRPr="00D1100E">
          <w:rPr>
            <w:rStyle w:val="Hyperlink"/>
            <w:bCs/>
            <w:noProof/>
          </w:rPr>
          <w:t>2. Văn bản liên quan đến quy hoạch lĩnh vực y tế</w:t>
        </w:r>
        <w:r w:rsidRPr="00D1100E">
          <w:rPr>
            <w:bCs/>
            <w:noProof/>
            <w:webHidden/>
          </w:rPr>
          <w:tab/>
        </w:r>
        <w:r w:rsidRPr="00D1100E">
          <w:rPr>
            <w:bCs/>
            <w:noProof/>
            <w:webHidden/>
          </w:rPr>
          <w:fldChar w:fldCharType="begin"/>
        </w:r>
        <w:r w:rsidRPr="00D1100E">
          <w:rPr>
            <w:bCs/>
            <w:noProof/>
            <w:webHidden/>
          </w:rPr>
          <w:instrText xml:space="preserve"> PAGEREF _Toc136354728 \h </w:instrText>
        </w:r>
        <w:r w:rsidRPr="00D1100E">
          <w:rPr>
            <w:bCs/>
            <w:noProof/>
            <w:webHidden/>
          </w:rPr>
        </w:r>
        <w:r w:rsidRPr="00D1100E">
          <w:rPr>
            <w:bCs/>
            <w:noProof/>
            <w:webHidden/>
          </w:rPr>
          <w:fldChar w:fldCharType="separate"/>
        </w:r>
        <w:r w:rsidR="00907D24">
          <w:rPr>
            <w:bCs/>
            <w:noProof/>
            <w:webHidden/>
          </w:rPr>
          <w:t>3</w:t>
        </w:r>
        <w:r w:rsidRPr="00D1100E">
          <w:rPr>
            <w:bCs/>
            <w:noProof/>
            <w:webHidden/>
          </w:rPr>
          <w:fldChar w:fldCharType="end"/>
        </w:r>
      </w:hyperlink>
    </w:p>
    <w:p w14:paraId="5A6201EE" w14:textId="0CFB7B99" w:rsidR="00D1100E" w:rsidRPr="00D1100E" w:rsidRDefault="00D1100E">
      <w:pPr>
        <w:pStyle w:val="TOC2"/>
        <w:rPr>
          <w:rFonts w:asciiTheme="minorHAnsi" w:eastAsiaTheme="minorEastAsia" w:hAnsiTheme="minorHAnsi"/>
          <w:bCs/>
          <w:noProof/>
          <w:kern w:val="2"/>
          <w:sz w:val="22"/>
          <w14:ligatures w14:val="standardContextual"/>
        </w:rPr>
      </w:pPr>
      <w:hyperlink w:anchor="_Toc136354729" w:history="1">
        <w:r w:rsidRPr="00D1100E">
          <w:rPr>
            <w:rStyle w:val="Hyperlink"/>
            <w:bCs/>
            <w:noProof/>
          </w:rPr>
          <w:t>2. Văn bản tỉnh</w:t>
        </w:r>
        <w:r w:rsidRPr="00D1100E">
          <w:rPr>
            <w:bCs/>
            <w:noProof/>
            <w:webHidden/>
          </w:rPr>
          <w:tab/>
        </w:r>
        <w:r w:rsidRPr="00D1100E">
          <w:rPr>
            <w:bCs/>
            <w:noProof/>
            <w:webHidden/>
          </w:rPr>
          <w:fldChar w:fldCharType="begin"/>
        </w:r>
        <w:r w:rsidRPr="00D1100E">
          <w:rPr>
            <w:bCs/>
            <w:noProof/>
            <w:webHidden/>
          </w:rPr>
          <w:instrText xml:space="preserve"> PAGEREF _Toc136354729 \h </w:instrText>
        </w:r>
        <w:r w:rsidRPr="00D1100E">
          <w:rPr>
            <w:bCs/>
            <w:noProof/>
            <w:webHidden/>
          </w:rPr>
        </w:r>
        <w:r w:rsidRPr="00D1100E">
          <w:rPr>
            <w:bCs/>
            <w:noProof/>
            <w:webHidden/>
          </w:rPr>
          <w:fldChar w:fldCharType="separate"/>
        </w:r>
        <w:r w:rsidR="00907D24">
          <w:rPr>
            <w:bCs/>
            <w:noProof/>
            <w:webHidden/>
          </w:rPr>
          <w:t>4</w:t>
        </w:r>
        <w:r w:rsidRPr="00D1100E">
          <w:rPr>
            <w:bCs/>
            <w:noProof/>
            <w:webHidden/>
          </w:rPr>
          <w:fldChar w:fldCharType="end"/>
        </w:r>
      </w:hyperlink>
    </w:p>
    <w:p w14:paraId="7CF0E6FE" w14:textId="62C14EC1" w:rsidR="00D1100E" w:rsidRPr="00D1100E" w:rsidRDefault="00D1100E">
      <w:pPr>
        <w:pStyle w:val="TOC1"/>
        <w:rPr>
          <w:rFonts w:asciiTheme="minorHAnsi" w:eastAsiaTheme="minorEastAsia" w:hAnsiTheme="minorHAnsi"/>
          <w:b w:val="0"/>
          <w:bCs/>
          <w:kern w:val="2"/>
          <w:sz w:val="22"/>
          <w14:ligatures w14:val="standardContextual"/>
        </w:rPr>
      </w:pPr>
      <w:hyperlink w:anchor="_Toc136354730" w:history="1">
        <w:r w:rsidRPr="00D1100E">
          <w:rPr>
            <w:rStyle w:val="Hyperlink"/>
            <w:b w:val="0"/>
            <w:bCs/>
          </w:rPr>
          <w:t>PHẦN I: THỰC TRẠNG PHÁT TRIỂN LĨNH VỰC Y TẾ TRÊN ĐỊA BÀN TỈNH ĐỒNG NAI GIAI ĐOẠN 2011 – 2020</w:t>
        </w:r>
        <w:r w:rsidRPr="00D1100E">
          <w:rPr>
            <w:b w:val="0"/>
            <w:bCs/>
            <w:webHidden/>
          </w:rPr>
          <w:tab/>
        </w:r>
        <w:r w:rsidRPr="00D1100E">
          <w:rPr>
            <w:b w:val="0"/>
            <w:bCs/>
            <w:webHidden/>
          </w:rPr>
          <w:fldChar w:fldCharType="begin"/>
        </w:r>
        <w:r w:rsidRPr="00D1100E">
          <w:rPr>
            <w:b w:val="0"/>
            <w:bCs/>
            <w:webHidden/>
          </w:rPr>
          <w:instrText xml:space="preserve"> PAGEREF _Toc136354730 \h </w:instrText>
        </w:r>
        <w:r w:rsidRPr="00D1100E">
          <w:rPr>
            <w:b w:val="0"/>
            <w:bCs/>
            <w:webHidden/>
          </w:rPr>
        </w:r>
        <w:r w:rsidRPr="00D1100E">
          <w:rPr>
            <w:b w:val="0"/>
            <w:bCs/>
            <w:webHidden/>
          </w:rPr>
          <w:fldChar w:fldCharType="separate"/>
        </w:r>
        <w:r w:rsidR="00907D24">
          <w:rPr>
            <w:b w:val="0"/>
            <w:bCs/>
            <w:webHidden/>
          </w:rPr>
          <w:t>5</w:t>
        </w:r>
        <w:r w:rsidRPr="00D1100E">
          <w:rPr>
            <w:b w:val="0"/>
            <w:bCs/>
            <w:webHidden/>
          </w:rPr>
          <w:fldChar w:fldCharType="end"/>
        </w:r>
      </w:hyperlink>
    </w:p>
    <w:p w14:paraId="40DA8ED1" w14:textId="233100B0" w:rsidR="00D1100E" w:rsidRPr="00D1100E" w:rsidRDefault="00D1100E">
      <w:pPr>
        <w:pStyle w:val="TOC1"/>
        <w:rPr>
          <w:rFonts w:asciiTheme="minorHAnsi" w:eastAsiaTheme="minorEastAsia" w:hAnsiTheme="minorHAnsi"/>
          <w:b w:val="0"/>
          <w:bCs/>
          <w:kern w:val="2"/>
          <w:sz w:val="22"/>
          <w14:ligatures w14:val="standardContextual"/>
        </w:rPr>
      </w:pPr>
      <w:hyperlink w:anchor="_Toc136354731" w:history="1">
        <w:r w:rsidRPr="00D1100E">
          <w:rPr>
            <w:rStyle w:val="Hyperlink"/>
            <w:b w:val="0"/>
            <w:bCs/>
          </w:rPr>
          <w:t>I. THỰC TRẠNG PHÁT TRIỂN LĨNH VỰC Y TẾ</w:t>
        </w:r>
        <w:r w:rsidRPr="00D1100E">
          <w:rPr>
            <w:b w:val="0"/>
            <w:bCs/>
            <w:webHidden/>
          </w:rPr>
          <w:tab/>
        </w:r>
        <w:r w:rsidRPr="00D1100E">
          <w:rPr>
            <w:b w:val="0"/>
            <w:bCs/>
            <w:webHidden/>
          </w:rPr>
          <w:fldChar w:fldCharType="begin"/>
        </w:r>
        <w:r w:rsidRPr="00D1100E">
          <w:rPr>
            <w:b w:val="0"/>
            <w:bCs/>
            <w:webHidden/>
          </w:rPr>
          <w:instrText xml:space="preserve"> PAGEREF _Toc136354731 \h </w:instrText>
        </w:r>
        <w:r w:rsidRPr="00D1100E">
          <w:rPr>
            <w:b w:val="0"/>
            <w:bCs/>
            <w:webHidden/>
          </w:rPr>
        </w:r>
        <w:r w:rsidRPr="00D1100E">
          <w:rPr>
            <w:b w:val="0"/>
            <w:bCs/>
            <w:webHidden/>
          </w:rPr>
          <w:fldChar w:fldCharType="separate"/>
        </w:r>
        <w:r w:rsidR="00907D24">
          <w:rPr>
            <w:b w:val="0"/>
            <w:bCs/>
            <w:webHidden/>
          </w:rPr>
          <w:t>5</w:t>
        </w:r>
        <w:r w:rsidRPr="00D1100E">
          <w:rPr>
            <w:b w:val="0"/>
            <w:bCs/>
            <w:webHidden/>
          </w:rPr>
          <w:fldChar w:fldCharType="end"/>
        </w:r>
      </w:hyperlink>
    </w:p>
    <w:p w14:paraId="1BA5BB2C" w14:textId="1709339C" w:rsidR="00D1100E" w:rsidRPr="00D1100E" w:rsidRDefault="00D1100E">
      <w:pPr>
        <w:pStyle w:val="TOC2"/>
        <w:rPr>
          <w:rFonts w:asciiTheme="minorHAnsi" w:eastAsiaTheme="minorEastAsia" w:hAnsiTheme="minorHAnsi"/>
          <w:bCs/>
          <w:noProof/>
          <w:kern w:val="2"/>
          <w:sz w:val="22"/>
          <w14:ligatures w14:val="standardContextual"/>
        </w:rPr>
      </w:pPr>
      <w:hyperlink w:anchor="_Toc136354732" w:history="1">
        <w:r w:rsidRPr="00D1100E">
          <w:rPr>
            <w:rStyle w:val="Hyperlink"/>
            <w:bCs/>
            <w:noProof/>
          </w:rPr>
          <w:t>1. Kết quả hoạt động y tế và chăm sóc sức khỏe</w:t>
        </w:r>
        <w:r w:rsidRPr="00D1100E">
          <w:rPr>
            <w:bCs/>
            <w:noProof/>
            <w:webHidden/>
          </w:rPr>
          <w:tab/>
        </w:r>
        <w:r w:rsidRPr="00D1100E">
          <w:rPr>
            <w:bCs/>
            <w:noProof/>
            <w:webHidden/>
          </w:rPr>
          <w:fldChar w:fldCharType="begin"/>
        </w:r>
        <w:r w:rsidRPr="00D1100E">
          <w:rPr>
            <w:bCs/>
            <w:noProof/>
            <w:webHidden/>
          </w:rPr>
          <w:instrText xml:space="preserve"> PAGEREF _Toc136354732 \h </w:instrText>
        </w:r>
        <w:r w:rsidRPr="00D1100E">
          <w:rPr>
            <w:bCs/>
            <w:noProof/>
            <w:webHidden/>
          </w:rPr>
        </w:r>
        <w:r w:rsidRPr="00D1100E">
          <w:rPr>
            <w:bCs/>
            <w:noProof/>
            <w:webHidden/>
          </w:rPr>
          <w:fldChar w:fldCharType="separate"/>
        </w:r>
        <w:r w:rsidR="00907D24">
          <w:rPr>
            <w:bCs/>
            <w:noProof/>
            <w:webHidden/>
          </w:rPr>
          <w:t>5</w:t>
        </w:r>
        <w:r w:rsidRPr="00D1100E">
          <w:rPr>
            <w:bCs/>
            <w:noProof/>
            <w:webHidden/>
          </w:rPr>
          <w:fldChar w:fldCharType="end"/>
        </w:r>
      </w:hyperlink>
    </w:p>
    <w:p w14:paraId="400A5942" w14:textId="40B24AB8" w:rsidR="00D1100E" w:rsidRPr="00D1100E" w:rsidRDefault="00D1100E">
      <w:pPr>
        <w:pStyle w:val="TOC3"/>
        <w:tabs>
          <w:tab w:val="left" w:pos="660"/>
        </w:tabs>
        <w:rPr>
          <w:rFonts w:asciiTheme="minorHAnsi" w:eastAsiaTheme="minorEastAsia" w:hAnsiTheme="minorHAnsi"/>
          <w:b w:val="0"/>
          <w:bCs/>
          <w:i w:val="0"/>
          <w:iCs w:val="0"/>
          <w:kern w:val="2"/>
          <w:sz w:val="22"/>
          <w14:ligatures w14:val="standardContextual"/>
        </w:rPr>
      </w:pPr>
      <w:hyperlink w:anchor="_Toc136354733" w:history="1">
        <w:r w:rsidRPr="00D1100E">
          <w:rPr>
            <w:rStyle w:val="Hyperlink"/>
            <w:b w:val="0"/>
            <w:bCs/>
            <w:spacing w:val="-5"/>
          </w:rPr>
          <w:t>1.1.</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Khám chữa bệnh, chữa bệnh, phục hồi chức năng</w:t>
        </w:r>
        <w:r w:rsidRPr="00D1100E">
          <w:rPr>
            <w:b w:val="0"/>
            <w:bCs/>
            <w:webHidden/>
          </w:rPr>
          <w:tab/>
        </w:r>
        <w:r w:rsidRPr="00D1100E">
          <w:rPr>
            <w:b w:val="0"/>
            <w:bCs/>
            <w:webHidden/>
          </w:rPr>
          <w:fldChar w:fldCharType="begin"/>
        </w:r>
        <w:r w:rsidRPr="00D1100E">
          <w:rPr>
            <w:b w:val="0"/>
            <w:bCs/>
            <w:webHidden/>
          </w:rPr>
          <w:instrText xml:space="preserve"> PAGEREF _Toc136354733 \h </w:instrText>
        </w:r>
        <w:r w:rsidRPr="00D1100E">
          <w:rPr>
            <w:b w:val="0"/>
            <w:bCs/>
            <w:webHidden/>
          </w:rPr>
        </w:r>
        <w:r w:rsidRPr="00D1100E">
          <w:rPr>
            <w:b w:val="0"/>
            <w:bCs/>
            <w:webHidden/>
          </w:rPr>
          <w:fldChar w:fldCharType="separate"/>
        </w:r>
        <w:r w:rsidR="00907D24">
          <w:rPr>
            <w:b w:val="0"/>
            <w:bCs/>
            <w:webHidden/>
          </w:rPr>
          <w:t>6</w:t>
        </w:r>
        <w:r w:rsidRPr="00D1100E">
          <w:rPr>
            <w:b w:val="0"/>
            <w:bCs/>
            <w:webHidden/>
          </w:rPr>
          <w:fldChar w:fldCharType="end"/>
        </w:r>
      </w:hyperlink>
    </w:p>
    <w:p w14:paraId="680EFD62" w14:textId="18DBBF83" w:rsidR="00D1100E" w:rsidRPr="00D1100E" w:rsidRDefault="00D1100E">
      <w:pPr>
        <w:pStyle w:val="TOC3"/>
        <w:tabs>
          <w:tab w:val="left" w:pos="660"/>
        </w:tabs>
        <w:rPr>
          <w:rFonts w:asciiTheme="minorHAnsi" w:eastAsiaTheme="minorEastAsia" w:hAnsiTheme="minorHAnsi"/>
          <w:b w:val="0"/>
          <w:bCs/>
          <w:i w:val="0"/>
          <w:iCs w:val="0"/>
          <w:kern w:val="2"/>
          <w:sz w:val="22"/>
          <w14:ligatures w14:val="standardContextual"/>
        </w:rPr>
      </w:pPr>
      <w:hyperlink w:anchor="_Toc136354734" w:history="1">
        <w:r w:rsidRPr="00D1100E">
          <w:rPr>
            <w:rStyle w:val="Hyperlink"/>
            <w:b w:val="0"/>
            <w:bCs/>
            <w:spacing w:val="-5"/>
          </w:rPr>
          <w:t>1.2.</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Y tế dự phòng, y tế công cộng</w:t>
        </w:r>
        <w:r w:rsidRPr="00D1100E">
          <w:rPr>
            <w:b w:val="0"/>
            <w:bCs/>
            <w:webHidden/>
          </w:rPr>
          <w:tab/>
        </w:r>
        <w:r w:rsidRPr="00D1100E">
          <w:rPr>
            <w:b w:val="0"/>
            <w:bCs/>
            <w:webHidden/>
          </w:rPr>
          <w:fldChar w:fldCharType="begin"/>
        </w:r>
        <w:r w:rsidRPr="00D1100E">
          <w:rPr>
            <w:b w:val="0"/>
            <w:bCs/>
            <w:webHidden/>
          </w:rPr>
          <w:instrText xml:space="preserve"> PAGEREF _Toc136354734 \h </w:instrText>
        </w:r>
        <w:r w:rsidRPr="00D1100E">
          <w:rPr>
            <w:b w:val="0"/>
            <w:bCs/>
            <w:webHidden/>
          </w:rPr>
        </w:r>
        <w:r w:rsidRPr="00D1100E">
          <w:rPr>
            <w:b w:val="0"/>
            <w:bCs/>
            <w:webHidden/>
          </w:rPr>
          <w:fldChar w:fldCharType="separate"/>
        </w:r>
        <w:r w:rsidR="00907D24">
          <w:rPr>
            <w:b w:val="0"/>
            <w:bCs/>
            <w:webHidden/>
          </w:rPr>
          <w:t>7</w:t>
        </w:r>
        <w:r w:rsidRPr="00D1100E">
          <w:rPr>
            <w:b w:val="0"/>
            <w:bCs/>
            <w:webHidden/>
          </w:rPr>
          <w:fldChar w:fldCharType="end"/>
        </w:r>
      </w:hyperlink>
    </w:p>
    <w:p w14:paraId="221B9296" w14:textId="04B02D93" w:rsidR="00D1100E" w:rsidRPr="00D1100E" w:rsidRDefault="00D1100E">
      <w:pPr>
        <w:pStyle w:val="TOC3"/>
        <w:tabs>
          <w:tab w:val="left" w:pos="660"/>
        </w:tabs>
        <w:rPr>
          <w:rFonts w:asciiTheme="minorHAnsi" w:eastAsiaTheme="minorEastAsia" w:hAnsiTheme="minorHAnsi"/>
          <w:b w:val="0"/>
          <w:bCs/>
          <w:i w:val="0"/>
          <w:iCs w:val="0"/>
          <w:kern w:val="2"/>
          <w:sz w:val="22"/>
          <w14:ligatures w14:val="standardContextual"/>
        </w:rPr>
      </w:pPr>
      <w:hyperlink w:anchor="_Toc136354735" w:history="1">
        <w:r w:rsidRPr="00D1100E">
          <w:rPr>
            <w:rStyle w:val="Hyperlink"/>
            <w:b w:val="0"/>
            <w:bCs/>
            <w:spacing w:val="-5"/>
          </w:rPr>
          <w:t>1.3.</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Giám định y khoa, giám định pháp y và pháp y tâm thần</w:t>
        </w:r>
        <w:r w:rsidRPr="00D1100E">
          <w:rPr>
            <w:b w:val="0"/>
            <w:bCs/>
            <w:webHidden/>
          </w:rPr>
          <w:tab/>
        </w:r>
        <w:r w:rsidRPr="00D1100E">
          <w:rPr>
            <w:b w:val="0"/>
            <w:bCs/>
            <w:webHidden/>
          </w:rPr>
          <w:fldChar w:fldCharType="begin"/>
        </w:r>
        <w:r w:rsidRPr="00D1100E">
          <w:rPr>
            <w:b w:val="0"/>
            <w:bCs/>
            <w:webHidden/>
          </w:rPr>
          <w:instrText xml:space="preserve"> PAGEREF _Toc136354735 \h </w:instrText>
        </w:r>
        <w:r w:rsidRPr="00D1100E">
          <w:rPr>
            <w:b w:val="0"/>
            <w:bCs/>
            <w:webHidden/>
          </w:rPr>
        </w:r>
        <w:r w:rsidRPr="00D1100E">
          <w:rPr>
            <w:b w:val="0"/>
            <w:bCs/>
            <w:webHidden/>
          </w:rPr>
          <w:fldChar w:fldCharType="separate"/>
        </w:r>
        <w:r w:rsidR="00907D24">
          <w:rPr>
            <w:b w:val="0"/>
            <w:bCs/>
            <w:webHidden/>
          </w:rPr>
          <w:t>9</w:t>
        </w:r>
        <w:r w:rsidRPr="00D1100E">
          <w:rPr>
            <w:b w:val="0"/>
            <w:bCs/>
            <w:webHidden/>
          </w:rPr>
          <w:fldChar w:fldCharType="end"/>
        </w:r>
      </w:hyperlink>
    </w:p>
    <w:p w14:paraId="16D3533F" w14:textId="719B28E8" w:rsidR="00D1100E" w:rsidRPr="00D1100E" w:rsidRDefault="00D1100E">
      <w:pPr>
        <w:pStyle w:val="TOC3"/>
        <w:tabs>
          <w:tab w:val="left" w:pos="660"/>
        </w:tabs>
        <w:rPr>
          <w:rFonts w:asciiTheme="minorHAnsi" w:eastAsiaTheme="minorEastAsia" w:hAnsiTheme="minorHAnsi"/>
          <w:b w:val="0"/>
          <w:bCs/>
          <w:i w:val="0"/>
          <w:iCs w:val="0"/>
          <w:kern w:val="2"/>
          <w:sz w:val="22"/>
          <w14:ligatures w14:val="standardContextual"/>
        </w:rPr>
      </w:pPr>
      <w:hyperlink w:anchor="_Toc136354736" w:history="1">
        <w:r w:rsidRPr="00D1100E">
          <w:rPr>
            <w:rStyle w:val="Hyperlink"/>
            <w:b w:val="0"/>
            <w:bCs/>
            <w:spacing w:val="-4"/>
            <w:lang w:val="af-ZA"/>
          </w:rPr>
          <w:t>1.4.</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Kiểm nghiệm, kiểm định, kiểm chuẩn về thuốc, mỹ phẩm, thực phẩm, vắc xin và sinh phẩm y tế, trang thiết bị y tế</w:t>
        </w:r>
        <w:r w:rsidRPr="00D1100E">
          <w:rPr>
            <w:b w:val="0"/>
            <w:bCs/>
            <w:webHidden/>
          </w:rPr>
          <w:tab/>
        </w:r>
        <w:r w:rsidRPr="00D1100E">
          <w:rPr>
            <w:b w:val="0"/>
            <w:bCs/>
            <w:webHidden/>
          </w:rPr>
          <w:fldChar w:fldCharType="begin"/>
        </w:r>
        <w:r w:rsidRPr="00D1100E">
          <w:rPr>
            <w:b w:val="0"/>
            <w:bCs/>
            <w:webHidden/>
          </w:rPr>
          <w:instrText xml:space="preserve"> PAGEREF _Toc136354736 \h </w:instrText>
        </w:r>
        <w:r w:rsidRPr="00D1100E">
          <w:rPr>
            <w:b w:val="0"/>
            <w:bCs/>
            <w:webHidden/>
          </w:rPr>
        </w:r>
        <w:r w:rsidRPr="00D1100E">
          <w:rPr>
            <w:b w:val="0"/>
            <w:bCs/>
            <w:webHidden/>
          </w:rPr>
          <w:fldChar w:fldCharType="separate"/>
        </w:r>
        <w:r w:rsidR="00907D24">
          <w:rPr>
            <w:b w:val="0"/>
            <w:bCs/>
            <w:webHidden/>
          </w:rPr>
          <w:t>9</w:t>
        </w:r>
        <w:r w:rsidRPr="00D1100E">
          <w:rPr>
            <w:b w:val="0"/>
            <w:bCs/>
            <w:webHidden/>
          </w:rPr>
          <w:fldChar w:fldCharType="end"/>
        </w:r>
      </w:hyperlink>
    </w:p>
    <w:p w14:paraId="442D47B1" w14:textId="288792D5" w:rsidR="00D1100E" w:rsidRPr="00D1100E" w:rsidRDefault="00D1100E">
      <w:pPr>
        <w:pStyle w:val="TOC3"/>
        <w:tabs>
          <w:tab w:val="left" w:pos="660"/>
        </w:tabs>
        <w:rPr>
          <w:rFonts w:asciiTheme="minorHAnsi" w:eastAsiaTheme="minorEastAsia" w:hAnsiTheme="minorHAnsi"/>
          <w:b w:val="0"/>
          <w:bCs/>
          <w:i w:val="0"/>
          <w:iCs w:val="0"/>
          <w:kern w:val="2"/>
          <w:sz w:val="22"/>
          <w14:ligatures w14:val="standardContextual"/>
        </w:rPr>
      </w:pPr>
      <w:hyperlink w:anchor="_Toc136354737" w:history="1">
        <w:r w:rsidRPr="00D1100E">
          <w:rPr>
            <w:rStyle w:val="Hyperlink"/>
            <w:b w:val="0"/>
            <w:bCs/>
            <w:spacing w:val="-5"/>
          </w:rPr>
          <w:t>1.5.</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Dân số - kế hoạch hóa gia đình</w:t>
        </w:r>
        <w:r w:rsidRPr="00D1100E">
          <w:rPr>
            <w:b w:val="0"/>
            <w:bCs/>
            <w:webHidden/>
          </w:rPr>
          <w:tab/>
        </w:r>
        <w:r w:rsidRPr="00D1100E">
          <w:rPr>
            <w:b w:val="0"/>
            <w:bCs/>
            <w:webHidden/>
          </w:rPr>
          <w:fldChar w:fldCharType="begin"/>
        </w:r>
        <w:r w:rsidRPr="00D1100E">
          <w:rPr>
            <w:b w:val="0"/>
            <w:bCs/>
            <w:webHidden/>
          </w:rPr>
          <w:instrText xml:space="preserve"> PAGEREF _Toc136354737 \h </w:instrText>
        </w:r>
        <w:r w:rsidRPr="00D1100E">
          <w:rPr>
            <w:b w:val="0"/>
            <w:bCs/>
            <w:webHidden/>
          </w:rPr>
        </w:r>
        <w:r w:rsidRPr="00D1100E">
          <w:rPr>
            <w:b w:val="0"/>
            <w:bCs/>
            <w:webHidden/>
          </w:rPr>
          <w:fldChar w:fldCharType="separate"/>
        </w:r>
        <w:r w:rsidR="00907D24">
          <w:rPr>
            <w:b w:val="0"/>
            <w:bCs/>
            <w:webHidden/>
          </w:rPr>
          <w:t>9</w:t>
        </w:r>
        <w:r w:rsidRPr="00D1100E">
          <w:rPr>
            <w:b w:val="0"/>
            <w:bCs/>
            <w:webHidden/>
          </w:rPr>
          <w:fldChar w:fldCharType="end"/>
        </w:r>
      </w:hyperlink>
    </w:p>
    <w:p w14:paraId="182426CC" w14:textId="73E42AC4" w:rsidR="00D1100E" w:rsidRPr="00D1100E" w:rsidRDefault="00D1100E">
      <w:pPr>
        <w:pStyle w:val="TOC3"/>
        <w:tabs>
          <w:tab w:val="left" w:pos="660"/>
        </w:tabs>
        <w:rPr>
          <w:rFonts w:asciiTheme="minorHAnsi" w:eastAsiaTheme="minorEastAsia" w:hAnsiTheme="minorHAnsi"/>
          <w:b w:val="0"/>
          <w:bCs/>
          <w:i w:val="0"/>
          <w:iCs w:val="0"/>
          <w:kern w:val="2"/>
          <w:sz w:val="22"/>
          <w14:ligatures w14:val="standardContextual"/>
        </w:rPr>
      </w:pPr>
      <w:hyperlink w:anchor="_Toc136354738" w:history="1">
        <w:r w:rsidRPr="00D1100E">
          <w:rPr>
            <w:rStyle w:val="Hyperlink"/>
            <w:b w:val="0"/>
            <w:bCs/>
            <w:spacing w:val="-5"/>
          </w:rPr>
          <w:t>1.6.</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 xml:space="preserve">Nhân lực ngành y </w:t>
        </w:r>
        <w:r w:rsidRPr="00D1100E">
          <w:rPr>
            <w:rStyle w:val="Hyperlink"/>
            <w:b w:val="0"/>
            <w:bCs/>
            <w:spacing w:val="-5"/>
          </w:rPr>
          <w:t>tế</w:t>
        </w:r>
        <w:r w:rsidRPr="00D1100E">
          <w:rPr>
            <w:b w:val="0"/>
            <w:bCs/>
            <w:webHidden/>
          </w:rPr>
          <w:tab/>
        </w:r>
        <w:r w:rsidRPr="00D1100E">
          <w:rPr>
            <w:b w:val="0"/>
            <w:bCs/>
            <w:webHidden/>
          </w:rPr>
          <w:fldChar w:fldCharType="begin"/>
        </w:r>
        <w:r w:rsidRPr="00D1100E">
          <w:rPr>
            <w:b w:val="0"/>
            <w:bCs/>
            <w:webHidden/>
          </w:rPr>
          <w:instrText xml:space="preserve"> PAGEREF _Toc136354738 \h </w:instrText>
        </w:r>
        <w:r w:rsidRPr="00D1100E">
          <w:rPr>
            <w:b w:val="0"/>
            <w:bCs/>
            <w:webHidden/>
          </w:rPr>
        </w:r>
        <w:r w:rsidRPr="00D1100E">
          <w:rPr>
            <w:b w:val="0"/>
            <w:bCs/>
            <w:webHidden/>
          </w:rPr>
          <w:fldChar w:fldCharType="separate"/>
        </w:r>
        <w:r w:rsidR="00907D24">
          <w:rPr>
            <w:b w:val="0"/>
            <w:bCs/>
            <w:webHidden/>
          </w:rPr>
          <w:t>10</w:t>
        </w:r>
        <w:r w:rsidRPr="00D1100E">
          <w:rPr>
            <w:b w:val="0"/>
            <w:bCs/>
            <w:webHidden/>
          </w:rPr>
          <w:fldChar w:fldCharType="end"/>
        </w:r>
      </w:hyperlink>
    </w:p>
    <w:p w14:paraId="3DF11D40" w14:textId="0AEA22B9" w:rsidR="00D1100E" w:rsidRPr="00D1100E" w:rsidRDefault="00D1100E">
      <w:pPr>
        <w:pStyle w:val="TOC2"/>
        <w:rPr>
          <w:rFonts w:asciiTheme="minorHAnsi" w:eastAsiaTheme="minorEastAsia" w:hAnsiTheme="minorHAnsi"/>
          <w:bCs/>
          <w:noProof/>
          <w:kern w:val="2"/>
          <w:sz w:val="22"/>
          <w14:ligatures w14:val="standardContextual"/>
        </w:rPr>
      </w:pPr>
      <w:hyperlink w:anchor="_Toc136354739" w:history="1">
        <w:r w:rsidRPr="00D1100E">
          <w:rPr>
            <w:rStyle w:val="Hyperlink"/>
            <w:bCs/>
            <w:noProof/>
          </w:rPr>
          <w:t>2. Đánh giá chung</w:t>
        </w:r>
        <w:r w:rsidRPr="00D1100E">
          <w:rPr>
            <w:bCs/>
            <w:noProof/>
            <w:webHidden/>
          </w:rPr>
          <w:tab/>
        </w:r>
        <w:r w:rsidRPr="00D1100E">
          <w:rPr>
            <w:bCs/>
            <w:noProof/>
            <w:webHidden/>
          </w:rPr>
          <w:fldChar w:fldCharType="begin"/>
        </w:r>
        <w:r w:rsidRPr="00D1100E">
          <w:rPr>
            <w:bCs/>
            <w:noProof/>
            <w:webHidden/>
          </w:rPr>
          <w:instrText xml:space="preserve"> PAGEREF _Toc136354739 \h </w:instrText>
        </w:r>
        <w:r w:rsidRPr="00D1100E">
          <w:rPr>
            <w:bCs/>
            <w:noProof/>
            <w:webHidden/>
          </w:rPr>
        </w:r>
        <w:r w:rsidRPr="00D1100E">
          <w:rPr>
            <w:bCs/>
            <w:noProof/>
            <w:webHidden/>
          </w:rPr>
          <w:fldChar w:fldCharType="separate"/>
        </w:r>
        <w:r w:rsidR="00907D24">
          <w:rPr>
            <w:bCs/>
            <w:noProof/>
            <w:webHidden/>
          </w:rPr>
          <w:t>12</w:t>
        </w:r>
        <w:r w:rsidRPr="00D1100E">
          <w:rPr>
            <w:bCs/>
            <w:noProof/>
            <w:webHidden/>
          </w:rPr>
          <w:fldChar w:fldCharType="end"/>
        </w:r>
      </w:hyperlink>
    </w:p>
    <w:p w14:paraId="65FC027B" w14:textId="41E16F5C"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40" w:history="1">
        <w:r w:rsidRPr="00D1100E">
          <w:rPr>
            <w:rStyle w:val="Hyperlink"/>
            <w:b w:val="0"/>
            <w:bCs/>
          </w:rPr>
          <w:t>2.1. Kết quả đạt được</w:t>
        </w:r>
        <w:r w:rsidRPr="00D1100E">
          <w:rPr>
            <w:b w:val="0"/>
            <w:bCs/>
            <w:webHidden/>
          </w:rPr>
          <w:tab/>
        </w:r>
        <w:r w:rsidRPr="00D1100E">
          <w:rPr>
            <w:b w:val="0"/>
            <w:bCs/>
            <w:webHidden/>
          </w:rPr>
          <w:fldChar w:fldCharType="begin"/>
        </w:r>
        <w:r w:rsidRPr="00D1100E">
          <w:rPr>
            <w:b w:val="0"/>
            <w:bCs/>
            <w:webHidden/>
          </w:rPr>
          <w:instrText xml:space="preserve"> PAGEREF _Toc136354740 \h </w:instrText>
        </w:r>
        <w:r w:rsidRPr="00D1100E">
          <w:rPr>
            <w:b w:val="0"/>
            <w:bCs/>
            <w:webHidden/>
          </w:rPr>
        </w:r>
        <w:r w:rsidRPr="00D1100E">
          <w:rPr>
            <w:b w:val="0"/>
            <w:bCs/>
            <w:webHidden/>
          </w:rPr>
          <w:fldChar w:fldCharType="separate"/>
        </w:r>
        <w:r w:rsidR="00907D24">
          <w:rPr>
            <w:b w:val="0"/>
            <w:bCs/>
            <w:webHidden/>
          </w:rPr>
          <w:t>12</w:t>
        </w:r>
        <w:r w:rsidRPr="00D1100E">
          <w:rPr>
            <w:b w:val="0"/>
            <w:bCs/>
            <w:webHidden/>
          </w:rPr>
          <w:fldChar w:fldCharType="end"/>
        </w:r>
      </w:hyperlink>
    </w:p>
    <w:p w14:paraId="0FF8078C" w14:textId="63F74258"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41" w:history="1">
        <w:r w:rsidRPr="00D1100E">
          <w:rPr>
            <w:rStyle w:val="Hyperlink"/>
            <w:b w:val="0"/>
            <w:bCs/>
          </w:rPr>
          <w:t>2.2. Tồn tại, hạn chế và nguyên nhân</w:t>
        </w:r>
        <w:r w:rsidRPr="00D1100E">
          <w:rPr>
            <w:b w:val="0"/>
            <w:bCs/>
            <w:webHidden/>
          </w:rPr>
          <w:tab/>
        </w:r>
        <w:r w:rsidRPr="00D1100E">
          <w:rPr>
            <w:b w:val="0"/>
            <w:bCs/>
            <w:webHidden/>
          </w:rPr>
          <w:fldChar w:fldCharType="begin"/>
        </w:r>
        <w:r w:rsidRPr="00D1100E">
          <w:rPr>
            <w:b w:val="0"/>
            <w:bCs/>
            <w:webHidden/>
          </w:rPr>
          <w:instrText xml:space="preserve"> PAGEREF _Toc136354741 \h </w:instrText>
        </w:r>
        <w:r w:rsidRPr="00D1100E">
          <w:rPr>
            <w:b w:val="0"/>
            <w:bCs/>
            <w:webHidden/>
          </w:rPr>
        </w:r>
        <w:r w:rsidRPr="00D1100E">
          <w:rPr>
            <w:b w:val="0"/>
            <w:bCs/>
            <w:webHidden/>
          </w:rPr>
          <w:fldChar w:fldCharType="separate"/>
        </w:r>
        <w:r w:rsidR="00907D24">
          <w:rPr>
            <w:b w:val="0"/>
            <w:bCs/>
            <w:webHidden/>
          </w:rPr>
          <w:t>13</w:t>
        </w:r>
        <w:r w:rsidRPr="00D1100E">
          <w:rPr>
            <w:b w:val="0"/>
            <w:bCs/>
            <w:webHidden/>
          </w:rPr>
          <w:fldChar w:fldCharType="end"/>
        </w:r>
      </w:hyperlink>
    </w:p>
    <w:p w14:paraId="394637B0" w14:textId="19B9C37B" w:rsidR="00D1100E" w:rsidRPr="00D1100E" w:rsidRDefault="00D1100E">
      <w:pPr>
        <w:pStyle w:val="TOC1"/>
        <w:rPr>
          <w:rFonts w:asciiTheme="minorHAnsi" w:eastAsiaTheme="minorEastAsia" w:hAnsiTheme="minorHAnsi"/>
          <w:b w:val="0"/>
          <w:bCs/>
          <w:kern w:val="2"/>
          <w:sz w:val="22"/>
          <w14:ligatures w14:val="standardContextual"/>
        </w:rPr>
      </w:pPr>
      <w:hyperlink w:anchor="_Toc136354742" w:history="1">
        <w:r w:rsidRPr="00D1100E">
          <w:rPr>
            <w:rStyle w:val="Hyperlink"/>
            <w:b w:val="0"/>
            <w:bCs/>
          </w:rPr>
          <w:t>II. THỰC TRẠNG MẠNG LƯỚI CƠ SỞ Y TẾ</w:t>
        </w:r>
        <w:r w:rsidRPr="00D1100E">
          <w:rPr>
            <w:b w:val="0"/>
            <w:bCs/>
            <w:webHidden/>
          </w:rPr>
          <w:tab/>
        </w:r>
        <w:r w:rsidRPr="00D1100E">
          <w:rPr>
            <w:b w:val="0"/>
            <w:bCs/>
            <w:webHidden/>
          </w:rPr>
          <w:fldChar w:fldCharType="begin"/>
        </w:r>
        <w:r w:rsidRPr="00D1100E">
          <w:rPr>
            <w:b w:val="0"/>
            <w:bCs/>
            <w:webHidden/>
          </w:rPr>
          <w:instrText xml:space="preserve"> PAGEREF _Toc136354742 \h </w:instrText>
        </w:r>
        <w:r w:rsidRPr="00D1100E">
          <w:rPr>
            <w:b w:val="0"/>
            <w:bCs/>
            <w:webHidden/>
          </w:rPr>
        </w:r>
        <w:r w:rsidRPr="00D1100E">
          <w:rPr>
            <w:b w:val="0"/>
            <w:bCs/>
            <w:webHidden/>
          </w:rPr>
          <w:fldChar w:fldCharType="separate"/>
        </w:r>
        <w:r w:rsidR="00907D24">
          <w:rPr>
            <w:b w:val="0"/>
            <w:bCs/>
            <w:webHidden/>
          </w:rPr>
          <w:t>17</w:t>
        </w:r>
        <w:r w:rsidRPr="00D1100E">
          <w:rPr>
            <w:b w:val="0"/>
            <w:bCs/>
            <w:webHidden/>
          </w:rPr>
          <w:fldChar w:fldCharType="end"/>
        </w:r>
      </w:hyperlink>
    </w:p>
    <w:p w14:paraId="55D32CC2" w14:textId="6CD7422E" w:rsidR="00D1100E" w:rsidRPr="00D1100E" w:rsidRDefault="00D1100E">
      <w:pPr>
        <w:pStyle w:val="TOC2"/>
        <w:rPr>
          <w:rFonts w:asciiTheme="minorHAnsi" w:eastAsiaTheme="minorEastAsia" w:hAnsiTheme="minorHAnsi"/>
          <w:bCs/>
          <w:noProof/>
          <w:kern w:val="2"/>
          <w:sz w:val="22"/>
          <w14:ligatures w14:val="standardContextual"/>
        </w:rPr>
      </w:pPr>
      <w:hyperlink w:anchor="_Toc136354743" w:history="1">
        <w:r w:rsidRPr="00D1100E">
          <w:rPr>
            <w:rStyle w:val="Hyperlink"/>
            <w:bCs/>
            <w:noProof/>
          </w:rPr>
          <w:t>1.</w:t>
        </w:r>
        <w:r w:rsidRPr="00D1100E">
          <w:rPr>
            <w:rFonts w:asciiTheme="minorHAnsi" w:eastAsiaTheme="minorEastAsia" w:hAnsiTheme="minorHAnsi"/>
            <w:bCs/>
            <w:noProof/>
            <w:kern w:val="2"/>
            <w:sz w:val="22"/>
            <w14:ligatures w14:val="standardContextual"/>
          </w:rPr>
          <w:tab/>
        </w:r>
        <w:r w:rsidRPr="00D1100E">
          <w:rPr>
            <w:rStyle w:val="Hyperlink"/>
            <w:bCs/>
            <w:noProof/>
          </w:rPr>
          <w:t>Mạng lưới cơ sở y tế</w:t>
        </w:r>
        <w:r w:rsidRPr="00D1100E">
          <w:rPr>
            <w:bCs/>
            <w:noProof/>
            <w:webHidden/>
          </w:rPr>
          <w:tab/>
        </w:r>
        <w:r w:rsidRPr="00D1100E">
          <w:rPr>
            <w:bCs/>
            <w:noProof/>
            <w:webHidden/>
          </w:rPr>
          <w:fldChar w:fldCharType="begin"/>
        </w:r>
        <w:r w:rsidRPr="00D1100E">
          <w:rPr>
            <w:bCs/>
            <w:noProof/>
            <w:webHidden/>
          </w:rPr>
          <w:instrText xml:space="preserve"> PAGEREF _Toc136354743 \h </w:instrText>
        </w:r>
        <w:r w:rsidRPr="00D1100E">
          <w:rPr>
            <w:bCs/>
            <w:noProof/>
            <w:webHidden/>
          </w:rPr>
        </w:r>
        <w:r w:rsidRPr="00D1100E">
          <w:rPr>
            <w:bCs/>
            <w:noProof/>
            <w:webHidden/>
          </w:rPr>
          <w:fldChar w:fldCharType="separate"/>
        </w:r>
        <w:r w:rsidR="00907D24">
          <w:rPr>
            <w:bCs/>
            <w:noProof/>
            <w:webHidden/>
          </w:rPr>
          <w:t>17</w:t>
        </w:r>
        <w:r w:rsidRPr="00D1100E">
          <w:rPr>
            <w:bCs/>
            <w:noProof/>
            <w:webHidden/>
          </w:rPr>
          <w:fldChar w:fldCharType="end"/>
        </w:r>
      </w:hyperlink>
    </w:p>
    <w:p w14:paraId="2168F5CE" w14:textId="01C5625D" w:rsidR="00D1100E" w:rsidRPr="00D1100E" w:rsidRDefault="00D1100E">
      <w:pPr>
        <w:pStyle w:val="TOC3"/>
        <w:tabs>
          <w:tab w:val="left" w:pos="660"/>
        </w:tabs>
        <w:rPr>
          <w:rFonts w:asciiTheme="minorHAnsi" w:eastAsiaTheme="minorEastAsia" w:hAnsiTheme="minorHAnsi"/>
          <w:b w:val="0"/>
          <w:bCs/>
          <w:i w:val="0"/>
          <w:iCs w:val="0"/>
          <w:kern w:val="2"/>
          <w:sz w:val="22"/>
          <w14:ligatures w14:val="standardContextual"/>
        </w:rPr>
      </w:pPr>
      <w:hyperlink w:anchor="_Toc136354744" w:history="1">
        <w:r w:rsidRPr="00D1100E">
          <w:rPr>
            <w:rStyle w:val="Hyperlink"/>
            <w:b w:val="0"/>
            <w:bCs/>
          </w:rPr>
          <w:t>1.1.</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Khối công lập</w:t>
        </w:r>
        <w:r w:rsidRPr="00D1100E">
          <w:rPr>
            <w:b w:val="0"/>
            <w:bCs/>
            <w:webHidden/>
          </w:rPr>
          <w:tab/>
        </w:r>
        <w:r w:rsidRPr="00D1100E">
          <w:rPr>
            <w:b w:val="0"/>
            <w:bCs/>
            <w:webHidden/>
          </w:rPr>
          <w:fldChar w:fldCharType="begin"/>
        </w:r>
        <w:r w:rsidRPr="00D1100E">
          <w:rPr>
            <w:b w:val="0"/>
            <w:bCs/>
            <w:webHidden/>
          </w:rPr>
          <w:instrText xml:space="preserve"> PAGEREF _Toc136354744 \h </w:instrText>
        </w:r>
        <w:r w:rsidRPr="00D1100E">
          <w:rPr>
            <w:b w:val="0"/>
            <w:bCs/>
            <w:webHidden/>
          </w:rPr>
        </w:r>
        <w:r w:rsidRPr="00D1100E">
          <w:rPr>
            <w:b w:val="0"/>
            <w:bCs/>
            <w:webHidden/>
          </w:rPr>
          <w:fldChar w:fldCharType="separate"/>
        </w:r>
        <w:r w:rsidR="00907D24">
          <w:rPr>
            <w:b w:val="0"/>
            <w:bCs/>
            <w:webHidden/>
          </w:rPr>
          <w:t>17</w:t>
        </w:r>
        <w:r w:rsidRPr="00D1100E">
          <w:rPr>
            <w:b w:val="0"/>
            <w:bCs/>
            <w:webHidden/>
          </w:rPr>
          <w:fldChar w:fldCharType="end"/>
        </w:r>
      </w:hyperlink>
    </w:p>
    <w:p w14:paraId="52AAA5D1" w14:textId="25D0C7EB" w:rsidR="00D1100E" w:rsidRPr="00D1100E" w:rsidRDefault="00D1100E">
      <w:pPr>
        <w:pStyle w:val="TOC3"/>
        <w:tabs>
          <w:tab w:val="left" w:pos="660"/>
        </w:tabs>
        <w:rPr>
          <w:rFonts w:asciiTheme="minorHAnsi" w:eastAsiaTheme="minorEastAsia" w:hAnsiTheme="minorHAnsi"/>
          <w:b w:val="0"/>
          <w:bCs/>
          <w:i w:val="0"/>
          <w:iCs w:val="0"/>
          <w:kern w:val="2"/>
          <w:sz w:val="22"/>
          <w14:ligatures w14:val="standardContextual"/>
        </w:rPr>
      </w:pPr>
      <w:hyperlink w:anchor="_Toc136354745" w:history="1">
        <w:r w:rsidRPr="00D1100E">
          <w:rPr>
            <w:rStyle w:val="Hyperlink"/>
            <w:b w:val="0"/>
            <w:bCs/>
          </w:rPr>
          <w:t>1.2.</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Khối ngoài công lập</w:t>
        </w:r>
        <w:r w:rsidRPr="00D1100E">
          <w:rPr>
            <w:b w:val="0"/>
            <w:bCs/>
            <w:webHidden/>
          </w:rPr>
          <w:tab/>
        </w:r>
        <w:r w:rsidRPr="00D1100E">
          <w:rPr>
            <w:b w:val="0"/>
            <w:bCs/>
            <w:webHidden/>
          </w:rPr>
          <w:fldChar w:fldCharType="begin"/>
        </w:r>
        <w:r w:rsidRPr="00D1100E">
          <w:rPr>
            <w:b w:val="0"/>
            <w:bCs/>
            <w:webHidden/>
          </w:rPr>
          <w:instrText xml:space="preserve"> PAGEREF _Toc136354745 \h </w:instrText>
        </w:r>
        <w:r w:rsidRPr="00D1100E">
          <w:rPr>
            <w:b w:val="0"/>
            <w:bCs/>
            <w:webHidden/>
          </w:rPr>
        </w:r>
        <w:r w:rsidRPr="00D1100E">
          <w:rPr>
            <w:b w:val="0"/>
            <w:bCs/>
            <w:webHidden/>
          </w:rPr>
          <w:fldChar w:fldCharType="separate"/>
        </w:r>
        <w:r w:rsidR="00907D24">
          <w:rPr>
            <w:b w:val="0"/>
            <w:bCs/>
            <w:webHidden/>
          </w:rPr>
          <w:t>19</w:t>
        </w:r>
        <w:r w:rsidRPr="00D1100E">
          <w:rPr>
            <w:b w:val="0"/>
            <w:bCs/>
            <w:webHidden/>
          </w:rPr>
          <w:fldChar w:fldCharType="end"/>
        </w:r>
      </w:hyperlink>
    </w:p>
    <w:p w14:paraId="77A835CA" w14:textId="678F5FDA" w:rsidR="00D1100E" w:rsidRPr="00D1100E" w:rsidRDefault="00D1100E">
      <w:pPr>
        <w:pStyle w:val="TOC2"/>
        <w:rPr>
          <w:rFonts w:asciiTheme="minorHAnsi" w:eastAsiaTheme="minorEastAsia" w:hAnsiTheme="minorHAnsi"/>
          <w:bCs/>
          <w:noProof/>
          <w:kern w:val="2"/>
          <w:sz w:val="22"/>
          <w14:ligatures w14:val="standardContextual"/>
        </w:rPr>
      </w:pPr>
      <w:hyperlink w:anchor="_Toc136354746" w:history="1">
        <w:r w:rsidRPr="00D1100E">
          <w:rPr>
            <w:rStyle w:val="Hyperlink"/>
            <w:bCs/>
            <w:noProof/>
          </w:rPr>
          <w:t>2.</w:t>
        </w:r>
        <w:r w:rsidRPr="00D1100E">
          <w:rPr>
            <w:rFonts w:asciiTheme="minorHAnsi" w:eastAsiaTheme="minorEastAsia" w:hAnsiTheme="minorHAnsi"/>
            <w:bCs/>
            <w:noProof/>
            <w:kern w:val="2"/>
            <w:sz w:val="22"/>
            <w14:ligatures w14:val="standardContextual"/>
          </w:rPr>
          <w:tab/>
        </w:r>
        <w:r w:rsidRPr="00D1100E">
          <w:rPr>
            <w:rStyle w:val="Hyperlink"/>
            <w:bCs/>
            <w:noProof/>
          </w:rPr>
          <w:t>Cơ sở vật chất</w:t>
        </w:r>
        <w:r w:rsidRPr="00D1100E">
          <w:rPr>
            <w:bCs/>
            <w:noProof/>
            <w:webHidden/>
          </w:rPr>
          <w:tab/>
        </w:r>
        <w:r w:rsidRPr="00D1100E">
          <w:rPr>
            <w:bCs/>
            <w:noProof/>
            <w:webHidden/>
          </w:rPr>
          <w:fldChar w:fldCharType="begin"/>
        </w:r>
        <w:r w:rsidRPr="00D1100E">
          <w:rPr>
            <w:bCs/>
            <w:noProof/>
            <w:webHidden/>
          </w:rPr>
          <w:instrText xml:space="preserve"> PAGEREF _Toc136354746 \h </w:instrText>
        </w:r>
        <w:r w:rsidRPr="00D1100E">
          <w:rPr>
            <w:bCs/>
            <w:noProof/>
            <w:webHidden/>
          </w:rPr>
        </w:r>
        <w:r w:rsidRPr="00D1100E">
          <w:rPr>
            <w:bCs/>
            <w:noProof/>
            <w:webHidden/>
          </w:rPr>
          <w:fldChar w:fldCharType="separate"/>
        </w:r>
        <w:r w:rsidR="00907D24">
          <w:rPr>
            <w:bCs/>
            <w:noProof/>
            <w:webHidden/>
          </w:rPr>
          <w:t>19</w:t>
        </w:r>
        <w:r w:rsidRPr="00D1100E">
          <w:rPr>
            <w:bCs/>
            <w:noProof/>
            <w:webHidden/>
          </w:rPr>
          <w:fldChar w:fldCharType="end"/>
        </w:r>
      </w:hyperlink>
    </w:p>
    <w:p w14:paraId="0B2471AF" w14:textId="49208F60" w:rsidR="00D1100E" w:rsidRPr="00D1100E" w:rsidRDefault="00D1100E">
      <w:pPr>
        <w:pStyle w:val="TOC2"/>
        <w:rPr>
          <w:rFonts w:asciiTheme="minorHAnsi" w:eastAsiaTheme="minorEastAsia" w:hAnsiTheme="minorHAnsi"/>
          <w:bCs/>
          <w:noProof/>
          <w:kern w:val="2"/>
          <w:sz w:val="22"/>
          <w14:ligatures w14:val="standardContextual"/>
        </w:rPr>
      </w:pPr>
      <w:hyperlink w:anchor="_Toc136354747" w:history="1">
        <w:r w:rsidRPr="00D1100E">
          <w:rPr>
            <w:rStyle w:val="Hyperlink"/>
            <w:bCs/>
            <w:noProof/>
          </w:rPr>
          <w:t>3. Quan hệ, liên kết phát triển với các tỉnh trong khu vực</w:t>
        </w:r>
        <w:r w:rsidRPr="00D1100E">
          <w:rPr>
            <w:bCs/>
            <w:noProof/>
            <w:webHidden/>
          </w:rPr>
          <w:tab/>
        </w:r>
        <w:r w:rsidRPr="00D1100E">
          <w:rPr>
            <w:bCs/>
            <w:noProof/>
            <w:webHidden/>
          </w:rPr>
          <w:fldChar w:fldCharType="begin"/>
        </w:r>
        <w:r w:rsidRPr="00D1100E">
          <w:rPr>
            <w:bCs/>
            <w:noProof/>
            <w:webHidden/>
          </w:rPr>
          <w:instrText xml:space="preserve"> PAGEREF _Toc136354747 \h </w:instrText>
        </w:r>
        <w:r w:rsidRPr="00D1100E">
          <w:rPr>
            <w:bCs/>
            <w:noProof/>
            <w:webHidden/>
          </w:rPr>
        </w:r>
        <w:r w:rsidRPr="00D1100E">
          <w:rPr>
            <w:bCs/>
            <w:noProof/>
            <w:webHidden/>
          </w:rPr>
          <w:fldChar w:fldCharType="separate"/>
        </w:r>
        <w:r w:rsidR="00907D24">
          <w:rPr>
            <w:bCs/>
            <w:noProof/>
            <w:webHidden/>
          </w:rPr>
          <w:t>21</w:t>
        </w:r>
        <w:r w:rsidRPr="00D1100E">
          <w:rPr>
            <w:bCs/>
            <w:noProof/>
            <w:webHidden/>
          </w:rPr>
          <w:fldChar w:fldCharType="end"/>
        </w:r>
      </w:hyperlink>
    </w:p>
    <w:p w14:paraId="1029FE40" w14:textId="26AAAA8B"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48" w:history="1">
        <w:r w:rsidRPr="00D1100E">
          <w:rPr>
            <w:rStyle w:val="Hyperlink"/>
            <w:b w:val="0"/>
            <w:bCs/>
          </w:rPr>
          <w:t>3.1. Những ký kết chung đạt được</w:t>
        </w:r>
        <w:r w:rsidRPr="00D1100E">
          <w:rPr>
            <w:b w:val="0"/>
            <w:bCs/>
            <w:webHidden/>
          </w:rPr>
          <w:tab/>
        </w:r>
        <w:r w:rsidRPr="00D1100E">
          <w:rPr>
            <w:b w:val="0"/>
            <w:bCs/>
            <w:webHidden/>
          </w:rPr>
          <w:fldChar w:fldCharType="begin"/>
        </w:r>
        <w:r w:rsidRPr="00D1100E">
          <w:rPr>
            <w:b w:val="0"/>
            <w:bCs/>
            <w:webHidden/>
          </w:rPr>
          <w:instrText xml:space="preserve"> PAGEREF _Toc136354748 \h </w:instrText>
        </w:r>
        <w:r w:rsidRPr="00D1100E">
          <w:rPr>
            <w:b w:val="0"/>
            <w:bCs/>
            <w:webHidden/>
          </w:rPr>
        </w:r>
        <w:r w:rsidRPr="00D1100E">
          <w:rPr>
            <w:b w:val="0"/>
            <w:bCs/>
            <w:webHidden/>
          </w:rPr>
          <w:fldChar w:fldCharType="separate"/>
        </w:r>
        <w:r w:rsidR="00907D24">
          <w:rPr>
            <w:b w:val="0"/>
            <w:bCs/>
            <w:webHidden/>
          </w:rPr>
          <w:t>21</w:t>
        </w:r>
        <w:r w:rsidRPr="00D1100E">
          <w:rPr>
            <w:b w:val="0"/>
            <w:bCs/>
            <w:webHidden/>
          </w:rPr>
          <w:fldChar w:fldCharType="end"/>
        </w:r>
      </w:hyperlink>
    </w:p>
    <w:p w14:paraId="360B8F27" w14:textId="22CBE88C"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49" w:history="1">
        <w:r w:rsidRPr="00D1100E">
          <w:rPr>
            <w:rStyle w:val="Hyperlink"/>
            <w:b w:val="0"/>
            <w:bCs/>
          </w:rPr>
          <w:t>3.2. So sánh một số chỉ tiêu y tế với các tỉnh lân cận</w:t>
        </w:r>
        <w:r w:rsidRPr="00D1100E">
          <w:rPr>
            <w:b w:val="0"/>
            <w:bCs/>
            <w:webHidden/>
          </w:rPr>
          <w:tab/>
        </w:r>
        <w:r w:rsidRPr="00D1100E">
          <w:rPr>
            <w:b w:val="0"/>
            <w:bCs/>
            <w:webHidden/>
          </w:rPr>
          <w:fldChar w:fldCharType="begin"/>
        </w:r>
        <w:r w:rsidRPr="00D1100E">
          <w:rPr>
            <w:b w:val="0"/>
            <w:bCs/>
            <w:webHidden/>
          </w:rPr>
          <w:instrText xml:space="preserve"> PAGEREF _Toc136354749 \h </w:instrText>
        </w:r>
        <w:r w:rsidRPr="00D1100E">
          <w:rPr>
            <w:b w:val="0"/>
            <w:bCs/>
            <w:webHidden/>
          </w:rPr>
        </w:r>
        <w:r w:rsidRPr="00D1100E">
          <w:rPr>
            <w:b w:val="0"/>
            <w:bCs/>
            <w:webHidden/>
          </w:rPr>
          <w:fldChar w:fldCharType="separate"/>
        </w:r>
        <w:r w:rsidR="00907D24">
          <w:rPr>
            <w:b w:val="0"/>
            <w:bCs/>
            <w:webHidden/>
          </w:rPr>
          <w:t>21</w:t>
        </w:r>
        <w:r w:rsidRPr="00D1100E">
          <w:rPr>
            <w:b w:val="0"/>
            <w:bCs/>
            <w:webHidden/>
          </w:rPr>
          <w:fldChar w:fldCharType="end"/>
        </w:r>
      </w:hyperlink>
    </w:p>
    <w:p w14:paraId="747FA3F5" w14:textId="6A7F936E" w:rsidR="00D1100E" w:rsidRPr="00D1100E" w:rsidRDefault="00D1100E">
      <w:pPr>
        <w:pStyle w:val="TOC2"/>
        <w:rPr>
          <w:rFonts w:asciiTheme="minorHAnsi" w:eastAsiaTheme="minorEastAsia" w:hAnsiTheme="minorHAnsi"/>
          <w:bCs/>
          <w:noProof/>
          <w:kern w:val="2"/>
          <w:sz w:val="22"/>
          <w14:ligatures w14:val="standardContextual"/>
        </w:rPr>
      </w:pPr>
      <w:hyperlink w:anchor="_Toc136354750" w:history="1">
        <w:r w:rsidRPr="00D1100E">
          <w:rPr>
            <w:rStyle w:val="Hyperlink"/>
            <w:bCs/>
            <w:noProof/>
          </w:rPr>
          <w:t>4.Chất thải y tế</w:t>
        </w:r>
        <w:r w:rsidRPr="00D1100E">
          <w:rPr>
            <w:bCs/>
            <w:noProof/>
            <w:webHidden/>
          </w:rPr>
          <w:tab/>
        </w:r>
        <w:r w:rsidRPr="00D1100E">
          <w:rPr>
            <w:bCs/>
            <w:noProof/>
            <w:webHidden/>
          </w:rPr>
          <w:fldChar w:fldCharType="begin"/>
        </w:r>
        <w:r w:rsidRPr="00D1100E">
          <w:rPr>
            <w:bCs/>
            <w:noProof/>
            <w:webHidden/>
          </w:rPr>
          <w:instrText xml:space="preserve"> PAGEREF _Toc136354750 \h </w:instrText>
        </w:r>
        <w:r w:rsidRPr="00D1100E">
          <w:rPr>
            <w:bCs/>
            <w:noProof/>
            <w:webHidden/>
          </w:rPr>
        </w:r>
        <w:r w:rsidRPr="00D1100E">
          <w:rPr>
            <w:bCs/>
            <w:noProof/>
            <w:webHidden/>
          </w:rPr>
          <w:fldChar w:fldCharType="separate"/>
        </w:r>
        <w:r w:rsidR="00907D24">
          <w:rPr>
            <w:bCs/>
            <w:noProof/>
            <w:webHidden/>
          </w:rPr>
          <w:t>22</w:t>
        </w:r>
        <w:r w:rsidRPr="00D1100E">
          <w:rPr>
            <w:bCs/>
            <w:noProof/>
            <w:webHidden/>
          </w:rPr>
          <w:fldChar w:fldCharType="end"/>
        </w:r>
      </w:hyperlink>
    </w:p>
    <w:p w14:paraId="5FC1D135" w14:textId="4C89FA78" w:rsidR="00D1100E" w:rsidRPr="00D1100E" w:rsidRDefault="00D1100E">
      <w:pPr>
        <w:pStyle w:val="TOC2"/>
        <w:rPr>
          <w:rFonts w:asciiTheme="minorHAnsi" w:eastAsiaTheme="minorEastAsia" w:hAnsiTheme="minorHAnsi"/>
          <w:bCs/>
          <w:noProof/>
          <w:kern w:val="2"/>
          <w:sz w:val="22"/>
          <w14:ligatures w14:val="standardContextual"/>
        </w:rPr>
      </w:pPr>
      <w:hyperlink w:anchor="_Toc136354751" w:history="1">
        <w:r w:rsidRPr="00D1100E">
          <w:rPr>
            <w:rStyle w:val="Hyperlink"/>
            <w:bCs/>
            <w:noProof/>
          </w:rPr>
          <w:t>5. Kết luận</w:t>
        </w:r>
        <w:r w:rsidRPr="00D1100E">
          <w:rPr>
            <w:bCs/>
            <w:noProof/>
            <w:webHidden/>
          </w:rPr>
          <w:tab/>
        </w:r>
        <w:r w:rsidRPr="00D1100E">
          <w:rPr>
            <w:bCs/>
            <w:noProof/>
            <w:webHidden/>
          </w:rPr>
          <w:fldChar w:fldCharType="begin"/>
        </w:r>
        <w:r w:rsidRPr="00D1100E">
          <w:rPr>
            <w:bCs/>
            <w:noProof/>
            <w:webHidden/>
          </w:rPr>
          <w:instrText xml:space="preserve"> PAGEREF _Toc136354751 \h </w:instrText>
        </w:r>
        <w:r w:rsidRPr="00D1100E">
          <w:rPr>
            <w:bCs/>
            <w:noProof/>
            <w:webHidden/>
          </w:rPr>
        </w:r>
        <w:r w:rsidRPr="00D1100E">
          <w:rPr>
            <w:bCs/>
            <w:noProof/>
            <w:webHidden/>
          </w:rPr>
          <w:fldChar w:fldCharType="separate"/>
        </w:r>
        <w:r w:rsidR="00907D24">
          <w:rPr>
            <w:bCs/>
            <w:noProof/>
            <w:webHidden/>
          </w:rPr>
          <w:t>22</w:t>
        </w:r>
        <w:r w:rsidRPr="00D1100E">
          <w:rPr>
            <w:bCs/>
            <w:noProof/>
            <w:webHidden/>
          </w:rPr>
          <w:fldChar w:fldCharType="end"/>
        </w:r>
      </w:hyperlink>
    </w:p>
    <w:p w14:paraId="2983CAFA" w14:textId="04D61F00"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52" w:history="1">
        <w:r w:rsidRPr="00D1100E">
          <w:rPr>
            <w:rStyle w:val="Hyperlink"/>
            <w:b w:val="0"/>
            <w:bCs/>
          </w:rPr>
          <w:t>5.1. Kết quả đạt được</w:t>
        </w:r>
        <w:r w:rsidRPr="00D1100E">
          <w:rPr>
            <w:b w:val="0"/>
            <w:bCs/>
            <w:webHidden/>
          </w:rPr>
          <w:tab/>
        </w:r>
        <w:r w:rsidRPr="00D1100E">
          <w:rPr>
            <w:b w:val="0"/>
            <w:bCs/>
            <w:webHidden/>
          </w:rPr>
          <w:fldChar w:fldCharType="begin"/>
        </w:r>
        <w:r w:rsidRPr="00D1100E">
          <w:rPr>
            <w:b w:val="0"/>
            <w:bCs/>
            <w:webHidden/>
          </w:rPr>
          <w:instrText xml:space="preserve"> PAGEREF _Toc136354752 \h </w:instrText>
        </w:r>
        <w:r w:rsidRPr="00D1100E">
          <w:rPr>
            <w:b w:val="0"/>
            <w:bCs/>
            <w:webHidden/>
          </w:rPr>
        </w:r>
        <w:r w:rsidRPr="00D1100E">
          <w:rPr>
            <w:b w:val="0"/>
            <w:bCs/>
            <w:webHidden/>
          </w:rPr>
          <w:fldChar w:fldCharType="separate"/>
        </w:r>
        <w:r w:rsidR="00907D24">
          <w:rPr>
            <w:b w:val="0"/>
            <w:bCs/>
            <w:webHidden/>
          </w:rPr>
          <w:t>22</w:t>
        </w:r>
        <w:r w:rsidRPr="00D1100E">
          <w:rPr>
            <w:b w:val="0"/>
            <w:bCs/>
            <w:webHidden/>
          </w:rPr>
          <w:fldChar w:fldCharType="end"/>
        </w:r>
      </w:hyperlink>
    </w:p>
    <w:p w14:paraId="400EA1CD" w14:textId="533E38C4"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53" w:history="1">
        <w:r w:rsidRPr="00D1100E">
          <w:rPr>
            <w:rStyle w:val="Hyperlink"/>
            <w:b w:val="0"/>
            <w:bCs/>
          </w:rPr>
          <w:t>5.2. Tồn tại, hạn chế và nguyên nhân</w:t>
        </w:r>
        <w:r w:rsidRPr="00D1100E">
          <w:rPr>
            <w:b w:val="0"/>
            <w:bCs/>
            <w:webHidden/>
          </w:rPr>
          <w:tab/>
        </w:r>
        <w:r w:rsidRPr="00D1100E">
          <w:rPr>
            <w:b w:val="0"/>
            <w:bCs/>
            <w:webHidden/>
          </w:rPr>
          <w:fldChar w:fldCharType="begin"/>
        </w:r>
        <w:r w:rsidRPr="00D1100E">
          <w:rPr>
            <w:b w:val="0"/>
            <w:bCs/>
            <w:webHidden/>
          </w:rPr>
          <w:instrText xml:space="preserve"> PAGEREF _Toc136354753 \h </w:instrText>
        </w:r>
        <w:r w:rsidRPr="00D1100E">
          <w:rPr>
            <w:b w:val="0"/>
            <w:bCs/>
            <w:webHidden/>
          </w:rPr>
        </w:r>
        <w:r w:rsidRPr="00D1100E">
          <w:rPr>
            <w:b w:val="0"/>
            <w:bCs/>
            <w:webHidden/>
          </w:rPr>
          <w:fldChar w:fldCharType="separate"/>
        </w:r>
        <w:r w:rsidR="00907D24">
          <w:rPr>
            <w:b w:val="0"/>
            <w:bCs/>
            <w:webHidden/>
          </w:rPr>
          <w:t>24</w:t>
        </w:r>
        <w:r w:rsidRPr="00D1100E">
          <w:rPr>
            <w:b w:val="0"/>
            <w:bCs/>
            <w:webHidden/>
          </w:rPr>
          <w:fldChar w:fldCharType="end"/>
        </w:r>
      </w:hyperlink>
    </w:p>
    <w:p w14:paraId="0C620C2B" w14:textId="54B07AC4" w:rsidR="00D1100E" w:rsidRPr="00D1100E" w:rsidRDefault="00D1100E">
      <w:pPr>
        <w:pStyle w:val="TOC1"/>
        <w:rPr>
          <w:rFonts w:asciiTheme="minorHAnsi" w:eastAsiaTheme="minorEastAsia" w:hAnsiTheme="minorHAnsi"/>
          <w:b w:val="0"/>
          <w:bCs/>
          <w:kern w:val="2"/>
          <w:sz w:val="22"/>
          <w14:ligatures w14:val="standardContextual"/>
        </w:rPr>
      </w:pPr>
      <w:hyperlink w:anchor="_Toc136354754" w:history="1">
        <w:r w:rsidRPr="00D1100E">
          <w:rPr>
            <w:rStyle w:val="Hyperlink"/>
            <w:b w:val="0"/>
            <w:bCs/>
          </w:rPr>
          <w:t>PHẦN II: PHƯƠNG ÁN PHÁT TRIỂN MẠNG LƯỚI CƠ SỞ Y TẾ TỈNH ĐỒNG NAI THỜI KỲ 2021 -2030, TẦM NHÌN ĐẾN NĂM 2050</w:t>
        </w:r>
        <w:r w:rsidRPr="00D1100E">
          <w:rPr>
            <w:b w:val="0"/>
            <w:bCs/>
            <w:webHidden/>
          </w:rPr>
          <w:tab/>
        </w:r>
        <w:r w:rsidRPr="00D1100E">
          <w:rPr>
            <w:b w:val="0"/>
            <w:bCs/>
            <w:webHidden/>
          </w:rPr>
          <w:fldChar w:fldCharType="begin"/>
        </w:r>
        <w:r w:rsidRPr="00D1100E">
          <w:rPr>
            <w:b w:val="0"/>
            <w:bCs/>
            <w:webHidden/>
          </w:rPr>
          <w:instrText xml:space="preserve"> PAGEREF _Toc136354754 \h </w:instrText>
        </w:r>
        <w:r w:rsidRPr="00D1100E">
          <w:rPr>
            <w:b w:val="0"/>
            <w:bCs/>
            <w:webHidden/>
          </w:rPr>
        </w:r>
        <w:r w:rsidRPr="00D1100E">
          <w:rPr>
            <w:b w:val="0"/>
            <w:bCs/>
            <w:webHidden/>
          </w:rPr>
          <w:fldChar w:fldCharType="separate"/>
        </w:r>
        <w:r w:rsidR="00907D24">
          <w:rPr>
            <w:b w:val="0"/>
            <w:bCs/>
            <w:webHidden/>
          </w:rPr>
          <w:t>25</w:t>
        </w:r>
        <w:r w:rsidRPr="00D1100E">
          <w:rPr>
            <w:b w:val="0"/>
            <w:bCs/>
            <w:webHidden/>
          </w:rPr>
          <w:fldChar w:fldCharType="end"/>
        </w:r>
      </w:hyperlink>
    </w:p>
    <w:p w14:paraId="2879872B" w14:textId="0D8B2A84" w:rsidR="00D1100E" w:rsidRPr="00D1100E" w:rsidRDefault="00D1100E">
      <w:pPr>
        <w:pStyle w:val="TOC1"/>
        <w:rPr>
          <w:rFonts w:asciiTheme="minorHAnsi" w:eastAsiaTheme="minorEastAsia" w:hAnsiTheme="minorHAnsi"/>
          <w:b w:val="0"/>
          <w:bCs/>
          <w:kern w:val="2"/>
          <w:sz w:val="22"/>
          <w14:ligatures w14:val="standardContextual"/>
        </w:rPr>
      </w:pPr>
      <w:hyperlink w:anchor="_Toc136354755" w:history="1">
        <w:r w:rsidRPr="00D1100E">
          <w:rPr>
            <w:rStyle w:val="Hyperlink"/>
            <w:b w:val="0"/>
            <w:bCs/>
          </w:rPr>
          <w:t>I. QUAN ĐIỂM VÀ MỤC TIÊU PHÁT TRIỂN</w:t>
        </w:r>
        <w:r w:rsidRPr="00D1100E">
          <w:rPr>
            <w:b w:val="0"/>
            <w:bCs/>
            <w:webHidden/>
          </w:rPr>
          <w:tab/>
        </w:r>
        <w:r w:rsidRPr="00D1100E">
          <w:rPr>
            <w:b w:val="0"/>
            <w:bCs/>
            <w:webHidden/>
          </w:rPr>
          <w:fldChar w:fldCharType="begin"/>
        </w:r>
        <w:r w:rsidRPr="00D1100E">
          <w:rPr>
            <w:b w:val="0"/>
            <w:bCs/>
            <w:webHidden/>
          </w:rPr>
          <w:instrText xml:space="preserve"> PAGEREF _Toc136354755 \h </w:instrText>
        </w:r>
        <w:r w:rsidRPr="00D1100E">
          <w:rPr>
            <w:b w:val="0"/>
            <w:bCs/>
            <w:webHidden/>
          </w:rPr>
        </w:r>
        <w:r w:rsidRPr="00D1100E">
          <w:rPr>
            <w:b w:val="0"/>
            <w:bCs/>
            <w:webHidden/>
          </w:rPr>
          <w:fldChar w:fldCharType="separate"/>
        </w:r>
        <w:r w:rsidR="00907D24">
          <w:rPr>
            <w:b w:val="0"/>
            <w:bCs/>
            <w:webHidden/>
          </w:rPr>
          <w:t>25</w:t>
        </w:r>
        <w:r w:rsidRPr="00D1100E">
          <w:rPr>
            <w:b w:val="0"/>
            <w:bCs/>
            <w:webHidden/>
          </w:rPr>
          <w:fldChar w:fldCharType="end"/>
        </w:r>
      </w:hyperlink>
    </w:p>
    <w:p w14:paraId="59434347" w14:textId="7DD0FDDF" w:rsidR="00D1100E" w:rsidRPr="00D1100E" w:rsidRDefault="00D1100E">
      <w:pPr>
        <w:pStyle w:val="TOC2"/>
        <w:rPr>
          <w:rFonts w:asciiTheme="minorHAnsi" w:eastAsiaTheme="minorEastAsia" w:hAnsiTheme="minorHAnsi"/>
          <w:bCs/>
          <w:noProof/>
          <w:kern w:val="2"/>
          <w:sz w:val="22"/>
          <w14:ligatures w14:val="standardContextual"/>
        </w:rPr>
      </w:pPr>
      <w:hyperlink w:anchor="_Toc136354756" w:history="1">
        <w:r w:rsidRPr="00D1100E">
          <w:rPr>
            <w:rStyle w:val="Hyperlink"/>
            <w:bCs/>
            <w:noProof/>
          </w:rPr>
          <w:t>1. Quan điểm phát triển</w:t>
        </w:r>
        <w:r w:rsidRPr="00D1100E">
          <w:rPr>
            <w:bCs/>
            <w:noProof/>
            <w:webHidden/>
          </w:rPr>
          <w:tab/>
        </w:r>
        <w:r w:rsidRPr="00D1100E">
          <w:rPr>
            <w:bCs/>
            <w:noProof/>
            <w:webHidden/>
          </w:rPr>
          <w:fldChar w:fldCharType="begin"/>
        </w:r>
        <w:r w:rsidRPr="00D1100E">
          <w:rPr>
            <w:bCs/>
            <w:noProof/>
            <w:webHidden/>
          </w:rPr>
          <w:instrText xml:space="preserve"> PAGEREF _Toc136354756 \h </w:instrText>
        </w:r>
        <w:r w:rsidRPr="00D1100E">
          <w:rPr>
            <w:bCs/>
            <w:noProof/>
            <w:webHidden/>
          </w:rPr>
        </w:r>
        <w:r w:rsidRPr="00D1100E">
          <w:rPr>
            <w:bCs/>
            <w:noProof/>
            <w:webHidden/>
          </w:rPr>
          <w:fldChar w:fldCharType="separate"/>
        </w:r>
        <w:r w:rsidR="00907D24">
          <w:rPr>
            <w:bCs/>
            <w:noProof/>
            <w:webHidden/>
          </w:rPr>
          <w:t>25</w:t>
        </w:r>
        <w:r w:rsidRPr="00D1100E">
          <w:rPr>
            <w:bCs/>
            <w:noProof/>
            <w:webHidden/>
          </w:rPr>
          <w:fldChar w:fldCharType="end"/>
        </w:r>
      </w:hyperlink>
    </w:p>
    <w:p w14:paraId="0478DFA7" w14:textId="35B95378" w:rsidR="00D1100E" w:rsidRPr="00D1100E" w:rsidRDefault="00D1100E">
      <w:pPr>
        <w:pStyle w:val="TOC2"/>
        <w:rPr>
          <w:rFonts w:asciiTheme="minorHAnsi" w:eastAsiaTheme="minorEastAsia" w:hAnsiTheme="minorHAnsi"/>
          <w:bCs/>
          <w:noProof/>
          <w:kern w:val="2"/>
          <w:sz w:val="22"/>
          <w14:ligatures w14:val="standardContextual"/>
        </w:rPr>
      </w:pPr>
      <w:hyperlink w:anchor="_Toc136354757" w:history="1">
        <w:r w:rsidRPr="00D1100E">
          <w:rPr>
            <w:rStyle w:val="Hyperlink"/>
            <w:bCs/>
            <w:noProof/>
          </w:rPr>
          <w:t>2. Mục tiêu phát triển</w:t>
        </w:r>
        <w:r w:rsidRPr="00D1100E">
          <w:rPr>
            <w:bCs/>
            <w:noProof/>
            <w:webHidden/>
          </w:rPr>
          <w:tab/>
        </w:r>
        <w:r w:rsidRPr="00D1100E">
          <w:rPr>
            <w:bCs/>
            <w:noProof/>
            <w:webHidden/>
          </w:rPr>
          <w:fldChar w:fldCharType="begin"/>
        </w:r>
        <w:r w:rsidRPr="00D1100E">
          <w:rPr>
            <w:bCs/>
            <w:noProof/>
            <w:webHidden/>
          </w:rPr>
          <w:instrText xml:space="preserve"> PAGEREF _Toc136354757 \h </w:instrText>
        </w:r>
        <w:r w:rsidRPr="00D1100E">
          <w:rPr>
            <w:bCs/>
            <w:noProof/>
            <w:webHidden/>
          </w:rPr>
        </w:r>
        <w:r w:rsidRPr="00D1100E">
          <w:rPr>
            <w:bCs/>
            <w:noProof/>
            <w:webHidden/>
          </w:rPr>
          <w:fldChar w:fldCharType="separate"/>
        </w:r>
        <w:r w:rsidR="00907D24">
          <w:rPr>
            <w:bCs/>
            <w:noProof/>
            <w:webHidden/>
          </w:rPr>
          <w:t>25</w:t>
        </w:r>
        <w:r w:rsidRPr="00D1100E">
          <w:rPr>
            <w:bCs/>
            <w:noProof/>
            <w:webHidden/>
          </w:rPr>
          <w:fldChar w:fldCharType="end"/>
        </w:r>
      </w:hyperlink>
    </w:p>
    <w:p w14:paraId="2C28A984" w14:textId="7675E2F8"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58" w:history="1">
        <w:r w:rsidRPr="00D1100E">
          <w:rPr>
            <w:rStyle w:val="Hyperlink"/>
            <w:b w:val="0"/>
            <w:bCs/>
          </w:rPr>
          <w:t>2.1. Mục tiêu tổng quát</w:t>
        </w:r>
        <w:r w:rsidRPr="00D1100E">
          <w:rPr>
            <w:b w:val="0"/>
            <w:bCs/>
            <w:webHidden/>
          </w:rPr>
          <w:tab/>
        </w:r>
        <w:r w:rsidRPr="00D1100E">
          <w:rPr>
            <w:b w:val="0"/>
            <w:bCs/>
            <w:webHidden/>
          </w:rPr>
          <w:fldChar w:fldCharType="begin"/>
        </w:r>
        <w:r w:rsidRPr="00D1100E">
          <w:rPr>
            <w:b w:val="0"/>
            <w:bCs/>
            <w:webHidden/>
          </w:rPr>
          <w:instrText xml:space="preserve"> PAGEREF _Toc136354758 \h </w:instrText>
        </w:r>
        <w:r w:rsidRPr="00D1100E">
          <w:rPr>
            <w:b w:val="0"/>
            <w:bCs/>
            <w:webHidden/>
          </w:rPr>
        </w:r>
        <w:r w:rsidRPr="00D1100E">
          <w:rPr>
            <w:b w:val="0"/>
            <w:bCs/>
            <w:webHidden/>
          </w:rPr>
          <w:fldChar w:fldCharType="separate"/>
        </w:r>
        <w:r w:rsidR="00907D24">
          <w:rPr>
            <w:b w:val="0"/>
            <w:bCs/>
            <w:webHidden/>
          </w:rPr>
          <w:t>25</w:t>
        </w:r>
        <w:r w:rsidRPr="00D1100E">
          <w:rPr>
            <w:b w:val="0"/>
            <w:bCs/>
            <w:webHidden/>
          </w:rPr>
          <w:fldChar w:fldCharType="end"/>
        </w:r>
      </w:hyperlink>
    </w:p>
    <w:p w14:paraId="2EFBE7FF" w14:textId="13D9AD42"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59" w:history="1">
        <w:r w:rsidRPr="00D1100E">
          <w:rPr>
            <w:rStyle w:val="Hyperlink"/>
            <w:b w:val="0"/>
            <w:bCs/>
          </w:rPr>
          <w:t>2.2. Mục tiêu cụ thể</w:t>
        </w:r>
        <w:r w:rsidRPr="00D1100E">
          <w:rPr>
            <w:b w:val="0"/>
            <w:bCs/>
            <w:webHidden/>
          </w:rPr>
          <w:tab/>
        </w:r>
        <w:r w:rsidRPr="00D1100E">
          <w:rPr>
            <w:b w:val="0"/>
            <w:bCs/>
            <w:webHidden/>
          </w:rPr>
          <w:fldChar w:fldCharType="begin"/>
        </w:r>
        <w:r w:rsidRPr="00D1100E">
          <w:rPr>
            <w:b w:val="0"/>
            <w:bCs/>
            <w:webHidden/>
          </w:rPr>
          <w:instrText xml:space="preserve"> PAGEREF _Toc136354759 \h </w:instrText>
        </w:r>
        <w:r w:rsidRPr="00D1100E">
          <w:rPr>
            <w:b w:val="0"/>
            <w:bCs/>
            <w:webHidden/>
          </w:rPr>
        </w:r>
        <w:r w:rsidRPr="00D1100E">
          <w:rPr>
            <w:b w:val="0"/>
            <w:bCs/>
            <w:webHidden/>
          </w:rPr>
          <w:fldChar w:fldCharType="separate"/>
        </w:r>
        <w:r w:rsidR="00907D24">
          <w:rPr>
            <w:b w:val="0"/>
            <w:bCs/>
            <w:webHidden/>
          </w:rPr>
          <w:t>25</w:t>
        </w:r>
        <w:r w:rsidRPr="00D1100E">
          <w:rPr>
            <w:b w:val="0"/>
            <w:bCs/>
            <w:webHidden/>
          </w:rPr>
          <w:fldChar w:fldCharType="end"/>
        </w:r>
      </w:hyperlink>
    </w:p>
    <w:p w14:paraId="11000093" w14:textId="2AFCFCB3" w:rsidR="00D1100E" w:rsidRPr="00D1100E" w:rsidRDefault="00D1100E">
      <w:pPr>
        <w:pStyle w:val="TOC2"/>
        <w:rPr>
          <w:rFonts w:asciiTheme="minorHAnsi" w:eastAsiaTheme="minorEastAsia" w:hAnsiTheme="minorHAnsi"/>
          <w:bCs/>
          <w:noProof/>
          <w:kern w:val="2"/>
          <w:sz w:val="22"/>
          <w14:ligatures w14:val="standardContextual"/>
        </w:rPr>
      </w:pPr>
      <w:hyperlink w:anchor="_Toc136354760" w:history="1">
        <w:r w:rsidRPr="00D1100E">
          <w:rPr>
            <w:rStyle w:val="Hyperlink"/>
            <w:bCs/>
            <w:noProof/>
          </w:rPr>
          <w:t>3.</w:t>
        </w:r>
        <w:r w:rsidRPr="00D1100E">
          <w:rPr>
            <w:rFonts w:asciiTheme="minorHAnsi" w:eastAsiaTheme="minorEastAsia" w:hAnsiTheme="minorHAnsi"/>
            <w:bCs/>
            <w:noProof/>
            <w:kern w:val="2"/>
            <w:sz w:val="22"/>
            <w14:ligatures w14:val="standardContextual"/>
          </w:rPr>
          <w:tab/>
        </w:r>
        <w:r w:rsidRPr="00D1100E">
          <w:rPr>
            <w:rStyle w:val="Hyperlink"/>
            <w:bCs/>
            <w:noProof/>
          </w:rPr>
          <w:t>Định hướng phát triển mạng lưới cơ sở y tế</w:t>
        </w:r>
        <w:r w:rsidRPr="00D1100E">
          <w:rPr>
            <w:bCs/>
            <w:noProof/>
            <w:webHidden/>
          </w:rPr>
          <w:tab/>
        </w:r>
        <w:r w:rsidRPr="00D1100E">
          <w:rPr>
            <w:bCs/>
            <w:noProof/>
            <w:webHidden/>
          </w:rPr>
          <w:fldChar w:fldCharType="begin"/>
        </w:r>
        <w:r w:rsidRPr="00D1100E">
          <w:rPr>
            <w:bCs/>
            <w:noProof/>
            <w:webHidden/>
          </w:rPr>
          <w:instrText xml:space="preserve"> PAGEREF _Toc136354760 \h </w:instrText>
        </w:r>
        <w:r w:rsidRPr="00D1100E">
          <w:rPr>
            <w:bCs/>
            <w:noProof/>
            <w:webHidden/>
          </w:rPr>
        </w:r>
        <w:r w:rsidRPr="00D1100E">
          <w:rPr>
            <w:bCs/>
            <w:noProof/>
            <w:webHidden/>
          </w:rPr>
          <w:fldChar w:fldCharType="separate"/>
        </w:r>
        <w:r w:rsidR="00907D24">
          <w:rPr>
            <w:bCs/>
            <w:noProof/>
            <w:webHidden/>
          </w:rPr>
          <w:t>27</w:t>
        </w:r>
        <w:r w:rsidRPr="00D1100E">
          <w:rPr>
            <w:bCs/>
            <w:noProof/>
            <w:webHidden/>
          </w:rPr>
          <w:fldChar w:fldCharType="end"/>
        </w:r>
      </w:hyperlink>
    </w:p>
    <w:p w14:paraId="4822C033" w14:textId="67434904"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61" w:history="1">
        <w:r w:rsidRPr="00D1100E">
          <w:rPr>
            <w:rStyle w:val="Hyperlink"/>
            <w:b w:val="0"/>
            <w:bCs/>
          </w:rPr>
          <w:t>3.1. Chăm sóc sức khỏe nhân dân</w:t>
        </w:r>
        <w:r w:rsidRPr="00D1100E">
          <w:rPr>
            <w:b w:val="0"/>
            <w:bCs/>
            <w:webHidden/>
          </w:rPr>
          <w:tab/>
        </w:r>
        <w:r w:rsidRPr="00D1100E">
          <w:rPr>
            <w:b w:val="0"/>
            <w:bCs/>
            <w:webHidden/>
          </w:rPr>
          <w:fldChar w:fldCharType="begin"/>
        </w:r>
        <w:r w:rsidRPr="00D1100E">
          <w:rPr>
            <w:b w:val="0"/>
            <w:bCs/>
            <w:webHidden/>
          </w:rPr>
          <w:instrText xml:space="preserve"> PAGEREF _Toc136354761 \h </w:instrText>
        </w:r>
        <w:r w:rsidRPr="00D1100E">
          <w:rPr>
            <w:b w:val="0"/>
            <w:bCs/>
            <w:webHidden/>
          </w:rPr>
        </w:r>
        <w:r w:rsidRPr="00D1100E">
          <w:rPr>
            <w:b w:val="0"/>
            <w:bCs/>
            <w:webHidden/>
          </w:rPr>
          <w:fldChar w:fldCharType="separate"/>
        </w:r>
        <w:r w:rsidR="00907D24">
          <w:rPr>
            <w:b w:val="0"/>
            <w:bCs/>
            <w:webHidden/>
          </w:rPr>
          <w:t>27</w:t>
        </w:r>
        <w:r w:rsidRPr="00D1100E">
          <w:rPr>
            <w:b w:val="0"/>
            <w:bCs/>
            <w:webHidden/>
          </w:rPr>
          <w:fldChar w:fldCharType="end"/>
        </w:r>
      </w:hyperlink>
    </w:p>
    <w:p w14:paraId="7834323A" w14:textId="2921A040"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62" w:history="1">
        <w:r w:rsidRPr="00D1100E">
          <w:rPr>
            <w:rStyle w:val="Hyperlink"/>
            <w:b w:val="0"/>
            <w:bCs/>
          </w:rPr>
          <w:t>3.2. Phát triển mạng lưới khám, chữa bệnh, phục hồi chức năng</w:t>
        </w:r>
        <w:r w:rsidRPr="00D1100E">
          <w:rPr>
            <w:b w:val="0"/>
            <w:bCs/>
            <w:webHidden/>
          </w:rPr>
          <w:tab/>
        </w:r>
        <w:r w:rsidRPr="00D1100E">
          <w:rPr>
            <w:b w:val="0"/>
            <w:bCs/>
            <w:webHidden/>
          </w:rPr>
          <w:fldChar w:fldCharType="begin"/>
        </w:r>
        <w:r w:rsidRPr="00D1100E">
          <w:rPr>
            <w:b w:val="0"/>
            <w:bCs/>
            <w:webHidden/>
          </w:rPr>
          <w:instrText xml:space="preserve"> PAGEREF _Toc136354762 \h </w:instrText>
        </w:r>
        <w:r w:rsidRPr="00D1100E">
          <w:rPr>
            <w:b w:val="0"/>
            <w:bCs/>
            <w:webHidden/>
          </w:rPr>
        </w:r>
        <w:r w:rsidRPr="00D1100E">
          <w:rPr>
            <w:b w:val="0"/>
            <w:bCs/>
            <w:webHidden/>
          </w:rPr>
          <w:fldChar w:fldCharType="separate"/>
        </w:r>
        <w:r w:rsidR="00907D24">
          <w:rPr>
            <w:b w:val="0"/>
            <w:bCs/>
            <w:webHidden/>
          </w:rPr>
          <w:t>28</w:t>
        </w:r>
        <w:r w:rsidRPr="00D1100E">
          <w:rPr>
            <w:b w:val="0"/>
            <w:bCs/>
            <w:webHidden/>
          </w:rPr>
          <w:fldChar w:fldCharType="end"/>
        </w:r>
      </w:hyperlink>
    </w:p>
    <w:p w14:paraId="0577C2C6" w14:textId="44C359B1"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63" w:history="1">
        <w:r w:rsidRPr="00D1100E">
          <w:rPr>
            <w:rStyle w:val="Hyperlink"/>
            <w:b w:val="0"/>
            <w:bCs/>
          </w:rPr>
          <w:t>3.3. Phát triển mạng lưới y tế dự phòng, y tế công cộng</w:t>
        </w:r>
        <w:r w:rsidRPr="00D1100E">
          <w:rPr>
            <w:b w:val="0"/>
            <w:bCs/>
            <w:webHidden/>
          </w:rPr>
          <w:tab/>
        </w:r>
        <w:r w:rsidRPr="00D1100E">
          <w:rPr>
            <w:b w:val="0"/>
            <w:bCs/>
            <w:webHidden/>
          </w:rPr>
          <w:fldChar w:fldCharType="begin"/>
        </w:r>
        <w:r w:rsidRPr="00D1100E">
          <w:rPr>
            <w:b w:val="0"/>
            <w:bCs/>
            <w:webHidden/>
          </w:rPr>
          <w:instrText xml:space="preserve"> PAGEREF _Toc136354763 \h </w:instrText>
        </w:r>
        <w:r w:rsidRPr="00D1100E">
          <w:rPr>
            <w:b w:val="0"/>
            <w:bCs/>
            <w:webHidden/>
          </w:rPr>
        </w:r>
        <w:r w:rsidRPr="00D1100E">
          <w:rPr>
            <w:b w:val="0"/>
            <w:bCs/>
            <w:webHidden/>
          </w:rPr>
          <w:fldChar w:fldCharType="separate"/>
        </w:r>
        <w:r w:rsidR="00907D24">
          <w:rPr>
            <w:b w:val="0"/>
            <w:bCs/>
            <w:webHidden/>
          </w:rPr>
          <w:t>31</w:t>
        </w:r>
        <w:r w:rsidRPr="00D1100E">
          <w:rPr>
            <w:b w:val="0"/>
            <w:bCs/>
            <w:webHidden/>
          </w:rPr>
          <w:fldChar w:fldCharType="end"/>
        </w:r>
      </w:hyperlink>
    </w:p>
    <w:p w14:paraId="5E77E864" w14:textId="6EC70B76"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64" w:history="1">
        <w:r w:rsidRPr="00D1100E">
          <w:rPr>
            <w:rStyle w:val="Hyperlink"/>
            <w:b w:val="0"/>
            <w:bCs/>
          </w:rPr>
          <w:t>3.4. Phát triển lĩnh vực dược, kiểm nghiệm, cung ứng và phân phối thuốc</w:t>
        </w:r>
        <w:r w:rsidRPr="00D1100E">
          <w:rPr>
            <w:b w:val="0"/>
            <w:bCs/>
            <w:webHidden/>
          </w:rPr>
          <w:tab/>
        </w:r>
        <w:r w:rsidRPr="00D1100E">
          <w:rPr>
            <w:b w:val="0"/>
            <w:bCs/>
            <w:webHidden/>
          </w:rPr>
          <w:fldChar w:fldCharType="begin"/>
        </w:r>
        <w:r w:rsidRPr="00D1100E">
          <w:rPr>
            <w:b w:val="0"/>
            <w:bCs/>
            <w:webHidden/>
          </w:rPr>
          <w:instrText xml:space="preserve"> PAGEREF _Toc136354764 \h </w:instrText>
        </w:r>
        <w:r w:rsidRPr="00D1100E">
          <w:rPr>
            <w:b w:val="0"/>
            <w:bCs/>
            <w:webHidden/>
          </w:rPr>
        </w:r>
        <w:r w:rsidRPr="00D1100E">
          <w:rPr>
            <w:b w:val="0"/>
            <w:bCs/>
            <w:webHidden/>
          </w:rPr>
          <w:fldChar w:fldCharType="separate"/>
        </w:r>
        <w:r w:rsidR="00907D24">
          <w:rPr>
            <w:b w:val="0"/>
            <w:bCs/>
            <w:webHidden/>
          </w:rPr>
          <w:t>32</w:t>
        </w:r>
        <w:r w:rsidRPr="00D1100E">
          <w:rPr>
            <w:b w:val="0"/>
            <w:bCs/>
            <w:webHidden/>
          </w:rPr>
          <w:fldChar w:fldCharType="end"/>
        </w:r>
      </w:hyperlink>
    </w:p>
    <w:p w14:paraId="391B2297" w14:textId="2456A891"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65" w:history="1">
        <w:r w:rsidRPr="00D1100E">
          <w:rPr>
            <w:rStyle w:val="Hyperlink"/>
            <w:b w:val="0"/>
            <w:bCs/>
          </w:rPr>
          <w:t>3.5. Lĩnh vực giám định y khoa, giám định pháp y và pháp y tâm thần</w:t>
        </w:r>
        <w:r w:rsidRPr="00D1100E">
          <w:rPr>
            <w:b w:val="0"/>
            <w:bCs/>
            <w:webHidden/>
          </w:rPr>
          <w:tab/>
        </w:r>
        <w:r w:rsidRPr="00D1100E">
          <w:rPr>
            <w:b w:val="0"/>
            <w:bCs/>
            <w:webHidden/>
          </w:rPr>
          <w:fldChar w:fldCharType="begin"/>
        </w:r>
        <w:r w:rsidRPr="00D1100E">
          <w:rPr>
            <w:b w:val="0"/>
            <w:bCs/>
            <w:webHidden/>
          </w:rPr>
          <w:instrText xml:space="preserve"> PAGEREF _Toc136354765 \h </w:instrText>
        </w:r>
        <w:r w:rsidRPr="00D1100E">
          <w:rPr>
            <w:b w:val="0"/>
            <w:bCs/>
            <w:webHidden/>
          </w:rPr>
        </w:r>
        <w:r w:rsidRPr="00D1100E">
          <w:rPr>
            <w:b w:val="0"/>
            <w:bCs/>
            <w:webHidden/>
          </w:rPr>
          <w:fldChar w:fldCharType="separate"/>
        </w:r>
        <w:r w:rsidR="00907D24">
          <w:rPr>
            <w:b w:val="0"/>
            <w:bCs/>
            <w:webHidden/>
          </w:rPr>
          <w:t>33</w:t>
        </w:r>
        <w:r w:rsidRPr="00D1100E">
          <w:rPr>
            <w:b w:val="0"/>
            <w:bCs/>
            <w:webHidden/>
          </w:rPr>
          <w:fldChar w:fldCharType="end"/>
        </w:r>
      </w:hyperlink>
    </w:p>
    <w:p w14:paraId="610AC1A9" w14:textId="7238EB71"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66" w:history="1">
        <w:r w:rsidRPr="00D1100E">
          <w:rPr>
            <w:rStyle w:val="Hyperlink"/>
            <w:b w:val="0"/>
            <w:bCs/>
          </w:rPr>
          <w:t>3.6. Lĩnh vực dân số - KHHGĐ</w:t>
        </w:r>
        <w:r w:rsidRPr="00D1100E">
          <w:rPr>
            <w:b w:val="0"/>
            <w:bCs/>
            <w:webHidden/>
          </w:rPr>
          <w:tab/>
        </w:r>
        <w:r w:rsidRPr="00D1100E">
          <w:rPr>
            <w:b w:val="0"/>
            <w:bCs/>
            <w:webHidden/>
          </w:rPr>
          <w:fldChar w:fldCharType="begin"/>
        </w:r>
        <w:r w:rsidRPr="00D1100E">
          <w:rPr>
            <w:b w:val="0"/>
            <w:bCs/>
            <w:webHidden/>
          </w:rPr>
          <w:instrText xml:space="preserve"> PAGEREF _Toc136354766 \h </w:instrText>
        </w:r>
        <w:r w:rsidRPr="00D1100E">
          <w:rPr>
            <w:b w:val="0"/>
            <w:bCs/>
            <w:webHidden/>
          </w:rPr>
        </w:r>
        <w:r w:rsidRPr="00D1100E">
          <w:rPr>
            <w:b w:val="0"/>
            <w:bCs/>
            <w:webHidden/>
          </w:rPr>
          <w:fldChar w:fldCharType="separate"/>
        </w:r>
        <w:r w:rsidR="00907D24">
          <w:rPr>
            <w:b w:val="0"/>
            <w:bCs/>
            <w:webHidden/>
          </w:rPr>
          <w:t>33</w:t>
        </w:r>
        <w:r w:rsidRPr="00D1100E">
          <w:rPr>
            <w:b w:val="0"/>
            <w:bCs/>
            <w:webHidden/>
          </w:rPr>
          <w:fldChar w:fldCharType="end"/>
        </w:r>
      </w:hyperlink>
    </w:p>
    <w:p w14:paraId="74B4632F" w14:textId="6E9A510D"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67" w:history="1">
        <w:r w:rsidRPr="00D1100E">
          <w:rPr>
            <w:rStyle w:val="Hyperlink"/>
            <w:b w:val="0"/>
            <w:bCs/>
          </w:rPr>
          <w:t>3.7. Phát triển nguồn nhân lực y tế và khoa học – kỹ thuật về y tế</w:t>
        </w:r>
        <w:r w:rsidRPr="00D1100E">
          <w:rPr>
            <w:b w:val="0"/>
            <w:bCs/>
            <w:webHidden/>
          </w:rPr>
          <w:tab/>
        </w:r>
        <w:r w:rsidRPr="00D1100E">
          <w:rPr>
            <w:b w:val="0"/>
            <w:bCs/>
            <w:webHidden/>
          </w:rPr>
          <w:fldChar w:fldCharType="begin"/>
        </w:r>
        <w:r w:rsidRPr="00D1100E">
          <w:rPr>
            <w:b w:val="0"/>
            <w:bCs/>
            <w:webHidden/>
          </w:rPr>
          <w:instrText xml:space="preserve"> PAGEREF _Toc136354767 \h </w:instrText>
        </w:r>
        <w:r w:rsidRPr="00D1100E">
          <w:rPr>
            <w:b w:val="0"/>
            <w:bCs/>
            <w:webHidden/>
          </w:rPr>
        </w:r>
        <w:r w:rsidRPr="00D1100E">
          <w:rPr>
            <w:b w:val="0"/>
            <w:bCs/>
            <w:webHidden/>
          </w:rPr>
          <w:fldChar w:fldCharType="separate"/>
        </w:r>
        <w:r w:rsidR="00907D24">
          <w:rPr>
            <w:b w:val="0"/>
            <w:bCs/>
            <w:webHidden/>
          </w:rPr>
          <w:t>34</w:t>
        </w:r>
        <w:r w:rsidRPr="00D1100E">
          <w:rPr>
            <w:b w:val="0"/>
            <w:bCs/>
            <w:webHidden/>
          </w:rPr>
          <w:fldChar w:fldCharType="end"/>
        </w:r>
      </w:hyperlink>
    </w:p>
    <w:p w14:paraId="474DE667" w14:textId="5A250891" w:rsidR="00D1100E" w:rsidRPr="00D1100E" w:rsidRDefault="00D1100E">
      <w:pPr>
        <w:pStyle w:val="TOC3"/>
        <w:tabs>
          <w:tab w:val="left" w:pos="660"/>
        </w:tabs>
        <w:rPr>
          <w:rFonts w:asciiTheme="minorHAnsi" w:eastAsiaTheme="minorEastAsia" w:hAnsiTheme="minorHAnsi"/>
          <w:b w:val="0"/>
          <w:bCs/>
          <w:i w:val="0"/>
          <w:iCs w:val="0"/>
          <w:kern w:val="2"/>
          <w:sz w:val="22"/>
          <w14:ligatures w14:val="standardContextual"/>
        </w:rPr>
      </w:pPr>
      <w:hyperlink w:anchor="_Toc136354768" w:history="1">
        <w:r w:rsidRPr="00D1100E">
          <w:rPr>
            <w:rStyle w:val="Hyperlink"/>
            <w:b w:val="0"/>
            <w:bCs/>
          </w:rPr>
          <w:t>3.8.</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Đổi mới hệ thống quản lý và cung cấp dịch vụ y tế</w:t>
        </w:r>
        <w:r w:rsidRPr="00D1100E">
          <w:rPr>
            <w:b w:val="0"/>
            <w:bCs/>
            <w:webHidden/>
          </w:rPr>
          <w:tab/>
        </w:r>
        <w:r w:rsidRPr="00D1100E">
          <w:rPr>
            <w:b w:val="0"/>
            <w:bCs/>
            <w:webHidden/>
          </w:rPr>
          <w:fldChar w:fldCharType="begin"/>
        </w:r>
        <w:r w:rsidRPr="00D1100E">
          <w:rPr>
            <w:b w:val="0"/>
            <w:bCs/>
            <w:webHidden/>
          </w:rPr>
          <w:instrText xml:space="preserve"> PAGEREF _Toc136354768 \h </w:instrText>
        </w:r>
        <w:r w:rsidRPr="00D1100E">
          <w:rPr>
            <w:b w:val="0"/>
            <w:bCs/>
            <w:webHidden/>
          </w:rPr>
        </w:r>
        <w:r w:rsidRPr="00D1100E">
          <w:rPr>
            <w:b w:val="0"/>
            <w:bCs/>
            <w:webHidden/>
          </w:rPr>
          <w:fldChar w:fldCharType="separate"/>
        </w:r>
        <w:r w:rsidR="00907D24">
          <w:rPr>
            <w:b w:val="0"/>
            <w:bCs/>
            <w:webHidden/>
          </w:rPr>
          <w:t>34</w:t>
        </w:r>
        <w:r w:rsidRPr="00D1100E">
          <w:rPr>
            <w:b w:val="0"/>
            <w:bCs/>
            <w:webHidden/>
          </w:rPr>
          <w:fldChar w:fldCharType="end"/>
        </w:r>
      </w:hyperlink>
    </w:p>
    <w:p w14:paraId="128CDFA7" w14:textId="30A62E7A" w:rsidR="00D1100E" w:rsidRPr="00D1100E" w:rsidRDefault="00D1100E">
      <w:pPr>
        <w:pStyle w:val="TOC3"/>
        <w:tabs>
          <w:tab w:val="left" w:pos="660"/>
        </w:tabs>
        <w:rPr>
          <w:rFonts w:asciiTheme="minorHAnsi" w:eastAsiaTheme="minorEastAsia" w:hAnsiTheme="minorHAnsi"/>
          <w:b w:val="0"/>
          <w:bCs/>
          <w:i w:val="0"/>
          <w:iCs w:val="0"/>
          <w:kern w:val="2"/>
          <w:sz w:val="22"/>
          <w14:ligatures w14:val="standardContextual"/>
        </w:rPr>
      </w:pPr>
      <w:hyperlink w:anchor="_Toc136354769" w:history="1">
        <w:r w:rsidRPr="00D1100E">
          <w:rPr>
            <w:rStyle w:val="Hyperlink"/>
            <w:b w:val="0"/>
            <w:bCs/>
          </w:rPr>
          <w:t>3.9.</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Đổi mới mạnh mẽ cơ chế tài chính y tế</w:t>
        </w:r>
        <w:r w:rsidRPr="00D1100E">
          <w:rPr>
            <w:b w:val="0"/>
            <w:bCs/>
            <w:webHidden/>
          </w:rPr>
          <w:tab/>
        </w:r>
        <w:r w:rsidRPr="00D1100E">
          <w:rPr>
            <w:b w:val="0"/>
            <w:bCs/>
            <w:webHidden/>
          </w:rPr>
          <w:fldChar w:fldCharType="begin"/>
        </w:r>
        <w:r w:rsidRPr="00D1100E">
          <w:rPr>
            <w:b w:val="0"/>
            <w:bCs/>
            <w:webHidden/>
          </w:rPr>
          <w:instrText xml:space="preserve"> PAGEREF _Toc136354769 \h </w:instrText>
        </w:r>
        <w:r w:rsidRPr="00D1100E">
          <w:rPr>
            <w:b w:val="0"/>
            <w:bCs/>
            <w:webHidden/>
          </w:rPr>
        </w:r>
        <w:r w:rsidRPr="00D1100E">
          <w:rPr>
            <w:b w:val="0"/>
            <w:bCs/>
            <w:webHidden/>
          </w:rPr>
          <w:fldChar w:fldCharType="separate"/>
        </w:r>
        <w:r w:rsidR="00907D24">
          <w:rPr>
            <w:b w:val="0"/>
            <w:bCs/>
            <w:webHidden/>
          </w:rPr>
          <w:t>35</w:t>
        </w:r>
        <w:r w:rsidRPr="00D1100E">
          <w:rPr>
            <w:b w:val="0"/>
            <w:bCs/>
            <w:webHidden/>
          </w:rPr>
          <w:fldChar w:fldCharType="end"/>
        </w:r>
      </w:hyperlink>
    </w:p>
    <w:p w14:paraId="416CC22A" w14:textId="477CDE79" w:rsidR="00D1100E" w:rsidRPr="00D1100E" w:rsidRDefault="00D1100E">
      <w:pPr>
        <w:pStyle w:val="TOC3"/>
        <w:tabs>
          <w:tab w:val="left" w:pos="880"/>
        </w:tabs>
        <w:rPr>
          <w:rFonts w:asciiTheme="minorHAnsi" w:eastAsiaTheme="minorEastAsia" w:hAnsiTheme="minorHAnsi"/>
          <w:b w:val="0"/>
          <w:bCs/>
          <w:i w:val="0"/>
          <w:iCs w:val="0"/>
          <w:kern w:val="2"/>
          <w:sz w:val="22"/>
          <w14:ligatures w14:val="standardContextual"/>
        </w:rPr>
      </w:pPr>
      <w:hyperlink w:anchor="_Toc136354770" w:history="1">
        <w:r w:rsidRPr="00D1100E">
          <w:rPr>
            <w:rStyle w:val="Hyperlink"/>
            <w:b w:val="0"/>
            <w:bCs/>
          </w:rPr>
          <w:t>3.10.</w:t>
        </w:r>
        <w:r w:rsidRPr="00D1100E">
          <w:rPr>
            <w:rFonts w:asciiTheme="minorHAnsi" w:eastAsiaTheme="minorEastAsia" w:hAnsiTheme="minorHAnsi"/>
            <w:b w:val="0"/>
            <w:bCs/>
            <w:i w:val="0"/>
            <w:iCs w:val="0"/>
            <w:kern w:val="2"/>
            <w:sz w:val="22"/>
            <w14:ligatures w14:val="standardContextual"/>
          </w:rPr>
          <w:tab/>
        </w:r>
        <w:r w:rsidRPr="00D1100E">
          <w:rPr>
            <w:rStyle w:val="Hyperlink"/>
            <w:b w:val="0"/>
            <w:bCs/>
          </w:rPr>
          <w:t>Hội nhập và nâng cao hiệu quả hợp tác quốc tế</w:t>
        </w:r>
        <w:r w:rsidRPr="00D1100E">
          <w:rPr>
            <w:b w:val="0"/>
            <w:bCs/>
            <w:webHidden/>
          </w:rPr>
          <w:tab/>
        </w:r>
        <w:r w:rsidRPr="00D1100E">
          <w:rPr>
            <w:b w:val="0"/>
            <w:bCs/>
            <w:webHidden/>
          </w:rPr>
          <w:fldChar w:fldCharType="begin"/>
        </w:r>
        <w:r w:rsidRPr="00D1100E">
          <w:rPr>
            <w:b w:val="0"/>
            <w:bCs/>
            <w:webHidden/>
          </w:rPr>
          <w:instrText xml:space="preserve"> PAGEREF _Toc136354770 \h </w:instrText>
        </w:r>
        <w:r w:rsidRPr="00D1100E">
          <w:rPr>
            <w:b w:val="0"/>
            <w:bCs/>
            <w:webHidden/>
          </w:rPr>
        </w:r>
        <w:r w:rsidRPr="00D1100E">
          <w:rPr>
            <w:b w:val="0"/>
            <w:bCs/>
            <w:webHidden/>
          </w:rPr>
          <w:fldChar w:fldCharType="separate"/>
        </w:r>
        <w:r w:rsidR="00907D24">
          <w:rPr>
            <w:b w:val="0"/>
            <w:bCs/>
            <w:webHidden/>
          </w:rPr>
          <w:t>36</w:t>
        </w:r>
        <w:r w:rsidRPr="00D1100E">
          <w:rPr>
            <w:b w:val="0"/>
            <w:bCs/>
            <w:webHidden/>
          </w:rPr>
          <w:fldChar w:fldCharType="end"/>
        </w:r>
      </w:hyperlink>
    </w:p>
    <w:p w14:paraId="04619D74" w14:textId="02C9D356" w:rsidR="00D1100E" w:rsidRPr="00D1100E" w:rsidRDefault="00D1100E">
      <w:pPr>
        <w:pStyle w:val="TOC1"/>
        <w:rPr>
          <w:rFonts w:asciiTheme="minorHAnsi" w:eastAsiaTheme="minorEastAsia" w:hAnsiTheme="minorHAnsi"/>
          <w:b w:val="0"/>
          <w:bCs/>
          <w:kern w:val="2"/>
          <w:sz w:val="22"/>
          <w14:ligatures w14:val="standardContextual"/>
        </w:rPr>
      </w:pPr>
      <w:hyperlink w:anchor="_Toc136354771" w:history="1">
        <w:r w:rsidRPr="00D1100E">
          <w:rPr>
            <w:rStyle w:val="Hyperlink"/>
            <w:b w:val="0"/>
            <w:bCs/>
          </w:rPr>
          <w:t>II. PHƯƠNG ÁN PHÁT TRIỂN MẠNG LƯỚI CƠ SỞ Y TẾ</w:t>
        </w:r>
        <w:r w:rsidRPr="00D1100E">
          <w:rPr>
            <w:b w:val="0"/>
            <w:bCs/>
            <w:webHidden/>
          </w:rPr>
          <w:tab/>
        </w:r>
        <w:r w:rsidRPr="00D1100E">
          <w:rPr>
            <w:b w:val="0"/>
            <w:bCs/>
            <w:webHidden/>
          </w:rPr>
          <w:fldChar w:fldCharType="begin"/>
        </w:r>
        <w:r w:rsidRPr="00D1100E">
          <w:rPr>
            <w:b w:val="0"/>
            <w:bCs/>
            <w:webHidden/>
          </w:rPr>
          <w:instrText xml:space="preserve"> PAGEREF _Toc136354771 \h </w:instrText>
        </w:r>
        <w:r w:rsidRPr="00D1100E">
          <w:rPr>
            <w:b w:val="0"/>
            <w:bCs/>
            <w:webHidden/>
          </w:rPr>
        </w:r>
        <w:r w:rsidRPr="00D1100E">
          <w:rPr>
            <w:b w:val="0"/>
            <w:bCs/>
            <w:webHidden/>
          </w:rPr>
          <w:fldChar w:fldCharType="separate"/>
        </w:r>
        <w:r w:rsidR="00907D24">
          <w:rPr>
            <w:b w:val="0"/>
            <w:bCs/>
            <w:webHidden/>
          </w:rPr>
          <w:t>36</w:t>
        </w:r>
        <w:r w:rsidRPr="00D1100E">
          <w:rPr>
            <w:b w:val="0"/>
            <w:bCs/>
            <w:webHidden/>
          </w:rPr>
          <w:fldChar w:fldCharType="end"/>
        </w:r>
      </w:hyperlink>
    </w:p>
    <w:p w14:paraId="2FE2169A" w14:textId="5CE759AC" w:rsidR="00D1100E" w:rsidRPr="00D1100E" w:rsidRDefault="00D1100E">
      <w:pPr>
        <w:pStyle w:val="TOC2"/>
        <w:rPr>
          <w:rFonts w:asciiTheme="minorHAnsi" w:eastAsiaTheme="minorEastAsia" w:hAnsiTheme="minorHAnsi"/>
          <w:bCs/>
          <w:noProof/>
          <w:kern w:val="2"/>
          <w:sz w:val="22"/>
          <w14:ligatures w14:val="standardContextual"/>
        </w:rPr>
      </w:pPr>
      <w:hyperlink w:anchor="_Toc136354772" w:history="1">
        <w:r w:rsidRPr="00D1100E">
          <w:rPr>
            <w:rStyle w:val="Hyperlink"/>
            <w:bCs/>
            <w:noProof/>
          </w:rPr>
          <w:t>1. Khám chữa bệnh, chữa bệnh, phục hồi chức năng</w:t>
        </w:r>
        <w:r w:rsidRPr="00D1100E">
          <w:rPr>
            <w:bCs/>
            <w:noProof/>
            <w:webHidden/>
          </w:rPr>
          <w:tab/>
        </w:r>
        <w:r w:rsidRPr="00D1100E">
          <w:rPr>
            <w:bCs/>
            <w:noProof/>
            <w:webHidden/>
          </w:rPr>
          <w:fldChar w:fldCharType="begin"/>
        </w:r>
        <w:r w:rsidRPr="00D1100E">
          <w:rPr>
            <w:bCs/>
            <w:noProof/>
            <w:webHidden/>
          </w:rPr>
          <w:instrText xml:space="preserve"> PAGEREF _Toc136354772 \h </w:instrText>
        </w:r>
        <w:r w:rsidRPr="00D1100E">
          <w:rPr>
            <w:bCs/>
            <w:noProof/>
            <w:webHidden/>
          </w:rPr>
        </w:r>
        <w:r w:rsidRPr="00D1100E">
          <w:rPr>
            <w:bCs/>
            <w:noProof/>
            <w:webHidden/>
          </w:rPr>
          <w:fldChar w:fldCharType="separate"/>
        </w:r>
        <w:r w:rsidR="00907D24">
          <w:rPr>
            <w:bCs/>
            <w:noProof/>
            <w:webHidden/>
          </w:rPr>
          <w:t>36</w:t>
        </w:r>
        <w:r w:rsidRPr="00D1100E">
          <w:rPr>
            <w:bCs/>
            <w:noProof/>
            <w:webHidden/>
          </w:rPr>
          <w:fldChar w:fldCharType="end"/>
        </w:r>
      </w:hyperlink>
    </w:p>
    <w:p w14:paraId="0F89D2E9" w14:textId="5D2C356E"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73" w:history="1">
        <w:r w:rsidRPr="00D1100E">
          <w:rPr>
            <w:rStyle w:val="Hyperlink"/>
            <w:b w:val="0"/>
            <w:bCs/>
          </w:rPr>
          <w:t>1.1. Cơ sở y tế công lập</w:t>
        </w:r>
        <w:r w:rsidRPr="00D1100E">
          <w:rPr>
            <w:b w:val="0"/>
            <w:bCs/>
            <w:webHidden/>
          </w:rPr>
          <w:tab/>
        </w:r>
        <w:r w:rsidRPr="00D1100E">
          <w:rPr>
            <w:b w:val="0"/>
            <w:bCs/>
            <w:webHidden/>
          </w:rPr>
          <w:fldChar w:fldCharType="begin"/>
        </w:r>
        <w:r w:rsidRPr="00D1100E">
          <w:rPr>
            <w:b w:val="0"/>
            <w:bCs/>
            <w:webHidden/>
          </w:rPr>
          <w:instrText xml:space="preserve"> PAGEREF _Toc136354773 \h </w:instrText>
        </w:r>
        <w:r w:rsidRPr="00D1100E">
          <w:rPr>
            <w:b w:val="0"/>
            <w:bCs/>
            <w:webHidden/>
          </w:rPr>
        </w:r>
        <w:r w:rsidRPr="00D1100E">
          <w:rPr>
            <w:b w:val="0"/>
            <w:bCs/>
            <w:webHidden/>
          </w:rPr>
          <w:fldChar w:fldCharType="separate"/>
        </w:r>
        <w:r w:rsidR="00907D24">
          <w:rPr>
            <w:b w:val="0"/>
            <w:bCs/>
            <w:webHidden/>
          </w:rPr>
          <w:t>36</w:t>
        </w:r>
        <w:r w:rsidRPr="00D1100E">
          <w:rPr>
            <w:b w:val="0"/>
            <w:bCs/>
            <w:webHidden/>
          </w:rPr>
          <w:fldChar w:fldCharType="end"/>
        </w:r>
      </w:hyperlink>
    </w:p>
    <w:p w14:paraId="356CFAA1" w14:textId="26E8D565"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74" w:history="1">
        <w:r w:rsidRPr="00D1100E">
          <w:rPr>
            <w:rStyle w:val="Hyperlink"/>
            <w:b w:val="0"/>
            <w:bCs/>
          </w:rPr>
          <w:t>1.2. Cơ sở y tế ngoài công lập</w:t>
        </w:r>
        <w:r w:rsidRPr="00D1100E">
          <w:rPr>
            <w:b w:val="0"/>
            <w:bCs/>
            <w:webHidden/>
          </w:rPr>
          <w:tab/>
        </w:r>
        <w:r w:rsidRPr="00D1100E">
          <w:rPr>
            <w:b w:val="0"/>
            <w:bCs/>
            <w:webHidden/>
          </w:rPr>
          <w:fldChar w:fldCharType="begin"/>
        </w:r>
        <w:r w:rsidRPr="00D1100E">
          <w:rPr>
            <w:b w:val="0"/>
            <w:bCs/>
            <w:webHidden/>
          </w:rPr>
          <w:instrText xml:space="preserve"> PAGEREF _Toc136354774 \h </w:instrText>
        </w:r>
        <w:r w:rsidRPr="00D1100E">
          <w:rPr>
            <w:b w:val="0"/>
            <w:bCs/>
            <w:webHidden/>
          </w:rPr>
        </w:r>
        <w:r w:rsidRPr="00D1100E">
          <w:rPr>
            <w:b w:val="0"/>
            <w:bCs/>
            <w:webHidden/>
          </w:rPr>
          <w:fldChar w:fldCharType="separate"/>
        </w:r>
        <w:r w:rsidR="00907D24">
          <w:rPr>
            <w:b w:val="0"/>
            <w:bCs/>
            <w:webHidden/>
          </w:rPr>
          <w:t>41</w:t>
        </w:r>
        <w:r w:rsidRPr="00D1100E">
          <w:rPr>
            <w:b w:val="0"/>
            <w:bCs/>
            <w:webHidden/>
          </w:rPr>
          <w:fldChar w:fldCharType="end"/>
        </w:r>
      </w:hyperlink>
    </w:p>
    <w:p w14:paraId="30D7BEFE" w14:textId="7562C301" w:rsidR="00D1100E" w:rsidRPr="00D1100E" w:rsidRDefault="00D1100E">
      <w:pPr>
        <w:pStyle w:val="TOC2"/>
        <w:rPr>
          <w:rFonts w:asciiTheme="minorHAnsi" w:eastAsiaTheme="minorEastAsia" w:hAnsiTheme="minorHAnsi"/>
          <w:bCs/>
          <w:noProof/>
          <w:kern w:val="2"/>
          <w:sz w:val="22"/>
          <w14:ligatures w14:val="standardContextual"/>
        </w:rPr>
      </w:pPr>
      <w:hyperlink w:anchor="_Toc136354775" w:history="1">
        <w:r w:rsidRPr="00D1100E">
          <w:rPr>
            <w:rStyle w:val="Hyperlink"/>
            <w:bCs/>
            <w:noProof/>
          </w:rPr>
          <w:t>2. Y tế dự phòng, y tế công cộng</w:t>
        </w:r>
        <w:r w:rsidRPr="00D1100E">
          <w:rPr>
            <w:bCs/>
            <w:noProof/>
            <w:webHidden/>
          </w:rPr>
          <w:tab/>
        </w:r>
        <w:r w:rsidRPr="00D1100E">
          <w:rPr>
            <w:bCs/>
            <w:noProof/>
            <w:webHidden/>
          </w:rPr>
          <w:fldChar w:fldCharType="begin"/>
        </w:r>
        <w:r w:rsidRPr="00D1100E">
          <w:rPr>
            <w:bCs/>
            <w:noProof/>
            <w:webHidden/>
          </w:rPr>
          <w:instrText xml:space="preserve"> PAGEREF _Toc136354775 \h </w:instrText>
        </w:r>
        <w:r w:rsidRPr="00D1100E">
          <w:rPr>
            <w:bCs/>
            <w:noProof/>
            <w:webHidden/>
          </w:rPr>
        </w:r>
        <w:r w:rsidRPr="00D1100E">
          <w:rPr>
            <w:bCs/>
            <w:noProof/>
            <w:webHidden/>
          </w:rPr>
          <w:fldChar w:fldCharType="separate"/>
        </w:r>
        <w:r w:rsidR="00907D24">
          <w:rPr>
            <w:bCs/>
            <w:noProof/>
            <w:webHidden/>
          </w:rPr>
          <w:t>42</w:t>
        </w:r>
        <w:r w:rsidRPr="00D1100E">
          <w:rPr>
            <w:bCs/>
            <w:noProof/>
            <w:webHidden/>
          </w:rPr>
          <w:fldChar w:fldCharType="end"/>
        </w:r>
      </w:hyperlink>
    </w:p>
    <w:p w14:paraId="5FC6DB35" w14:textId="702A0239"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76" w:history="1">
        <w:r w:rsidRPr="00D1100E">
          <w:rPr>
            <w:rStyle w:val="Hyperlink"/>
            <w:b w:val="0"/>
            <w:bCs/>
          </w:rPr>
          <w:t>2.1. Trung tâm Kiểm soát bệnh tật tỉnh (CDC)</w:t>
        </w:r>
        <w:r w:rsidRPr="00D1100E">
          <w:rPr>
            <w:b w:val="0"/>
            <w:bCs/>
            <w:webHidden/>
          </w:rPr>
          <w:tab/>
        </w:r>
        <w:r w:rsidRPr="00D1100E">
          <w:rPr>
            <w:b w:val="0"/>
            <w:bCs/>
            <w:webHidden/>
          </w:rPr>
          <w:fldChar w:fldCharType="begin"/>
        </w:r>
        <w:r w:rsidRPr="00D1100E">
          <w:rPr>
            <w:b w:val="0"/>
            <w:bCs/>
            <w:webHidden/>
          </w:rPr>
          <w:instrText xml:space="preserve"> PAGEREF _Toc136354776 \h </w:instrText>
        </w:r>
        <w:r w:rsidRPr="00D1100E">
          <w:rPr>
            <w:b w:val="0"/>
            <w:bCs/>
            <w:webHidden/>
          </w:rPr>
        </w:r>
        <w:r w:rsidRPr="00D1100E">
          <w:rPr>
            <w:b w:val="0"/>
            <w:bCs/>
            <w:webHidden/>
          </w:rPr>
          <w:fldChar w:fldCharType="separate"/>
        </w:r>
        <w:r w:rsidR="00907D24">
          <w:rPr>
            <w:b w:val="0"/>
            <w:bCs/>
            <w:webHidden/>
          </w:rPr>
          <w:t>42</w:t>
        </w:r>
        <w:r w:rsidRPr="00D1100E">
          <w:rPr>
            <w:b w:val="0"/>
            <w:bCs/>
            <w:webHidden/>
          </w:rPr>
          <w:fldChar w:fldCharType="end"/>
        </w:r>
      </w:hyperlink>
    </w:p>
    <w:p w14:paraId="6AD45E49" w14:textId="32B8C139"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77" w:history="1">
        <w:r w:rsidRPr="00D1100E">
          <w:rPr>
            <w:rStyle w:val="Hyperlink"/>
            <w:b w:val="0"/>
            <w:bCs/>
          </w:rPr>
          <w:t>2.2. Các trung tâm y tế huyện, thành phố</w:t>
        </w:r>
        <w:r w:rsidRPr="00D1100E">
          <w:rPr>
            <w:b w:val="0"/>
            <w:bCs/>
            <w:webHidden/>
          </w:rPr>
          <w:tab/>
        </w:r>
        <w:r w:rsidRPr="00D1100E">
          <w:rPr>
            <w:b w:val="0"/>
            <w:bCs/>
            <w:webHidden/>
          </w:rPr>
          <w:fldChar w:fldCharType="begin"/>
        </w:r>
        <w:r w:rsidRPr="00D1100E">
          <w:rPr>
            <w:b w:val="0"/>
            <w:bCs/>
            <w:webHidden/>
          </w:rPr>
          <w:instrText xml:space="preserve"> PAGEREF _Toc136354777 \h </w:instrText>
        </w:r>
        <w:r w:rsidRPr="00D1100E">
          <w:rPr>
            <w:b w:val="0"/>
            <w:bCs/>
            <w:webHidden/>
          </w:rPr>
        </w:r>
        <w:r w:rsidRPr="00D1100E">
          <w:rPr>
            <w:b w:val="0"/>
            <w:bCs/>
            <w:webHidden/>
          </w:rPr>
          <w:fldChar w:fldCharType="separate"/>
        </w:r>
        <w:r w:rsidR="00907D24">
          <w:rPr>
            <w:b w:val="0"/>
            <w:bCs/>
            <w:webHidden/>
          </w:rPr>
          <w:t>42</w:t>
        </w:r>
        <w:r w:rsidRPr="00D1100E">
          <w:rPr>
            <w:b w:val="0"/>
            <w:bCs/>
            <w:webHidden/>
          </w:rPr>
          <w:fldChar w:fldCharType="end"/>
        </w:r>
      </w:hyperlink>
    </w:p>
    <w:p w14:paraId="70321525" w14:textId="566E537D"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78" w:history="1">
        <w:r w:rsidRPr="00D1100E">
          <w:rPr>
            <w:rStyle w:val="Hyperlink"/>
            <w:b w:val="0"/>
            <w:bCs/>
          </w:rPr>
          <w:t>2.3. Chi Cục An toàn Vệ sinh thực phẩm</w:t>
        </w:r>
        <w:r w:rsidRPr="00D1100E">
          <w:rPr>
            <w:b w:val="0"/>
            <w:bCs/>
            <w:webHidden/>
          </w:rPr>
          <w:tab/>
        </w:r>
        <w:r w:rsidRPr="00D1100E">
          <w:rPr>
            <w:b w:val="0"/>
            <w:bCs/>
            <w:webHidden/>
          </w:rPr>
          <w:fldChar w:fldCharType="begin"/>
        </w:r>
        <w:r w:rsidRPr="00D1100E">
          <w:rPr>
            <w:b w:val="0"/>
            <w:bCs/>
            <w:webHidden/>
          </w:rPr>
          <w:instrText xml:space="preserve"> PAGEREF _Toc136354778 \h </w:instrText>
        </w:r>
        <w:r w:rsidRPr="00D1100E">
          <w:rPr>
            <w:b w:val="0"/>
            <w:bCs/>
            <w:webHidden/>
          </w:rPr>
        </w:r>
        <w:r w:rsidRPr="00D1100E">
          <w:rPr>
            <w:b w:val="0"/>
            <w:bCs/>
            <w:webHidden/>
          </w:rPr>
          <w:fldChar w:fldCharType="separate"/>
        </w:r>
        <w:r w:rsidR="00907D24">
          <w:rPr>
            <w:b w:val="0"/>
            <w:bCs/>
            <w:webHidden/>
          </w:rPr>
          <w:t>43</w:t>
        </w:r>
        <w:r w:rsidRPr="00D1100E">
          <w:rPr>
            <w:b w:val="0"/>
            <w:bCs/>
            <w:webHidden/>
          </w:rPr>
          <w:fldChar w:fldCharType="end"/>
        </w:r>
      </w:hyperlink>
    </w:p>
    <w:p w14:paraId="4C622BBF" w14:textId="6414E397" w:rsidR="00D1100E" w:rsidRPr="00D1100E" w:rsidRDefault="00D1100E">
      <w:pPr>
        <w:pStyle w:val="TOC2"/>
        <w:rPr>
          <w:rFonts w:asciiTheme="minorHAnsi" w:eastAsiaTheme="minorEastAsia" w:hAnsiTheme="minorHAnsi"/>
          <w:bCs/>
          <w:noProof/>
          <w:kern w:val="2"/>
          <w:sz w:val="22"/>
          <w14:ligatures w14:val="standardContextual"/>
        </w:rPr>
      </w:pPr>
      <w:hyperlink w:anchor="_Toc136354779" w:history="1">
        <w:r w:rsidRPr="00D1100E">
          <w:rPr>
            <w:rStyle w:val="Hyperlink"/>
            <w:bCs/>
            <w:noProof/>
          </w:rPr>
          <w:t>3. Kiểm nghiệm, kiểm định, kiểm chuẩn</w:t>
        </w:r>
        <w:r w:rsidRPr="00D1100E">
          <w:rPr>
            <w:bCs/>
            <w:noProof/>
            <w:webHidden/>
          </w:rPr>
          <w:tab/>
        </w:r>
        <w:r w:rsidRPr="00D1100E">
          <w:rPr>
            <w:bCs/>
            <w:noProof/>
            <w:webHidden/>
          </w:rPr>
          <w:fldChar w:fldCharType="begin"/>
        </w:r>
        <w:r w:rsidRPr="00D1100E">
          <w:rPr>
            <w:bCs/>
            <w:noProof/>
            <w:webHidden/>
          </w:rPr>
          <w:instrText xml:space="preserve"> PAGEREF _Toc136354779 \h </w:instrText>
        </w:r>
        <w:r w:rsidRPr="00D1100E">
          <w:rPr>
            <w:bCs/>
            <w:noProof/>
            <w:webHidden/>
          </w:rPr>
        </w:r>
        <w:r w:rsidRPr="00D1100E">
          <w:rPr>
            <w:bCs/>
            <w:noProof/>
            <w:webHidden/>
          </w:rPr>
          <w:fldChar w:fldCharType="separate"/>
        </w:r>
        <w:r w:rsidR="00907D24">
          <w:rPr>
            <w:bCs/>
            <w:noProof/>
            <w:webHidden/>
          </w:rPr>
          <w:t>43</w:t>
        </w:r>
        <w:r w:rsidRPr="00D1100E">
          <w:rPr>
            <w:bCs/>
            <w:noProof/>
            <w:webHidden/>
          </w:rPr>
          <w:fldChar w:fldCharType="end"/>
        </w:r>
      </w:hyperlink>
    </w:p>
    <w:p w14:paraId="6D35093D" w14:textId="1B8DE406" w:rsidR="00D1100E" w:rsidRPr="00D1100E" w:rsidRDefault="00D1100E">
      <w:pPr>
        <w:pStyle w:val="TOC2"/>
        <w:rPr>
          <w:rFonts w:asciiTheme="minorHAnsi" w:eastAsiaTheme="minorEastAsia" w:hAnsiTheme="minorHAnsi"/>
          <w:bCs/>
          <w:noProof/>
          <w:kern w:val="2"/>
          <w:sz w:val="22"/>
          <w14:ligatures w14:val="standardContextual"/>
        </w:rPr>
      </w:pPr>
      <w:hyperlink w:anchor="_Toc136354780" w:history="1">
        <w:r w:rsidRPr="00D1100E">
          <w:rPr>
            <w:rStyle w:val="Hyperlink"/>
            <w:bCs/>
            <w:noProof/>
          </w:rPr>
          <w:t>4.Giám định y khoa, giám định pháp y và pháp y tâm thần</w:t>
        </w:r>
        <w:r w:rsidRPr="00D1100E">
          <w:rPr>
            <w:bCs/>
            <w:noProof/>
            <w:webHidden/>
          </w:rPr>
          <w:tab/>
        </w:r>
        <w:r w:rsidRPr="00D1100E">
          <w:rPr>
            <w:bCs/>
            <w:noProof/>
            <w:webHidden/>
          </w:rPr>
          <w:fldChar w:fldCharType="begin"/>
        </w:r>
        <w:r w:rsidRPr="00D1100E">
          <w:rPr>
            <w:bCs/>
            <w:noProof/>
            <w:webHidden/>
          </w:rPr>
          <w:instrText xml:space="preserve"> PAGEREF _Toc136354780 \h </w:instrText>
        </w:r>
        <w:r w:rsidRPr="00D1100E">
          <w:rPr>
            <w:bCs/>
            <w:noProof/>
            <w:webHidden/>
          </w:rPr>
        </w:r>
        <w:r w:rsidRPr="00D1100E">
          <w:rPr>
            <w:bCs/>
            <w:noProof/>
            <w:webHidden/>
          </w:rPr>
          <w:fldChar w:fldCharType="separate"/>
        </w:r>
        <w:r w:rsidR="00907D24">
          <w:rPr>
            <w:bCs/>
            <w:noProof/>
            <w:webHidden/>
          </w:rPr>
          <w:t>43</w:t>
        </w:r>
        <w:r w:rsidRPr="00D1100E">
          <w:rPr>
            <w:bCs/>
            <w:noProof/>
            <w:webHidden/>
          </w:rPr>
          <w:fldChar w:fldCharType="end"/>
        </w:r>
      </w:hyperlink>
    </w:p>
    <w:p w14:paraId="26B0549C" w14:textId="757141B7" w:rsidR="00D1100E" w:rsidRPr="00D1100E" w:rsidRDefault="00D1100E">
      <w:pPr>
        <w:pStyle w:val="TOC2"/>
        <w:rPr>
          <w:rFonts w:asciiTheme="minorHAnsi" w:eastAsiaTheme="minorEastAsia" w:hAnsiTheme="minorHAnsi"/>
          <w:bCs/>
          <w:noProof/>
          <w:kern w:val="2"/>
          <w:sz w:val="22"/>
          <w14:ligatures w14:val="standardContextual"/>
        </w:rPr>
      </w:pPr>
      <w:hyperlink w:anchor="_Toc136354781" w:history="1">
        <w:r w:rsidRPr="00D1100E">
          <w:rPr>
            <w:rStyle w:val="Hyperlink"/>
            <w:bCs/>
            <w:noProof/>
          </w:rPr>
          <w:t>5. Dân số - sức khỏe sinh sản</w:t>
        </w:r>
        <w:r w:rsidRPr="00D1100E">
          <w:rPr>
            <w:bCs/>
            <w:noProof/>
            <w:webHidden/>
          </w:rPr>
          <w:tab/>
        </w:r>
        <w:r w:rsidRPr="00D1100E">
          <w:rPr>
            <w:bCs/>
            <w:noProof/>
            <w:webHidden/>
          </w:rPr>
          <w:fldChar w:fldCharType="begin"/>
        </w:r>
        <w:r w:rsidRPr="00D1100E">
          <w:rPr>
            <w:bCs/>
            <w:noProof/>
            <w:webHidden/>
          </w:rPr>
          <w:instrText xml:space="preserve"> PAGEREF _Toc136354781 \h </w:instrText>
        </w:r>
        <w:r w:rsidRPr="00D1100E">
          <w:rPr>
            <w:bCs/>
            <w:noProof/>
            <w:webHidden/>
          </w:rPr>
        </w:r>
        <w:r w:rsidRPr="00D1100E">
          <w:rPr>
            <w:bCs/>
            <w:noProof/>
            <w:webHidden/>
          </w:rPr>
          <w:fldChar w:fldCharType="separate"/>
        </w:r>
        <w:r w:rsidR="00907D24">
          <w:rPr>
            <w:bCs/>
            <w:noProof/>
            <w:webHidden/>
          </w:rPr>
          <w:t>43</w:t>
        </w:r>
        <w:r w:rsidRPr="00D1100E">
          <w:rPr>
            <w:bCs/>
            <w:noProof/>
            <w:webHidden/>
          </w:rPr>
          <w:fldChar w:fldCharType="end"/>
        </w:r>
      </w:hyperlink>
    </w:p>
    <w:p w14:paraId="55AAAA6E" w14:textId="4934E26D" w:rsidR="00D1100E" w:rsidRPr="00D1100E" w:rsidRDefault="00D1100E">
      <w:pPr>
        <w:pStyle w:val="TOC2"/>
        <w:rPr>
          <w:rFonts w:asciiTheme="minorHAnsi" w:eastAsiaTheme="minorEastAsia" w:hAnsiTheme="minorHAnsi"/>
          <w:bCs/>
          <w:noProof/>
          <w:kern w:val="2"/>
          <w:sz w:val="22"/>
          <w14:ligatures w14:val="standardContextual"/>
        </w:rPr>
      </w:pPr>
      <w:hyperlink w:anchor="_Toc136354782" w:history="1">
        <w:r w:rsidRPr="00D1100E">
          <w:rPr>
            <w:rStyle w:val="Hyperlink"/>
            <w:bCs/>
            <w:noProof/>
          </w:rPr>
          <w:t>6. Phát triển lĩnh vực dược</w:t>
        </w:r>
        <w:r w:rsidRPr="00D1100E">
          <w:rPr>
            <w:bCs/>
            <w:noProof/>
            <w:webHidden/>
          </w:rPr>
          <w:tab/>
        </w:r>
        <w:r w:rsidRPr="00D1100E">
          <w:rPr>
            <w:bCs/>
            <w:noProof/>
            <w:webHidden/>
          </w:rPr>
          <w:fldChar w:fldCharType="begin"/>
        </w:r>
        <w:r w:rsidRPr="00D1100E">
          <w:rPr>
            <w:bCs/>
            <w:noProof/>
            <w:webHidden/>
          </w:rPr>
          <w:instrText xml:space="preserve"> PAGEREF _Toc136354782 \h </w:instrText>
        </w:r>
        <w:r w:rsidRPr="00D1100E">
          <w:rPr>
            <w:bCs/>
            <w:noProof/>
            <w:webHidden/>
          </w:rPr>
        </w:r>
        <w:r w:rsidRPr="00D1100E">
          <w:rPr>
            <w:bCs/>
            <w:noProof/>
            <w:webHidden/>
          </w:rPr>
          <w:fldChar w:fldCharType="separate"/>
        </w:r>
        <w:r w:rsidR="00907D24">
          <w:rPr>
            <w:bCs/>
            <w:noProof/>
            <w:webHidden/>
          </w:rPr>
          <w:t>43</w:t>
        </w:r>
        <w:r w:rsidRPr="00D1100E">
          <w:rPr>
            <w:bCs/>
            <w:noProof/>
            <w:webHidden/>
          </w:rPr>
          <w:fldChar w:fldCharType="end"/>
        </w:r>
      </w:hyperlink>
    </w:p>
    <w:p w14:paraId="0F591BED" w14:textId="6E44B185"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83" w:history="1">
        <w:r w:rsidRPr="00D1100E">
          <w:rPr>
            <w:rStyle w:val="Hyperlink"/>
            <w:b w:val="0"/>
            <w:bCs/>
          </w:rPr>
          <w:t>6.1. Công tác dược và thanh tra</w:t>
        </w:r>
        <w:r w:rsidRPr="00D1100E">
          <w:rPr>
            <w:b w:val="0"/>
            <w:bCs/>
            <w:webHidden/>
          </w:rPr>
          <w:tab/>
        </w:r>
        <w:r w:rsidRPr="00D1100E">
          <w:rPr>
            <w:b w:val="0"/>
            <w:bCs/>
            <w:webHidden/>
          </w:rPr>
          <w:fldChar w:fldCharType="begin"/>
        </w:r>
        <w:r w:rsidRPr="00D1100E">
          <w:rPr>
            <w:b w:val="0"/>
            <w:bCs/>
            <w:webHidden/>
          </w:rPr>
          <w:instrText xml:space="preserve"> PAGEREF _Toc136354783 \h </w:instrText>
        </w:r>
        <w:r w:rsidRPr="00D1100E">
          <w:rPr>
            <w:b w:val="0"/>
            <w:bCs/>
            <w:webHidden/>
          </w:rPr>
        </w:r>
        <w:r w:rsidRPr="00D1100E">
          <w:rPr>
            <w:b w:val="0"/>
            <w:bCs/>
            <w:webHidden/>
          </w:rPr>
          <w:fldChar w:fldCharType="separate"/>
        </w:r>
        <w:r w:rsidR="00907D24">
          <w:rPr>
            <w:b w:val="0"/>
            <w:bCs/>
            <w:webHidden/>
          </w:rPr>
          <w:t>43</w:t>
        </w:r>
        <w:r w:rsidRPr="00D1100E">
          <w:rPr>
            <w:b w:val="0"/>
            <w:bCs/>
            <w:webHidden/>
          </w:rPr>
          <w:fldChar w:fldCharType="end"/>
        </w:r>
      </w:hyperlink>
    </w:p>
    <w:p w14:paraId="6890FE08" w14:textId="301EB07C"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84" w:history="1">
        <w:r w:rsidRPr="00D1100E">
          <w:rPr>
            <w:rStyle w:val="Hyperlink"/>
            <w:b w:val="0"/>
            <w:bCs/>
          </w:rPr>
          <w:t>6.2. Công tác sản xuất dược và nguyên liệu</w:t>
        </w:r>
        <w:r w:rsidRPr="00D1100E">
          <w:rPr>
            <w:b w:val="0"/>
            <w:bCs/>
            <w:webHidden/>
          </w:rPr>
          <w:tab/>
        </w:r>
        <w:r w:rsidRPr="00D1100E">
          <w:rPr>
            <w:b w:val="0"/>
            <w:bCs/>
            <w:webHidden/>
          </w:rPr>
          <w:fldChar w:fldCharType="begin"/>
        </w:r>
        <w:r w:rsidRPr="00D1100E">
          <w:rPr>
            <w:b w:val="0"/>
            <w:bCs/>
            <w:webHidden/>
          </w:rPr>
          <w:instrText xml:space="preserve"> PAGEREF _Toc136354784 \h </w:instrText>
        </w:r>
        <w:r w:rsidRPr="00D1100E">
          <w:rPr>
            <w:b w:val="0"/>
            <w:bCs/>
            <w:webHidden/>
          </w:rPr>
        </w:r>
        <w:r w:rsidRPr="00D1100E">
          <w:rPr>
            <w:b w:val="0"/>
            <w:bCs/>
            <w:webHidden/>
          </w:rPr>
          <w:fldChar w:fldCharType="separate"/>
        </w:r>
        <w:r w:rsidR="00907D24">
          <w:rPr>
            <w:b w:val="0"/>
            <w:bCs/>
            <w:webHidden/>
          </w:rPr>
          <w:t>44</w:t>
        </w:r>
        <w:r w:rsidRPr="00D1100E">
          <w:rPr>
            <w:b w:val="0"/>
            <w:bCs/>
            <w:webHidden/>
          </w:rPr>
          <w:fldChar w:fldCharType="end"/>
        </w:r>
      </w:hyperlink>
    </w:p>
    <w:p w14:paraId="1D6E55D2" w14:textId="5EDF28AE"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85" w:history="1">
        <w:r w:rsidRPr="00D1100E">
          <w:rPr>
            <w:rStyle w:val="Hyperlink"/>
            <w:b w:val="0"/>
            <w:bCs/>
          </w:rPr>
          <w:t>6.3. Công tác quản lý giá thuốc</w:t>
        </w:r>
        <w:r w:rsidRPr="00D1100E">
          <w:rPr>
            <w:b w:val="0"/>
            <w:bCs/>
            <w:webHidden/>
          </w:rPr>
          <w:tab/>
        </w:r>
        <w:r w:rsidRPr="00D1100E">
          <w:rPr>
            <w:b w:val="0"/>
            <w:bCs/>
            <w:webHidden/>
          </w:rPr>
          <w:fldChar w:fldCharType="begin"/>
        </w:r>
        <w:r w:rsidRPr="00D1100E">
          <w:rPr>
            <w:b w:val="0"/>
            <w:bCs/>
            <w:webHidden/>
          </w:rPr>
          <w:instrText xml:space="preserve"> PAGEREF _Toc136354785 \h </w:instrText>
        </w:r>
        <w:r w:rsidRPr="00D1100E">
          <w:rPr>
            <w:b w:val="0"/>
            <w:bCs/>
            <w:webHidden/>
          </w:rPr>
        </w:r>
        <w:r w:rsidRPr="00D1100E">
          <w:rPr>
            <w:b w:val="0"/>
            <w:bCs/>
            <w:webHidden/>
          </w:rPr>
          <w:fldChar w:fldCharType="separate"/>
        </w:r>
        <w:r w:rsidR="00907D24">
          <w:rPr>
            <w:b w:val="0"/>
            <w:bCs/>
            <w:webHidden/>
          </w:rPr>
          <w:t>45</w:t>
        </w:r>
        <w:r w:rsidRPr="00D1100E">
          <w:rPr>
            <w:b w:val="0"/>
            <w:bCs/>
            <w:webHidden/>
          </w:rPr>
          <w:fldChar w:fldCharType="end"/>
        </w:r>
      </w:hyperlink>
    </w:p>
    <w:p w14:paraId="2CDF15C2" w14:textId="57780A5D" w:rsidR="00D1100E" w:rsidRPr="00D1100E" w:rsidRDefault="00D1100E">
      <w:pPr>
        <w:pStyle w:val="TOC2"/>
        <w:rPr>
          <w:rFonts w:asciiTheme="minorHAnsi" w:eastAsiaTheme="minorEastAsia" w:hAnsiTheme="minorHAnsi"/>
          <w:bCs/>
          <w:noProof/>
          <w:kern w:val="2"/>
          <w:sz w:val="22"/>
          <w14:ligatures w14:val="standardContextual"/>
        </w:rPr>
      </w:pPr>
      <w:hyperlink w:anchor="_Toc136354786" w:history="1">
        <w:r w:rsidRPr="00D1100E">
          <w:rPr>
            <w:rStyle w:val="Hyperlink"/>
            <w:bCs/>
            <w:noProof/>
          </w:rPr>
          <w:t>III.</w:t>
        </w:r>
        <w:r w:rsidRPr="00D1100E">
          <w:rPr>
            <w:rFonts w:asciiTheme="minorHAnsi" w:eastAsiaTheme="minorEastAsia" w:hAnsiTheme="minorHAnsi"/>
            <w:bCs/>
            <w:noProof/>
            <w:kern w:val="2"/>
            <w:sz w:val="22"/>
            <w14:ligatures w14:val="standardContextual"/>
          </w:rPr>
          <w:tab/>
        </w:r>
        <w:r w:rsidRPr="00D1100E">
          <w:rPr>
            <w:rStyle w:val="Hyperlink"/>
            <w:bCs/>
            <w:noProof/>
          </w:rPr>
          <w:t>QUY HOẠCH BỐ TRÍ SỬ DỤNG ĐẤT CHO PHÁT TRIỂN Y TẾ</w:t>
        </w:r>
        <w:r w:rsidRPr="00D1100E">
          <w:rPr>
            <w:bCs/>
            <w:noProof/>
            <w:webHidden/>
          </w:rPr>
          <w:tab/>
        </w:r>
        <w:r w:rsidRPr="00D1100E">
          <w:rPr>
            <w:bCs/>
            <w:noProof/>
            <w:webHidden/>
          </w:rPr>
          <w:fldChar w:fldCharType="begin"/>
        </w:r>
        <w:r w:rsidRPr="00D1100E">
          <w:rPr>
            <w:bCs/>
            <w:noProof/>
            <w:webHidden/>
          </w:rPr>
          <w:instrText xml:space="preserve"> PAGEREF _Toc136354786 \h </w:instrText>
        </w:r>
        <w:r w:rsidRPr="00D1100E">
          <w:rPr>
            <w:bCs/>
            <w:noProof/>
            <w:webHidden/>
          </w:rPr>
        </w:r>
        <w:r w:rsidRPr="00D1100E">
          <w:rPr>
            <w:bCs/>
            <w:noProof/>
            <w:webHidden/>
          </w:rPr>
          <w:fldChar w:fldCharType="separate"/>
        </w:r>
        <w:r w:rsidR="00907D24">
          <w:rPr>
            <w:bCs/>
            <w:noProof/>
            <w:webHidden/>
          </w:rPr>
          <w:t>45</w:t>
        </w:r>
        <w:r w:rsidRPr="00D1100E">
          <w:rPr>
            <w:bCs/>
            <w:noProof/>
            <w:webHidden/>
          </w:rPr>
          <w:fldChar w:fldCharType="end"/>
        </w:r>
      </w:hyperlink>
    </w:p>
    <w:p w14:paraId="05527D5C" w14:textId="336E273C" w:rsidR="00D1100E" w:rsidRPr="00D1100E" w:rsidRDefault="00D1100E">
      <w:pPr>
        <w:pStyle w:val="TOC2"/>
        <w:rPr>
          <w:rFonts w:asciiTheme="minorHAnsi" w:eastAsiaTheme="minorEastAsia" w:hAnsiTheme="minorHAnsi"/>
          <w:bCs/>
          <w:noProof/>
          <w:kern w:val="2"/>
          <w:sz w:val="22"/>
          <w14:ligatures w14:val="standardContextual"/>
        </w:rPr>
      </w:pPr>
      <w:hyperlink w:anchor="_Toc136354787" w:history="1">
        <w:r w:rsidRPr="00D1100E">
          <w:rPr>
            <w:rStyle w:val="Hyperlink"/>
            <w:bCs/>
            <w:noProof/>
          </w:rPr>
          <w:t>IV. DANH MỤC CÁC DỰ ÁN</w:t>
        </w:r>
        <w:r w:rsidRPr="00D1100E">
          <w:rPr>
            <w:bCs/>
            <w:noProof/>
            <w:webHidden/>
          </w:rPr>
          <w:tab/>
        </w:r>
        <w:r w:rsidRPr="00D1100E">
          <w:rPr>
            <w:bCs/>
            <w:noProof/>
            <w:webHidden/>
          </w:rPr>
          <w:fldChar w:fldCharType="begin"/>
        </w:r>
        <w:r w:rsidRPr="00D1100E">
          <w:rPr>
            <w:bCs/>
            <w:noProof/>
            <w:webHidden/>
          </w:rPr>
          <w:instrText xml:space="preserve"> PAGEREF _Toc136354787 \h </w:instrText>
        </w:r>
        <w:r w:rsidRPr="00D1100E">
          <w:rPr>
            <w:bCs/>
            <w:noProof/>
            <w:webHidden/>
          </w:rPr>
        </w:r>
        <w:r w:rsidRPr="00D1100E">
          <w:rPr>
            <w:bCs/>
            <w:noProof/>
            <w:webHidden/>
          </w:rPr>
          <w:fldChar w:fldCharType="separate"/>
        </w:r>
        <w:r w:rsidR="00907D24">
          <w:rPr>
            <w:bCs/>
            <w:noProof/>
            <w:webHidden/>
          </w:rPr>
          <w:t>46</w:t>
        </w:r>
        <w:r w:rsidRPr="00D1100E">
          <w:rPr>
            <w:bCs/>
            <w:noProof/>
            <w:webHidden/>
          </w:rPr>
          <w:fldChar w:fldCharType="end"/>
        </w:r>
      </w:hyperlink>
    </w:p>
    <w:p w14:paraId="489FE9A5" w14:textId="7A187D7C"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88" w:history="1">
        <w:r w:rsidRPr="00D1100E">
          <w:rPr>
            <w:rStyle w:val="Hyperlink"/>
            <w:b w:val="0"/>
            <w:bCs/>
          </w:rPr>
          <w:t>1. Danh mục các dự án quan trọng quốc gia, cấp vùng</w:t>
        </w:r>
        <w:r w:rsidRPr="00D1100E">
          <w:rPr>
            <w:b w:val="0"/>
            <w:bCs/>
            <w:webHidden/>
          </w:rPr>
          <w:tab/>
        </w:r>
        <w:r w:rsidRPr="00D1100E">
          <w:rPr>
            <w:b w:val="0"/>
            <w:bCs/>
            <w:webHidden/>
          </w:rPr>
          <w:fldChar w:fldCharType="begin"/>
        </w:r>
        <w:r w:rsidRPr="00D1100E">
          <w:rPr>
            <w:b w:val="0"/>
            <w:bCs/>
            <w:webHidden/>
          </w:rPr>
          <w:instrText xml:space="preserve"> PAGEREF _Toc136354788 \h </w:instrText>
        </w:r>
        <w:r w:rsidRPr="00D1100E">
          <w:rPr>
            <w:b w:val="0"/>
            <w:bCs/>
            <w:webHidden/>
          </w:rPr>
        </w:r>
        <w:r w:rsidRPr="00D1100E">
          <w:rPr>
            <w:b w:val="0"/>
            <w:bCs/>
            <w:webHidden/>
          </w:rPr>
          <w:fldChar w:fldCharType="separate"/>
        </w:r>
        <w:r w:rsidR="00907D24">
          <w:rPr>
            <w:b w:val="0"/>
            <w:bCs/>
            <w:webHidden/>
          </w:rPr>
          <w:t>46</w:t>
        </w:r>
        <w:r w:rsidRPr="00D1100E">
          <w:rPr>
            <w:b w:val="0"/>
            <w:bCs/>
            <w:webHidden/>
          </w:rPr>
          <w:fldChar w:fldCharType="end"/>
        </w:r>
      </w:hyperlink>
    </w:p>
    <w:p w14:paraId="39D333C3" w14:textId="56ACF78D" w:rsidR="00D1100E" w:rsidRPr="00D1100E" w:rsidRDefault="00D1100E">
      <w:pPr>
        <w:pStyle w:val="TOC3"/>
        <w:rPr>
          <w:rFonts w:asciiTheme="minorHAnsi" w:eastAsiaTheme="minorEastAsia" w:hAnsiTheme="minorHAnsi"/>
          <w:b w:val="0"/>
          <w:bCs/>
          <w:i w:val="0"/>
          <w:iCs w:val="0"/>
          <w:kern w:val="2"/>
          <w:sz w:val="22"/>
          <w14:ligatures w14:val="standardContextual"/>
        </w:rPr>
      </w:pPr>
      <w:hyperlink w:anchor="_Toc136354789" w:history="1">
        <w:r w:rsidRPr="00D1100E">
          <w:rPr>
            <w:rStyle w:val="Hyperlink"/>
            <w:b w:val="0"/>
            <w:bCs/>
          </w:rPr>
          <w:t>2. Danh mục các dự án ưu tiên</w:t>
        </w:r>
        <w:r w:rsidRPr="00D1100E">
          <w:rPr>
            <w:b w:val="0"/>
            <w:bCs/>
            <w:webHidden/>
          </w:rPr>
          <w:tab/>
        </w:r>
        <w:r w:rsidRPr="00D1100E">
          <w:rPr>
            <w:b w:val="0"/>
            <w:bCs/>
            <w:webHidden/>
          </w:rPr>
          <w:fldChar w:fldCharType="begin"/>
        </w:r>
        <w:r w:rsidRPr="00D1100E">
          <w:rPr>
            <w:b w:val="0"/>
            <w:bCs/>
            <w:webHidden/>
          </w:rPr>
          <w:instrText xml:space="preserve"> PAGEREF _Toc136354789 \h </w:instrText>
        </w:r>
        <w:r w:rsidRPr="00D1100E">
          <w:rPr>
            <w:b w:val="0"/>
            <w:bCs/>
            <w:webHidden/>
          </w:rPr>
        </w:r>
        <w:r w:rsidRPr="00D1100E">
          <w:rPr>
            <w:b w:val="0"/>
            <w:bCs/>
            <w:webHidden/>
          </w:rPr>
          <w:fldChar w:fldCharType="separate"/>
        </w:r>
        <w:r w:rsidR="00907D24">
          <w:rPr>
            <w:b w:val="0"/>
            <w:bCs/>
            <w:webHidden/>
          </w:rPr>
          <w:t>46</w:t>
        </w:r>
        <w:r w:rsidRPr="00D1100E">
          <w:rPr>
            <w:b w:val="0"/>
            <w:bCs/>
            <w:webHidden/>
          </w:rPr>
          <w:fldChar w:fldCharType="end"/>
        </w:r>
      </w:hyperlink>
    </w:p>
    <w:p w14:paraId="76758AFD" w14:textId="0AACF72B" w:rsidR="00D1100E" w:rsidRPr="00D1100E" w:rsidRDefault="00D1100E">
      <w:pPr>
        <w:pStyle w:val="TOC1"/>
        <w:rPr>
          <w:rFonts w:asciiTheme="minorHAnsi" w:eastAsiaTheme="minorEastAsia" w:hAnsiTheme="minorHAnsi"/>
          <w:b w:val="0"/>
          <w:bCs/>
          <w:kern w:val="2"/>
          <w:sz w:val="22"/>
          <w14:ligatures w14:val="standardContextual"/>
        </w:rPr>
      </w:pPr>
      <w:hyperlink w:anchor="_Toc136354790" w:history="1">
        <w:r w:rsidRPr="00D1100E">
          <w:rPr>
            <w:rStyle w:val="Hyperlink"/>
            <w:b w:val="0"/>
            <w:bCs/>
          </w:rPr>
          <w:t>HẦN III: GIẢI PHÁP PHÁT TRIỂN MẠNG LƯỚI CƠ SỞ Y TẾ TRÊN ĐỊA BÀN TỈNH ĐỒNG NAI THỜI KỲ 2021 – 2030, TẦM NHÌN ĐẾN NĂM 2050</w:t>
        </w:r>
        <w:r w:rsidRPr="00D1100E">
          <w:rPr>
            <w:b w:val="0"/>
            <w:bCs/>
            <w:webHidden/>
          </w:rPr>
          <w:tab/>
        </w:r>
        <w:r w:rsidRPr="00D1100E">
          <w:rPr>
            <w:b w:val="0"/>
            <w:bCs/>
            <w:webHidden/>
          </w:rPr>
          <w:fldChar w:fldCharType="begin"/>
        </w:r>
        <w:r w:rsidRPr="00D1100E">
          <w:rPr>
            <w:b w:val="0"/>
            <w:bCs/>
            <w:webHidden/>
          </w:rPr>
          <w:instrText xml:space="preserve"> PAGEREF _Toc136354790 \h </w:instrText>
        </w:r>
        <w:r w:rsidRPr="00D1100E">
          <w:rPr>
            <w:b w:val="0"/>
            <w:bCs/>
            <w:webHidden/>
          </w:rPr>
        </w:r>
        <w:r w:rsidRPr="00D1100E">
          <w:rPr>
            <w:b w:val="0"/>
            <w:bCs/>
            <w:webHidden/>
          </w:rPr>
          <w:fldChar w:fldCharType="separate"/>
        </w:r>
        <w:r w:rsidR="00907D24">
          <w:rPr>
            <w:b w:val="0"/>
            <w:bCs/>
            <w:webHidden/>
          </w:rPr>
          <w:t>59</w:t>
        </w:r>
        <w:r w:rsidRPr="00D1100E">
          <w:rPr>
            <w:b w:val="0"/>
            <w:bCs/>
            <w:webHidden/>
          </w:rPr>
          <w:fldChar w:fldCharType="end"/>
        </w:r>
      </w:hyperlink>
    </w:p>
    <w:p w14:paraId="1662133C" w14:textId="27E23747" w:rsidR="00D1100E" w:rsidRPr="00D1100E" w:rsidRDefault="00D1100E">
      <w:pPr>
        <w:pStyle w:val="TOC2"/>
        <w:rPr>
          <w:rFonts w:asciiTheme="minorHAnsi" w:eastAsiaTheme="minorEastAsia" w:hAnsiTheme="minorHAnsi"/>
          <w:bCs/>
          <w:noProof/>
          <w:kern w:val="2"/>
          <w:sz w:val="22"/>
          <w14:ligatures w14:val="standardContextual"/>
        </w:rPr>
      </w:pPr>
      <w:hyperlink w:anchor="_Toc136354791" w:history="1">
        <w:r w:rsidRPr="00D1100E">
          <w:rPr>
            <w:rStyle w:val="Hyperlink"/>
            <w:bCs/>
            <w:noProof/>
          </w:rPr>
          <w:t>1. Giải pháp nâng cao quản lý nhà nước về y tế</w:t>
        </w:r>
        <w:r w:rsidRPr="00D1100E">
          <w:rPr>
            <w:bCs/>
            <w:noProof/>
            <w:webHidden/>
          </w:rPr>
          <w:tab/>
        </w:r>
        <w:r w:rsidRPr="00D1100E">
          <w:rPr>
            <w:bCs/>
            <w:noProof/>
            <w:webHidden/>
          </w:rPr>
          <w:fldChar w:fldCharType="begin"/>
        </w:r>
        <w:r w:rsidRPr="00D1100E">
          <w:rPr>
            <w:bCs/>
            <w:noProof/>
            <w:webHidden/>
          </w:rPr>
          <w:instrText xml:space="preserve"> PAGEREF _Toc136354791 \h </w:instrText>
        </w:r>
        <w:r w:rsidRPr="00D1100E">
          <w:rPr>
            <w:bCs/>
            <w:noProof/>
            <w:webHidden/>
          </w:rPr>
        </w:r>
        <w:r w:rsidRPr="00D1100E">
          <w:rPr>
            <w:bCs/>
            <w:noProof/>
            <w:webHidden/>
          </w:rPr>
          <w:fldChar w:fldCharType="separate"/>
        </w:r>
        <w:r w:rsidR="00907D24">
          <w:rPr>
            <w:bCs/>
            <w:noProof/>
            <w:webHidden/>
          </w:rPr>
          <w:t>59</w:t>
        </w:r>
        <w:r w:rsidRPr="00D1100E">
          <w:rPr>
            <w:bCs/>
            <w:noProof/>
            <w:webHidden/>
          </w:rPr>
          <w:fldChar w:fldCharType="end"/>
        </w:r>
      </w:hyperlink>
    </w:p>
    <w:p w14:paraId="4B889A12" w14:textId="4A73DC08" w:rsidR="00D1100E" w:rsidRPr="00D1100E" w:rsidRDefault="00D1100E">
      <w:pPr>
        <w:pStyle w:val="TOC2"/>
        <w:rPr>
          <w:rFonts w:asciiTheme="minorHAnsi" w:eastAsiaTheme="minorEastAsia" w:hAnsiTheme="minorHAnsi"/>
          <w:bCs/>
          <w:noProof/>
          <w:kern w:val="2"/>
          <w:sz w:val="22"/>
          <w14:ligatures w14:val="standardContextual"/>
        </w:rPr>
      </w:pPr>
      <w:hyperlink w:anchor="_Toc136354792" w:history="1">
        <w:r w:rsidRPr="00D1100E">
          <w:rPr>
            <w:rStyle w:val="Hyperlink"/>
            <w:bCs/>
            <w:noProof/>
          </w:rPr>
          <w:t>2. Giải pháp về phát triển khoa học công nghệ</w:t>
        </w:r>
        <w:r w:rsidRPr="00D1100E">
          <w:rPr>
            <w:bCs/>
            <w:noProof/>
            <w:webHidden/>
          </w:rPr>
          <w:tab/>
        </w:r>
        <w:r w:rsidRPr="00D1100E">
          <w:rPr>
            <w:bCs/>
            <w:noProof/>
            <w:webHidden/>
          </w:rPr>
          <w:fldChar w:fldCharType="begin"/>
        </w:r>
        <w:r w:rsidRPr="00D1100E">
          <w:rPr>
            <w:bCs/>
            <w:noProof/>
            <w:webHidden/>
          </w:rPr>
          <w:instrText xml:space="preserve"> PAGEREF _Toc136354792 \h </w:instrText>
        </w:r>
        <w:r w:rsidRPr="00D1100E">
          <w:rPr>
            <w:bCs/>
            <w:noProof/>
            <w:webHidden/>
          </w:rPr>
        </w:r>
        <w:r w:rsidRPr="00D1100E">
          <w:rPr>
            <w:bCs/>
            <w:noProof/>
            <w:webHidden/>
          </w:rPr>
          <w:fldChar w:fldCharType="separate"/>
        </w:r>
        <w:r w:rsidR="00907D24">
          <w:rPr>
            <w:bCs/>
            <w:noProof/>
            <w:webHidden/>
          </w:rPr>
          <w:t>60</w:t>
        </w:r>
        <w:r w:rsidRPr="00D1100E">
          <w:rPr>
            <w:bCs/>
            <w:noProof/>
            <w:webHidden/>
          </w:rPr>
          <w:fldChar w:fldCharType="end"/>
        </w:r>
      </w:hyperlink>
    </w:p>
    <w:p w14:paraId="528B83FF" w14:textId="2A9744B8" w:rsidR="00D1100E" w:rsidRPr="00D1100E" w:rsidRDefault="00D1100E">
      <w:pPr>
        <w:pStyle w:val="TOC2"/>
        <w:rPr>
          <w:rFonts w:asciiTheme="minorHAnsi" w:eastAsiaTheme="minorEastAsia" w:hAnsiTheme="minorHAnsi"/>
          <w:bCs/>
          <w:noProof/>
          <w:kern w:val="2"/>
          <w:sz w:val="22"/>
          <w14:ligatures w14:val="standardContextual"/>
        </w:rPr>
      </w:pPr>
      <w:hyperlink w:anchor="_Toc136354793" w:history="1">
        <w:r w:rsidRPr="00D1100E">
          <w:rPr>
            <w:rStyle w:val="Hyperlink"/>
            <w:bCs/>
            <w:noProof/>
          </w:rPr>
          <w:t>3. Giải pháp huy động vốn đầu tư</w:t>
        </w:r>
        <w:r w:rsidRPr="00D1100E">
          <w:rPr>
            <w:bCs/>
            <w:noProof/>
            <w:webHidden/>
          </w:rPr>
          <w:tab/>
        </w:r>
        <w:r w:rsidRPr="00D1100E">
          <w:rPr>
            <w:bCs/>
            <w:noProof/>
            <w:webHidden/>
          </w:rPr>
          <w:fldChar w:fldCharType="begin"/>
        </w:r>
        <w:r w:rsidRPr="00D1100E">
          <w:rPr>
            <w:bCs/>
            <w:noProof/>
            <w:webHidden/>
          </w:rPr>
          <w:instrText xml:space="preserve"> PAGEREF _Toc136354793 \h </w:instrText>
        </w:r>
        <w:r w:rsidRPr="00D1100E">
          <w:rPr>
            <w:bCs/>
            <w:noProof/>
            <w:webHidden/>
          </w:rPr>
        </w:r>
        <w:r w:rsidRPr="00D1100E">
          <w:rPr>
            <w:bCs/>
            <w:noProof/>
            <w:webHidden/>
          </w:rPr>
          <w:fldChar w:fldCharType="separate"/>
        </w:r>
        <w:r w:rsidR="00907D24">
          <w:rPr>
            <w:bCs/>
            <w:noProof/>
            <w:webHidden/>
          </w:rPr>
          <w:t>60</w:t>
        </w:r>
        <w:r w:rsidRPr="00D1100E">
          <w:rPr>
            <w:bCs/>
            <w:noProof/>
            <w:webHidden/>
          </w:rPr>
          <w:fldChar w:fldCharType="end"/>
        </w:r>
      </w:hyperlink>
    </w:p>
    <w:p w14:paraId="4D53B736" w14:textId="51B4584F" w:rsidR="00D1100E" w:rsidRPr="00D1100E" w:rsidRDefault="00D1100E">
      <w:pPr>
        <w:pStyle w:val="TOC2"/>
        <w:rPr>
          <w:rFonts w:asciiTheme="minorHAnsi" w:eastAsiaTheme="minorEastAsia" w:hAnsiTheme="minorHAnsi"/>
          <w:bCs/>
          <w:noProof/>
          <w:kern w:val="2"/>
          <w:sz w:val="22"/>
          <w14:ligatures w14:val="standardContextual"/>
        </w:rPr>
      </w:pPr>
      <w:hyperlink w:anchor="_Toc136354794" w:history="1">
        <w:r w:rsidRPr="00D1100E">
          <w:rPr>
            <w:rStyle w:val="Hyperlink"/>
            <w:bCs/>
            <w:noProof/>
          </w:rPr>
          <w:t>4. Giải pháp tăng cường hợp tác quốc tế</w:t>
        </w:r>
        <w:r w:rsidRPr="00D1100E">
          <w:rPr>
            <w:bCs/>
            <w:noProof/>
            <w:webHidden/>
          </w:rPr>
          <w:tab/>
        </w:r>
        <w:r w:rsidRPr="00D1100E">
          <w:rPr>
            <w:bCs/>
            <w:noProof/>
            <w:webHidden/>
          </w:rPr>
          <w:fldChar w:fldCharType="begin"/>
        </w:r>
        <w:r w:rsidRPr="00D1100E">
          <w:rPr>
            <w:bCs/>
            <w:noProof/>
            <w:webHidden/>
          </w:rPr>
          <w:instrText xml:space="preserve"> PAGEREF _Toc136354794 \h </w:instrText>
        </w:r>
        <w:r w:rsidRPr="00D1100E">
          <w:rPr>
            <w:bCs/>
            <w:noProof/>
            <w:webHidden/>
          </w:rPr>
        </w:r>
        <w:r w:rsidRPr="00D1100E">
          <w:rPr>
            <w:bCs/>
            <w:noProof/>
            <w:webHidden/>
          </w:rPr>
          <w:fldChar w:fldCharType="separate"/>
        </w:r>
        <w:r w:rsidR="00907D24">
          <w:rPr>
            <w:bCs/>
            <w:noProof/>
            <w:webHidden/>
          </w:rPr>
          <w:t>60</w:t>
        </w:r>
        <w:r w:rsidRPr="00D1100E">
          <w:rPr>
            <w:bCs/>
            <w:noProof/>
            <w:webHidden/>
          </w:rPr>
          <w:fldChar w:fldCharType="end"/>
        </w:r>
      </w:hyperlink>
    </w:p>
    <w:p w14:paraId="1FA869D6" w14:textId="0FDBF28B" w:rsidR="00D1100E" w:rsidRPr="00D1100E" w:rsidRDefault="00D1100E">
      <w:pPr>
        <w:pStyle w:val="TOC2"/>
        <w:rPr>
          <w:rFonts w:asciiTheme="minorHAnsi" w:eastAsiaTheme="minorEastAsia" w:hAnsiTheme="minorHAnsi"/>
          <w:bCs/>
          <w:noProof/>
          <w:kern w:val="2"/>
          <w:sz w:val="22"/>
          <w14:ligatures w14:val="standardContextual"/>
        </w:rPr>
      </w:pPr>
      <w:hyperlink w:anchor="_Toc136354795" w:history="1">
        <w:r w:rsidRPr="00D1100E">
          <w:rPr>
            <w:rStyle w:val="Hyperlink"/>
            <w:bCs/>
            <w:noProof/>
          </w:rPr>
          <w:t>5. Giải pháp phát triển và thu hút nguồn nhân lực</w:t>
        </w:r>
        <w:r w:rsidRPr="00D1100E">
          <w:rPr>
            <w:bCs/>
            <w:noProof/>
            <w:webHidden/>
          </w:rPr>
          <w:tab/>
        </w:r>
        <w:r w:rsidRPr="00D1100E">
          <w:rPr>
            <w:bCs/>
            <w:noProof/>
            <w:webHidden/>
          </w:rPr>
          <w:fldChar w:fldCharType="begin"/>
        </w:r>
        <w:r w:rsidRPr="00D1100E">
          <w:rPr>
            <w:bCs/>
            <w:noProof/>
            <w:webHidden/>
          </w:rPr>
          <w:instrText xml:space="preserve"> PAGEREF _Toc136354795 \h </w:instrText>
        </w:r>
        <w:r w:rsidRPr="00D1100E">
          <w:rPr>
            <w:bCs/>
            <w:noProof/>
            <w:webHidden/>
          </w:rPr>
        </w:r>
        <w:r w:rsidRPr="00D1100E">
          <w:rPr>
            <w:bCs/>
            <w:noProof/>
            <w:webHidden/>
          </w:rPr>
          <w:fldChar w:fldCharType="separate"/>
        </w:r>
        <w:r w:rsidR="00907D24">
          <w:rPr>
            <w:bCs/>
            <w:noProof/>
            <w:webHidden/>
          </w:rPr>
          <w:t>61</w:t>
        </w:r>
        <w:r w:rsidRPr="00D1100E">
          <w:rPr>
            <w:bCs/>
            <w:noProof/>
            <w:webHidden/>
          </w:rPr>
          <w:fldChar w:fldCharType="end"/>
        </w:r>
      </w:hyperlink>
    </w:p>
    <w:p w14:paraId="259EE3DF" w14:textId="1AF0FAB4" w:rsidR="00EA6464" w:rsidRPr="00D1100E" w:rsidRDefault="003E756F" w:rsidP="00C95F9F">
      <w:pPr>
        <w:jc w:val="center"/>
        <w:rPr>
          <w:bCs/>
          <w:lang w:val="en-US"/>
        </w:rPr>
        <w:sectPr w:rsidR="00EA6464" w:rsidRPr="00D1100E" w:rsidSect="00175548">
          <w:pgSz w:w="11906" w:h="16838" w:code="9"/>
          <w:pgMar w:top="1138" w:right="1138" w:bottom="1138" w:left="1699" w:header="720" w:footer="720" w:gutter="0"/>
          <w:pgBorders w:display="firstPage">
            <w:top w:val="thinThickSmallGap" w:sz="24" w:space="1" w:color="000000" w:themeColor="text1"/>
            <w:left w:val="thinThickSmallGap" w:sz="24" w:space="4" w:color="000000" w:themeColor="text1"/>
            <w:bottom w:val="thickThinSmallGap" w:sz="24" w:space="1" w:color="000000" w:themeColor="text1"/>
            <w:right w:val="thickThinSmallGap" w:sz="24" w:space="4" w:color="000000" w:themeColor="text1"/>
          </w:pgBorders>
          <w:cols w:space="720"/>
          <w:docGrid w:linePitch="381"/>
        </w:sectPr>
      </w:pPr>
      <w:r w:rsidRPr="00D1100E">
        <w:rPr>
          <w:bCs/>
          <w:lang w:val="en-US"/>
        </w:rPr>
        <w:fldChar w:fldCharType="end"/>
      </w:r>
    </w:p>
    <w:p w14:paraId="36630B28" w14:textId="302237E2" w:rsidR="00C95F9F" w:rsidRPr="00D445CC" w:rsidRDefault="00C95F9F" w:rsidP="00C95F9F">
      <w:pPr>
        <w:jc w:val="center"/>
      </w:pPr>
      <w:r w:rsidRPr="00D445CC">
        <w:rPr>
          <w:b/>
        </w:rPr>
        <w:lastRenderedPageBreak/>
        <w:t>DANH MỤC TỪ VIẾT TẮT</w:t>
      </w:r>
    </w:p>
    <w:tbl>
      <w:tblPr>
        <w:tblStyle w:val="TableGrid"/>
        <w:tblW w:w="0" w:type="auto"/>
        <w:tblInd w:w="250" w:type="dxa"/>
        <w:tblLook w:val="04A0" w:firstRow="1" w:lastRow="0" w:firstColumn="1" w:lastColumn="0" w:noHBand="0" w:noVBand="1"/>
      </w:tblPr>
      <w:tblGrid>
        <w:gridCol w:w="951"/>
        <w:gridCol w:w="2500"/>
        <w:gridCol w:w="5358"/>
      </w:tblGrid>
      <w:tr w:rsidR="001175BB" w:rsidRPr="00D445CC" w14:paraId="210DE72F" w14:textId="77777777" w:rsidTr="005B4FFE">
        <w:tc>
          <w:tcPr>
            <w:tcW w:w="951" w:type="dxa"/>
          </w:tcPr>
          <w:p w14:paraId="0DD4FDDB" w14:textId="7241D10E" w:rsidR="001175BB" w:rsidRPr="00D445CC" w:rsidRDefault="008F1D2D" w:rsidP="00E8556A">
            <w:pPr>
              <w:spacing w:before="60" w:after="60"/>
              <w:jc w:val="left"/>
              <w:rPr>
                <w:b/>
                <w:bCs/>
                <w:szCs w:val="28"/>
                <w:lang w:val="en-US"/>
              </w:rPr>
            </w:pPr>
            <w:r w:rsidRPr="00D445CC">
              <w:rPr>
                <w:b/>
                <w:bCs/>
                <w:szCs w:val="28"/>
                <w:lang w:val="en-US"/>
              </w:rPr>
              <w:t>STT</w:t>
            </w:r>
          </w:p>
        </w:tc>
        <w:tc>
          <w:tcPr>
            <w:tcW w:w="2500" w:type="dxa"/>
          </w:tcPr>
          <w:p w14:paraId="3F1B7CF2" w14:textId="79C2407D" w:rsidR="001175BB" w:rsidRPr="00D445CC" w:rsidRDefault="008F1D2D" w:rsidP="00E8556A">
            <w:pPr>
              <w:spacing w:before="60" w:after="60"/>
              <w:jc w:val="left"/>
              <w:rPr>
                <w:b/>
                <w:bCs/>
                <w:szCs w:val="28"/>
                <w:lang w:val="en-US"/>
              </w:rPr>
            </w:pPr>
            <w:r w:rsidRPr="00D445CC">
              <w:rPr>
                <w:b/>
                <w:bCs/>
                <w:szCs w:val="28"/>
                <w:lang w:val="en-US"/>
              </w:rPr>
              <w:t>Ký hiệu viết tắt</w:t>
            </w:r>
          </w:p>
        </w:tc>
        <w:tc>
          <w:tcPr>
            <w:tcW w:w="5358" w:type="dxa"/>
          </w:tcPr>
          <w:p w14:paraId="1C952735" w14:textId="5D8089A8" w:rsidR="001175BB" w:rsidRPr="00D445CC" w:rsidRDefault="008F1D2D" w:rsidP="00E8556A">
            <w:pPr>
              <w:spacing w:before="60" w:after="60"/>
              <w:jc w:val="left"/>
              <w:rPr>
                <w:b/>
                <w:bCs/>
                <w:szCs w:val="28"/>
                <w:lang w:val="en-US"/>
              </w:rPr>
            </w:pPr>
            <w:r w:rsidRPr="00D445CC">
              <w:rPr>
                <w:b/>
                <w:bCs/>
                <w:szCs w:val="28"/>
                <w:lang w:val="en-US"/>
              </w:rPr>
              <w:t>Chữ viết đầy đủ</w:t>
            </w:r>
          </w:p>
        </w:tc>
      </w:tr>
      <w:tr w:rsidR="002E5ADB" w:rsidRPr="00D445CC" w14:paraId="22B675F0" w14:textId="77777777" w:rsidTr="005B4FFE">
        <w:tc>
          <w:tcPr>
            <w:tcW w:w="951" w:type="dxa"/>
            <w:vAlign w:val="bottom"/>
          </w:tcPr>
          <w:p w14:paraId="2D6AC221" w14:textId="73B87AFF" w:rsidR="002E5ADB" w:rsidRPr="00D445CC" w:rsidRDefault="002E5ADB" w:rsidP="00E8556A">
            <w:pPr>
              <w:spacing w:before="60" w:after="60"/>
              <w:jc w:val="left"/>
              <w:rPr>
                <w:szCs w:val="28"/>
                <w:lang w:val="en-US"/>
              </w:rPr>
            </w:pPr>
            <w:r w:rsidRPr="00D445CC">
              <w:rPr>
                <w:szCs w:val="28"/>
                <w:lang w:val="en-US"/>
              </w:rPr>
              <w:t>1</w:t>
            </w:r>
          </w:p>
        </w:tc>
        <w:tc>
          <w:tcPr>
            <w:tcW w:w="2500" w:type="dxa"/>
            <w:vAlign w:val="center"/>
          </w:tcPr>
          <w:p w14:paraId="73A62D79" w14:textId="5ADB7EF0" w:rsidR="002E5ADB" w:rsidRPr="00D445CC" w:rsidRDefault="002E5ADB" w:rsidP="00E8556A">
            <w:pPr>
              <w:spacing w:before="60" w:after="60"/>
              <w:jc w:val="left"/>
              <w:rPr>
                <w:szCs w:val="28"/>
              </w:rPr>
            </w:pPr>
            <w:r w:rsidRPr="00D445CC">
              <w:rPr>
                <w:rFonts w:eastAsia="Times New Roman"/>
                <w:color w:val="000000"/>
                <w:szCs w:val="28"/>
                <w:lang w:val="en-US"/>
              </w:rPr>
              <w:t>ATTP</w:t>
            </w:r>
          </w:p>
        </w:tc>
        <w:tc>
          <w:tcPr>
            <w:tcW w:w="5358" w:type="dxa"/>
            <w:vAlign w:val="bottom"/>
          </w:tcPr>
          <w:p w14:paraId="492B71B8" w14:textId="2280A266" w:rsidR="002E5ADB" w:rsidRPr="00D445CC" w:rsidRDefault="002E5ADB" w:rsidP="00E8556A">
            <w:pPr>
              <w:spacing w:before="60" w:after="60"/>
              <w:jc w:val="left"/>
              <w:rPr>
                <w:szCs w:val="28"/>
              </w:rPr>
            </w:pPr>
            <w:r w:rsidRPr="00D445CC">
              <w:rPr>
                <w:rFonts w:eastAsia="Times New Roman"/>
                <w:color w:val="000000"/>
                <w:szCs w:val="28"/>
                <w:lang w:val="en-US"/>
              </w:rPr>
              <w:t>An toàn thực phẩm</w:t>
            </w:r>
          </w:p>
        </w:tc>
      </w:tr>
      <w:tr w:rsidR="002E5ADB" w:rsidRPr="00D445CC" w14:paraId="052B3311" w14:textId="77777777" w:rsidTr="005B4FFE">
        <w:tc>
          <w:tcPr>
            <w:tcW w:w="951" w:type="dxa"/>
            <w:vAlign w:val="bottom"/>
          </w:tcPr>
          <w:p w14:paraId="7A4C9371" w14:textId="66CA83B9" w:rsidR="002E5ADB" w:rsidRPr="00D445CC" w:rsidRDefault="002E5ADB" w:rsidP="00E8556A">
            <w:pPr>
              <w:spacing w:before="60" w:after="60"/>
              <w:jc w:val="left"/>
              <w:rPr>
                <w:szCs w:val="28"/>
                <w:lang w:val="en-US"/>
              </w:rPr>
            </w:pPr>
            <w:r w:rsidRPr="00D445CC">
              <w:rPr>
                <w:szCs w:val="28"/>
                <w:lang w:val="en-US"/>
              </w:rPr>
              <w:t>2</w:t>
            </w:r>
          </w:p>
        </w:tc>
        <w:tc>
          <w:tcPr>
            <w:tcW w:w="2500" w:type="dxa"/>
            <w:vAlign w:val="center"/>
          </w:tcPr>
          <w:p w14:paraId="66C158CC" w14:textId="460949B4" w:rsidR="002E5ADB" w:rsidRPr="00D445CC" w:rsidRDefault="002E5ADB" w:rsidP="00E8556A">
            <w:pPr>
              <w:spacing w:before="60" w:after="60"/>
              <w:jc w:val="left"/>
              <w:rPr>
                <w:rFonts w:eastAsia="Times New Roman"/>
                <w:color w:val="000000"/>
                <w:szCs w:val="28"/>
                <w:lang w:val="en-US"/>
              </w:rPr>
            </w:pPr>
            <w:r w:rsidRPr="00D445CC">
              <w:rPr>
                <w:rFonts w:eastAsia="Times New Roman"/>
                <w:color w:val="000000"/>
                <w:szCs w:val="28"/>
                <w:lang w:val="en-US"/>
              </w:rPr>
              <w:t>KCB BHYT</w:t>
            </w:r>
          </w:p>
        </w:tc>
        <w:tc>
          <w:tcPr>
            <w:tcW w:w="5358" w:type="dxa"/>
            <w:vAlign w:val="bottom"/>
          </w:tcPr>
          <w:p w14:paraId="227888F7" w14:textId="33928423" w:rsidR="002E5ADB" w:rsidRPr="00D445CC" w:rsidRDefault="002E5ADB" w:rsidP="00E8556A">
            <w:pPr>
              <w:spacing w:before="60" w:after="60"/>
              <w:jc w:val="left"/>
              <w:rPr>
                <w:rFonts w:eastAsia="Times New Roman"/>
                <w:color w:val="000000"/>
                <w:szCs w:val="28"/>
                <w:lang w:val="en-US"/>
              </w:rPr>
            </w:pPr>
            <w:r w:rsidRPr="00D445CC">
              <w:rPr>
                <w:rFonts w:eastAsia="Times New Roman"/>
                <w:color w:val="000000"/>
                <w:szCs w:val="28"/>
                <w:lang w:val="en-US"/>
              </w:rPr>
              <w:t>Khám chữa bệnh - Bảo hiểm y tế</w:t>
            </w:r>
          </w:p>
        </w:tc>
      </w:tr>
      <w:tr w:rsidR="002E5ADB" w:rsidRPr="00D445CC" w14:paraId="0C38FF46" w14:textId="77777777" w:rsidTr="005B4FFE">
        <w:tc>
          <w:tcPr>
            <w:tcW w:w="951" w:type="dxa"/>
            <w:vAlign w:val="bottom"/>
          </w:tcPr>
          <w:p w14:paraId="4CD746B6" w14:textId="75050CA1" w:rsidR="002E5ADB" w:rsidRPr="00D445CC" w:rsidRDefault="002E5ADB" w:rsidP="00E8556A">
            <w:pPr>
              <w:spacing w:before="60" w:after="60"/>
              <w:jc w:val="left"/>
              <w:rPr>
                <w:szCs w:val="28"/>
                <w:lang w:val="en-US"/>
              </w:rPr>
            </w:pPr>
            <w:r w:rsidRPr="00D445CC">
              <w:rPr>
                <w:szCs w:val="28"/>
                <w:lang w:val="en-US"/>
              </w:rPr>
              <w:t>3</w:t>
            </w:r>
          </w:p>
        </w:tc>
        <w:tc>
          <w:tcPr>
            <w:tcW w:w="2500" w:type="dxa"/>
            <w:vAlign w:val="center"/>
          </w:tcPr>
          <w:p w14:paraId="79C09BBD" w14:textId="6A39D165" w:rsidR="002E5ADB" w:rsidRPr="00D445CC" w:rsidRDefault="008D5521" w:rsidP="00E8556A">
            <w:pPr>
              <w:spacing w:before="60" w:after="60"/>
              <w:jc w:val="left"/>
              <w:rPr>
                <w:szCs w:val="28"/>
              </w:rPr>
            </w:pPr>
            <w:r>
              <w:rPr>
                <w:rFonts w:eastAsia="Times New Roman"/>
                <w:color w:val="000000"/>
                <w:szCs w:val="28"/>
                <w:lang w:val="en-US"/>
              </w:rPr>
              <w:t>TTKSBT</w:t>
            </w:r>
          </w:p>
        </w:tc>
        <w:tc>
          <w:tcPr>
            <w:tcW w:w="5358" w:type="dxa"/>
            <w:vAlign w:val="bottom"/>
          </w:tcPr>
          <w:p w14:paraId="6D23A9E1" w14:textId="3BE2EB5C" w:rsidR="002E5ADB" w:rsidRPr="00D445CC" w:rsidRDefault="002E5ADB" w:rsidP="00E8556A">
            <w:pPr>
              <w:spacing w:before="60" w:after="60"/>
              <w:jc w:val="left"/>
              <w:rPr>
                <w:szCs w:val="28"/>
              </w:rPr>
            </w:pPr>
            <w:r w:rsidRPr="00D445CC">
              <w:rPr>
                <w:rFonts w:eastAsia="Times New Roman"/>
                <w:color w:val="000000"/>
                <w:szCs w:val="28"/>
                <w:lang w:val="en-US"/>
              </w:rPr>
              <w:t>Trung tâm Kiểm soát bệnh tật</w:t>
            </w:r>
          </w:p>
        </w:tc>
      </w:tr>
      <w:tr w:rsidR="002E5ADB" w:rsidRPr="00D445CC" w14:paraId="06B91C00" w14:textId="77777777" w:rsidTr="005B4FFE">
        <w:tc>
          <w:tcPr>
            <w:tcW w:w="951" w:type="dxa"/>
            <w:vAlign w:val="bottom"/>
          </w:tcPr>
          <w:p w14:paraId="01A5CE84" w14:textId="087E8342" w:rsidR="002E5ADB" w:rsidRPr="00D445CC" w:rsidRDefault="002E5ADB" w:rsidP="00E8556A">
            <w:pPr>
              <w:spacing w:before="60" w:after="60"/>
              <w:jc w:val="left"/>
              <w:rPr>
                <w:szCs w:val="28"/>
                <w:lang w:val="en-US"/>
              </w:rPr>
            </w:pPr>
            <w:r w:rsidRPr="00D445CC">
              <w:rPr>
                <w:szCs w:val="28"/>
                <w:lang w:val="en-US"/>
              </w:rPr>
              <w:t>4</w:t>
            </w:r>
          </w:p>
        </w:tc>
        <w:tc>
          <w:tcPr>
            <w:tcW w:w="2500" w:type="dxa"/>
            <w:vAlign w:val="center"/>
          </w:tcPr>
          <w:p w14:paraId="50F04644" w14:textId="1FE0D112" w:rsidR="002E5ADB" w:rsidRPr="00D445CC" w:rsidRDefault="002E5ADB" w:rsidP="00E8556A">
            <w:pPr>
              <w:spacing w:before="60" w:after="60"/>
              <w:jc w:val="left"/>
              <w:rPr>
                <w:szCs w:val="28"/>
              </w:rPr>
            </w:pPr>
            <w:r w:rsidRPr="00D445CC">
              <w:rPr>
                <w:rFonts w:eastAsia="Times New Roman"/>
                <w:color w:val="000000"/>
                <w:szCs w:val="28"/>
              </w:rPr>
              <w:t>CNTT</w:t>
            </w:r>
          </w:p>
        </w:tc>
        <w:tc>
          <w:tcPr>
            <w:tcW w:w="5358" w:type="dxa"/>
            <w:vAlign w:val="bottom"/>
          </w:tcPr>
          <w:p w14:paraId="2CC46DE8" w14:textId="0B6C0D21" w:rsidR="002E5ADB" w:rsidRPr="00D445CC" w:rsidRDefault="002E5ADB" w:rsidP="00E8556A">
            <w:pPr>
              <w:spacing w:before="60" w:after="60"/>
              <w:jc w:val="left"/>
              <w:rPr>
                <w:szCs w:val="28"/>
              </w:rPr>
            </w:pPr>
            <w:r w:rsidRPr="00D445CC">
              <w:rPr>
                <w:rFonts w:eastAsia="Times New Roman"/>
                <w:color w:val="000000"/>
                <w:szCs w:val="28"/>
                <w:lang w:val="en-US"/>
              </w:rPr>
              <w:t>Công nghệ thông tin</w:t>
            </w:r>
          </w:p>
        </w:tc>
      </w:tr>
      <w:tr w:rsidR="002E5ADB" w:rsidRPr="00D445CC" w14:paraId="76119453" w14:textId="77777777" w:rsidTr="005B4FFE">
        <w:tc>
          <w:tcPr>
            <w:tcW w:w="951" w:type="dxa"/>
            <w:vAlign w:val="bottom"/>
          </w:tcPr>
          <w:p w14:paraId="603345E9" w14:textId="19A3E284" w:rsidR="002E5ADB" w:rsidRPr="00D445CC" w:rsidRDefault="002E5ADB" w:rsidP="00E8556A">
            <w:pPr>
              <w:spacing w:before="60" w:after="60"/>
              <w:jc w:val="left"/>
              <w:rPr>
                <w:szCs w:val="28"/>
                <w:lang w:val="en-US"/>
              </w:rPr>
            </w:pPr>
            <w:r w:rsidRPr="00D445CC">
              <w:rPr>
                <w:szCs w:val="28"/>
                <w:lang w:val="en-US"/>
              </w:rPr>
              <w:t>5</w:t>
            </w:r>
          </w:p>
        </w:tc>
        <w:tc>
          <w:tcPr>
            <w:tcW w:w="2500" w:type="dxa"/>
            <w:vAlign w:val="center"/>
          </w:tcPr>
          <w:p w14:paraId="2A0DD4BC" w14:textId="0EC15B7C" w:rsidR="002E5ADB" w:rsidRPr="00D445CC" w:rsidRDefault="002E5ADB" w:rsidP="00E8556A">
            <w:pPr>
              <w:spacing w:before="60" w:after="60"/>
              <w:jc w:val="left"/>
              <w:rPr>
                <w:szCs w:val="28"/>
              </w:rPr>
            </w:pPr>
            <w:r w:rsidRPr="00D445CC">
              <w:rPr>
                <w:rFonts w:eastAsia="Times New Roman"/>
                <w:color w:val="000000"/>
                <w:szCs w:val="28"/>
                <w:lang w:val="en-US"/>
              </w:rPr>
              <w:t>CSSKSS</w:t>
            </w:r>
          </w:p>
        </w:tc>
        <w:tc>
          <w:tcPr>
            <w:tcW w:w="5358" w:type="dxa"/>
            <w:vAlign w:val="bottom"/>
          </w:tcPr>
          <w:p w14:paraId="6FA70902" w14:textId="4B406342" w:rsidR="002E5ADB" w:rsidRPr="00D445CC" w:rsidRDefault="002E5ADB" w:rsidP="00E8556A">
            <w:pPr>
              <w:spacing w:before="60" w:after="60"/>
              <w:jc w:val="left"/>
              <w:rPr>
                <w:szCs w:val="28"/>
              </w:rPr>
            </w:pPr>
            <w:r w:rsidRPr="00D445CC">
              <w:rPr>
                <w:rFonts w:eastAsia="Times New Roman"/>
                <w:color w:val="000000"/>
                <w:szCs w:val="28"/>
                <w:lang w:val="en-US"/>
              </w:rPr>
              <w:t>Chăm sóc sức khỏe sinh sản</w:t>
            </w:r>
          </w:p>
        </w:tc>
      </w:tr>
      <w:tr w:rsidR="002E5ADB" w:rsidRPr="00D445CC" w14:paraId="5C98EEA9" w14:textId="77777777" w:rsidTr="005B4FFE">
        <w:tc>
          <w:tcPr>
            <w:tcW w:w="951" w:type="dxa"/>
            <w:vAlign w:val="bottom"/>
          </w:tcPr>
          <w:p w14:paraId="1AEA03FA" w14:textId="089DCD03" w:rsidR="002E5ADB" w:rsidRPr="00D445CC" w:rsidRDefault="002E5ADB" w:rsidP="00E8556A">
            <w:pPr>
              <w:spacing w:before="60" w:after="60"/>
              <w:jc w:val="left"/>
              <w:rPr>
                <w:szCs w:val="28"/>
                <w:lang w:val="en-US"/>
              </w:rPr>
            </w:pPr>
            <w:r w:rsidRPr="00D445CC">
              <w:rPr>
                <w:szCs w:val="28"/>
                <w:lang w:val="en-US"/>
              </w:rPr>
              <w:t>6</w:t>
            </w:r>
          </w:p>
        </w:tc>
        <w:tc>
          <w:tcPr>
            <w:tcW w:w="2500" w:type="dxa"/>
            <w:vAlign w:val="center"/>
          </w:tcPr>
          <w:p w14:paraId="1EA74F9C" w14:textId="0B7EFE1A" w:rsidR="002E5ADB" w:rsidRPr="00D445CC" w:rsidRDefault="002E5ADB" w:rsidP="00E8556A">
            <w:pPr>
              <w:spacing w:before="60" w:after="60"/>
              <w:jc w:val="left"/>
              <w:rPr>
                <w:szCs w:val="28"/>
              </w:rPr>
            </w:pPr>
            <w:r w:rsidRPr="00D445CC">
              <w:rPr>
                <w:rFonts w:eastAsia="Times New Roman"/>
                <w:color w:val="000000"/>
                <w:szCs w:val="28"/>
                <w:lang w:val="en-US"/>
              </w:rPr>
              <w:t>DS-KHHGĐ</w:t>
            </w:r>
          </w:p>
        </w:tc>
        <w:tc>
          <w:tcPr>
            <w:tcW w:w="5358" w:type="dxa"/>
            <w:vAlign w:val="bottom"/>
          </w:tcPr>
          <w:p w14:paraId="13A5D995" w14:textId="002CC4A1" w:rsidR="002E5ADB" w:rsidRPr="00D445CC" w:rsidRDefault="002E5ADB" w:rsidP="00E8556A">
            <w:pPr>
              <w:spacing w:before="60" w:after="60"/>
              <w:jc w:val="left"/>
              <w:rPr>
                <w:szCs w:val="28"/>
              </w:rPr>
            </w:pPr>
            <w:r w:rsidRPr="00D445CC">
              <w:rPr>
                <w:rFonts w:eastAsia="Times New Roman"/>
                <w:color w:val="000000"/>
                <w:szCs w:val="28"/>
                <w:lang w:val="en-US"/>
              </w:rPr>
              <w:t>Dân số - Kế hoạch hóa gia đình</w:t>
            </w:r>
          </w:p>
        </w:tc>
      </w:tr>
      <w:tr w:rsidR="002E5ADB" w:rsidRPr="00D445CC" w14:paraId="17934806" w14:textId="77777777" w:rsidTr="005B4FFE">
        <w:tc>
          <w:tcPr>
            <w:tcW w:w="951" w:type="dxa"/>
            <w:vAlign w:val="bottom"/>
          </w:tcPr>
          <w:p w14:paraId="4C4E33D0" w14:textId="1A228B78" w:rsidR="002E5ADB" w:rsidRPr="00D445CC" w:rsidRDefault="002E5ADB" w:rsidP="00E8556A">
            <w:pPr>
              <w:spacing w:before="60" w:after="60"/>
              <w:jc w:val="left"/>
              <w:rPr>
                <w:szCs w:val="28"/>
                <w:lang w:val="en-US"/>
              </w:rPr>
            </w:pPr>
            <w:r w:rsidRPr="00D445CC">
              <w:rPr>
                <w:szCs w:val="28"/>
                <w:lang w:val="en-US"/>
              </w:rPr>
              <w:t>7</w:t>
            </w:r>
          </w:p>
        </w:tc>
        <w:tc>
          <w:tcPr>
            <w:tcW w:w="2500" w:type="dxa"/>
            <w:vAlign w:val="center"/>
          </w:tcPr>
          <w:p w14:paraId="6F268B93" w14:textId="56F96CA9" w:rsidR="002E5ADB" w:rsidRPr="00D445CC" w:rsidRDefault="002E5ADB" w:rsidP="00E8556A">
            <w:pPr>
              <w:spacing w:before="60" w:after="60"/>
              <w:jc w:val="left"/>
              <w:rPr>
                <w:szCs w:val="28"/>
              </w:rPr>
            </w:pPr>
            <w:r w:rsidRPr="00D445CC">
              <w:rPr>
                <w:rFonts w:eastAsia="Times New Roman"/>
                <w:color w:val="000000"/>
                <w:szCs w:val="28"/>
                <w:lang w:val="en-US"/>
              </w:rPr>
              <w:t>GB</w:t>
            </w:r>
          </w:p>
        </w:tc>
        <w:tc>
          <w:tcPr>
            <w:tcW w:w="5358" w:type="dxa"/>
            <w:vAlign w:val="bottom"/>
          </w:tcPr>
          <w:p w14:paraId="34C57E83" w14:textId="50800C4F" w:rsidR="002E5ADB" w:rsidRPr="00D445CC" w:rsidRDefault="002E5ADB" w:rsidP="00E8556A">
            <w:pPr>
              <w:spacing w:before="60" w:after="60"/>
              <w:jc w:val="left"/>
              <w:rPr>
                <w:szCs w:val="28"/>
              </w:rPr>
            </w:pPr>
            <w:r w:rsidRPr="00D445CC">
              <w:rPr>
                <w:rFonts w:eastAsia="Times New Roman"/>
                <w:color w:val="000000"/>
                <w:szCs w:val="28"/>
                <w:lang w:val="en-US"/>
              </w:rPr>
              <w:t>Giường bệnh</w:t>
            </w:r>
          </w:p>
        </w:tc>
      </w:tr>
      <w:tr w:rsidR="002E5ADB" w:rsidRPr="00D445CC" w14:paraId="08022825" w14:textId="77777777" w:rsidTr="005B4FFE">
        <w:tc>
          <w:tcPr>
            <w:tcW w:w="951" w:type="dxa"/>
            <w:vAlign w:val="bottom"/>
          </w:tcPr>
          <w:p w14:paraId="3CD01FC1" w14:textId="42540784" w:rsidR="002E5ADB" w:rsidRPr="00D445CC" w:rsidRDefault="002E5ADB" w:rsidP="00E8556A">
            <w:pPr>
              <w:spacing w:before="60" w:after="60"/>
              <w:jc w:val="left"/>
              <w:rPr>
                <w:szCs w:val="28"/>
                <w:lang w:val="en-US"/>
              </w:rPr>
            </w:pPr>
            <w:r w:rsidRPr="00D445CC">
              <w:rPr>
                <w:szCs w:val="28"/>
                <w:lang w:val="en-US"/>
              </w:rPr>
              <w:t>8</w:t>
            </w:r>
          </w:p>
        </w:tc>
        <w:tc>
          <w:tcPr>
            <w:tcW w:w="2500" w:type="dxa"/>
            <w:vAlign w:val="center"/>
          </w:tcPr>
          <w:p w14:paraId="175F0EA6" w14:textId="39CA6197" w:rsidR="002E5ADB" w:rsidRPr="00D445CC" w:rsidRDefault="002E5ADB" w:rsidP="00E8556A">
            <w:pPr>
              <w:spacing w:before="60" w:after="60"/>
              <w:jc w:val="left"/>
              <w:rPr>
                <w:szCs w:val="28"/>
              </w:rPr>
            </w:pPr>
            <w:r w:rsidRPr="00D445CC">
              <w:rPr>
                <w:rFonts w:eastAsia="Times New Roman"/>
                <w:color w:val="000000"/>
                <w:szCs w:val="28"/>
                <w:lang w:val="en-US"/>
              </w:rPr>
              <w:t>GDSK</w:t>
            </w:r>
          </w:p>
        </w:tc>
        <w:tc>
          <w:tcPr>
            <w:tcW w:w="5358" w:type="dxa"/>
            <w:vAlign w:val="bottom"/>
          </w:tcPr>
          <w:p w14:paraId="34C1C07C" w14:textId="5B6518E7" w:rsidR="002E5ADB" w:rsidRPr="00D445CC" w:rsidRDefault="002E5ADB" w:rsidP="00E8556A">
            <w:pPr>
              <w:spacing w:before="60" w:after="60"/>
              <w:jc w:val="left"/>
              <w:rPr>
                <w:szCs w:val="28"/>
              </w:rPr>
            </w:pPr>
            <w:r w:rsidRPr="00D445CC">
              <w:rPr>
                <w:rFonts w:eastAsia="Times New Roman"/>
                <w:color w:val="000000"/>
                <w:szCs w:val="28"/>
                <w:lang w:val="en-US"/>
              </w:rPr>
              <w:t>Giáo dục sức khỏe</w:t>
            </w:r>
          </w:p>
        </w:tc>
      </w:tr>
      <w:tr w:rsidR="002E5ADB" w:rsidRPr="00D445CC" w14:paraId="28424459" w14:textId="77777777" w:rsidTr="005B4FFE">
        <w:tc>
          <w:tcPr>
            <w:tcW w:w="951" w:type="dxa"/>
            <w:vAlign w:val="bottom"/>
          </w:tcPr>
          <w:p w14:paraId="6CF9BFB0" w14:textId="647ABC27" w:rsidR="002E5ADB" w:rsidRPr="00D445CC" w:rsidRDefault="003E77D3" w:rsidP="00E8556A">
            <w:pPr>
              <w:spacing w:before="60" w:after="60"/>
              <w:jc w:val="left"/>
              <w:rPr>
                <w:szCs w:val="28"/>
                <w:lang w:val="en-US"/>
              </w:rPr>
            </w:pPr>
            <w:r>
              <w:rPr>
                <w:szCs w:val="28"/>
                <w:lang w:val="en-US"/>
              </w:rPr>
              <w:t>9</w:t>
            </w:r>
          </w:p>
        </w:tc>
        <w:tc>
          <w:tcPr>
            <w:tcW w:w="2500" w:type="dxa"/>
            <w:vAlign w:val="center"/>
          </w:tcPr>
          <w:p w14:paraId="443BC71C" w14:textId="14D8DF9F" w:rsidR="002E5ADB" w:rsidRPr="00D445CC" w:rsidRDefault="002E5ADB" w:rsidP="00E8556A">
            <w:pPr>
              <w:spacing w:before="60" w:after="60"/>
              <w:jc w:val="left"/>
              <w:rPr>
                <w:szCs w:val="28"/>
              </w:rPr>
            </w:pPr>
            <w:r w:rsidRPr="00D445CC">
              <w:rPr>
                <w:rFonts w:eastAsia="Times New Roman"/>
                <w:color w:val="000000"/>
                <w:szCs w:val="28"/>
                <w:lang w:val="en-US"/>
              </w:rPr>
              <w:t>PKNT</w:t>
            </w:r>
          </w:p>
        </w:tc>
        <w:tc>
          <w:tcPr>
            <w:tcW w:w="5358" w:type="dxa"/>
            <w:vAlign w:val="bottom"/>
          </w:tcPr>
          <w:p w14:paraId="445266E5" w14:textId="3F99D478" w:rsidR="002E5ADB" w:rsidRPr="00D445CC" w:rsidRDefault="002E5ADB" w:rsidP="00E8556A">
            <w:pPr>
              <w:spacing w:before="60" w:after="60"/>
              <w:jc w:val="left"/>
              <w:rPr>
                <w:szCs w:val="28"/>
              </w:rPr>
            </w:pPr>
            <w:r w:rsidRPr="00D445CC">
              <w:rPr>
                <w:rFonts w:eastAsia="Times New Roman"/>
                <w:color w:val="000000"/>
                <w:szCs w:val="28"/>
                <w:lang w:val="en-US"/>
              </w:rPr>
              <w:t>Phòng khám ngoại trú</w:t>
            </w:r>
          </w:p>
        </w:tc>
      </w:tr>
      <w:tr w:rsidR="002E5ADB" w:rsidRPr="00D445CC" w14:paraId="6E89A77D" w14:textId="77777777" w:rsidTr="005B4FFE">
        <w:tc>
          <w:tcPr>
            <w:tcW w:w="951" w:type="dxa"/>
            <w:vAlign w:val="bottom"/>
          </w:tcPr>
          <w:p w14:paraId="34694A15" w14:textId="7DB515A7" w:rsidR="002E5ADB" w:rsidRPr="00D445CC" w:rsidRDefault="002E5ADB" w:rsidP="00E8556A">
            <w:pPr>
              <w:spacing w:before="60" w:after="60"/>
              <w:jc w:val="left"/>
              <w:rPr>
                <w:szCs w:val="28"/>
                <w:lang w:val="en-US"/>
              </w:rPr>
            </w:pPr>
            <w:r w:rsidRPr="00D445CC">
              <w:rPr>
                <w:szCs w:val="28"/>
                <w:lang w:val="en-US"/>
              </w:rPr>
              <w:t>1</w:t>
            </w:r>
            <w:r w:rsidR="003E77D3">
              <w:rPr>
                <w:szCs w:val="28"/>
                <w:lang w:val="en-US"/>
              </w:rPr>
              <w:t>0</w:t>
            </w:r>
          </w:p>
        </w:tc>
        <w:tc>
          <w:tcPr>
            <w:tcW w:w="2500" w:type="dxa"/>
            <w:vAlign w:val="center"/>
          </w:tcPr>
          <w:p w14:paraId="464BD16F" w14:textId="2DB4870C" w:rsidR="002E5ADB" w:rsidRPr="00D445CC" w:rsidRDefault="002E5ADB" w:rsidP="00E8556A">
            <w:pPr>
              <w:spacing w:before="60" w:after="60"/>
              <w:jc w:val="left"/>
              <w:rPr>
                <w:szCs w:val="28"/>
              </w:rPr>
            </w:pPr>
            <w:r w:rsidRPr="00D445CC">
              <w:rPr>
                <w:rFonts w:eastAsia="Times New Roman"/>
                <w:color w:val="000000"/>
                <w:szCs w:val="28"/>
                <w:lang w:val="en-US"/>
              </w:rPr>
              <w:t>PNCT</w:t>
            </w:r>
          </w:p>
        </w:tc>
        <w:tc>
          <w:tcPr>
            <w:tcW w:w="5358" w:type="dxa"/>
            <w:vAlign w:val="bottom"/>
          </w:tcPr>
          <w:p w14:paraId="65AE65F0" w14:textId="7C4EE768" w:rsidR="002E5ADB" w:rsidRPr="00D445CC" w:rsidRDefault="002E5ADB" w:rsidP="00E8556A">
            <w:pPr>
              <w:spacing w:before="60" w:after="60"/>
              <w:jc w:val="left"/>
              <w:rPr>
                <w:szCs w:val="28"/>
              </w:rPr>
            </w:pPr>
            <w:r w:rsidRPr="00D445CC">
              <w:rPr>
                <w:rFonts w:eastAsia="Times New Roman"/>
                <w:color w:val="000000"/>
                <w:szCs w:val="28"/>
                <w:lang w:val="en-US"/>
              </w:rPr>
              <w:t>Phụ nữ có thai</w:t>
            </w:r>
          </w:p>
        </w:tc>
      </w:tr>
      <w:tr w:rsidR="002E5ADB" w:rsidRPr="00D445CC" w14:paraId="1EA73C6F" w14:textId="77777777" w:rsidTr="005B4FFE">
        <w:tc>
          <w:tcPr>
            <w:tcW w:w="951" w:type="dxa"/>
            <w:vAlign w:val="bottom"/>
          </w:tcPr>
          <w:p w14:paraId="0673E0C1" w14:textId="2A1578D5" w:rsidR="002E5ADB" w:rsidRPr="00D445CC" w:rsidRDefault="002E5ADB" w:rsidP="00E8556A">
            <w:pPr>
              <w:spacing w:before="60" w:after="60"/>
              <w:jc w:val="left"/>
              <w:rPr>
                <w:szCs w:val="28"/>
                <w:lang w:val="en-US"/>
              </w:rPr>
            </w:pPr>
            <w:r w:rsidRPr="00D445CC">
              <w:rPr>
                <w:szCs w:val="28"/>
                <w:lang w:val="en-US"/>
              </w:rPr>
              <w:t>1</w:t>
            </w:r>
            <w:r w:rsidR="003E77D3">
              <w:rPr>
                <w:szCs w:val="28"/>
                <w:lang w:val="en-US"/>
              </w:rPr>
              <w:t>1</w:t>
            </w:r>
          </w:p>
        </w:tc>
        <w:tc>
          <w:tcPr>
            <w:tcW w:w="2500" w:type="dxa"/>
            <w:vAlign w:val="center"/>
          </w:tcPr>
          <w:p w14:paraId="2681FACC" w14:textId="6B8F23B8" w:rsidR="002E5ADB" w:rsidRPr="00D445CC" w:rsidRDefault="002E5ADB" w:rsidP="00E8556A">
            <w:pPr>
              <w:spacing w:before="60" w:after="60"/>
              <w:jc w:val="left"/>
              <w:rPr>
                <w:szCs w:val="28"/>
              </w:rPr>
            </w:pPr>
            <w:r w:rsidRPr="00D445CC">
              <w:rPr>
                <w:rFonts w:eastAsia="Times New Roman"/>
                <w:color w:val="000000"/>
                <w:szCs w:val="28"/>
                <w:lang w:val="en-US"/>
              </w:rPr>
              <w:t>TCMR</w:t>
            </w:r>
          </w:p>
        </w:tc>
        <w:tc>
          <w:tcPr>
            <w:tcW w:w="5358" w:type="dxa"/>
            <w:vAlign w:val="bottom"/>
          </w:tcPr>
          <w:p w14:paraId="637F1DCD" w14:textId="3867E7AE" w:rsidR="002E5ADB" w:rsidRPr="00D445CC" w:rsidRDefault="002E5ADB" w:rsidP="00E8556A">
            <w:pPr>
              <w:spacing w:before="60" w:after="60"/>
              <w:jc w:val="left"/>
              <w:rPr>
                <w:szCs w:val="28"/>
              </w:rPr>
            </w:pPr>
            <w:r w:rsidRPr="00D445CC">
              <w:rPr>
                <w:rFonts w:eastAsia="Times New Roman"/>
                <w:color w:val="000000"/>
                <w:szCs w:val="28"/>
                <w:lang w:val="en-US"/>
              </w:rPr>
              <w:t>Tiêm chủng mở rộng</w:t>
            </w:r>
          </w:p>
        </w:tc>
      </w:tr>
      <w:tr w:rsidR="002E5ADB" w:rsidRPr="00D445CC" w14:paraId="39756639" w14:textId="77777777" w:rsidTr="003E77D3">
        <w:trPr>
          <w:trHeight w:val="305"/>
        </w:trPr>
        <w:tc>
          <w:tcPr>
            <w:tcW w:w="951" w:type="dxa"/>
            <w:vAlign w:val="bottom"/>
          </w:tcPr>
          <w:p w14:paraId="1B926426" w14:textId="63475A00" w:rsidR="002E5ADB" w:rsidRPr="00D445CC" w:rsidRDefault="002E5ADB" w:rsidP="00E8556A">
            <w:pPr>
              <w:spacing w:before="60" w:after="60"/>
              <w:jc w:val="left"/>
              <w:rPr>
                <w:rFonts w:eastAsia="Times New Roman"/>
                <w:color w:val="000000"/>
                <w:szCs w:val="28"/>
                <w:lang w:val="en-US"/>
              </w:rPr>
            </w:pPr>
            <w:r w:rsidRPr="00D445CC">
              <w:rPr>
                <w:rFonts w:eastAsia="Times New Roman"/>
                <w:color w:val="000000"/>
                <w:szCs w:val="28"/>
                <w:lang w:val="en-US"/>
              </w:rPr>
              <w:t>1</w:t>
            </w:r>
            <w:r w:rsidR="003E77D3">
              <w:rPr>
                <w:rFonts w:eastAsia="Times New Roman"/>
                <w:color w:val="000000"/>
                <w:szCs w:val="28"/>
                <w:lang w:val="en-US"/>
              </w:rPr>
              <w:t>2</w:t>
            </w:r>
          </w:p>
        </w:tc>
        <w:tc>
          <w:tcPr>
            <w:tcW w:w="2500" w:type="dxa"/>
            <w:vAlign w:val="center"/>
          </w:tcPr>
          <w:p w14:paraId="5A18C45E" w14:textId="6AF51D7B" w:rsidR="002E5ADB" w:rsidRPr="00D445CC" w:rsidRDefault="002E5ADB" w:rsidP="00E8556A">
            <w:pPr>
              <w:spacing w:before="60" w:after="60"/>
              <w:jc w:val="left"/>
              <w:rPr>
                <w:szCs w:val="28"/>
              </w:rPr>
            </w:pPr>
            <w:r w:rsidRPr="00D445CC">
              <w:rPr>
                <w:rFonts w:eastAsia="Times New Roman"/>
                <w:color w:val="000000"/>
                <w:szCs w:val="28"/>
                <w:lang w:val="en-US"/>
              </w:rPr>
              <w:t>VNNB</w:t>
            </w:r>
          </w:p>
        </w:tc>
        <w:tc>
          <w:tcPr>
            <w:tcW w:w="5358" w:type="dxa"/>
            <w:vAlign w:val="bottom"/>
          </w:tcPr>
          <w:p w14:paraId="03323DB1" w14:textId="3101B149" w:rsidR="002E5ADB" w:rsidRPr="00D445CC" w:rsidRDefault="002E5ADB" w:rsidP="00E8556A">
            <w:pPr>
              <w:spacing w:before="60" w:after="60"/>
              <w:jc w:val="left"/>
              <w:rPr>
                <w:szCs w:val="28"/>
              </w:rPr>
            </w:pPr>
            <w:r w:rsidRPr="00D445CC">
              <w:rPr>
                <w:rFonts w:eastAsia="Times New Roman"/>
                <w:color w:val="000000"/>
                <w:szCs w:val="28"/>
                <w:lang w:val="en-US"/>
              </w:rPr>
              <w:t>Viêm não Nhật Bản</w:t>
            </w:r>
          </w:p>
        </w:tc>
      </w:tr>
      <w:tr w:rsidR="002E5ADB" w:rsidRPr="00D445CC" w14:paraId="38DA8739" w14:textId="77777777" w:rsidTr="005B4FFE">
        <w:tc>
          <w:tcPr>
            <w:tcW w:w="951" w:type="dxa"/>
            <w:vAlign w:val="bottom"/>
          </w:tcPr>
          <w:p w14:paraId="64B8D62C" w14:textId="22D53713" w:rsidR="002E5ADB" w:rsidRPr="00D445CC" w:rsidRDefault="002E5ADB" w:rsidP="00E8556A">
            <w:pPr>
              <w:spacing w:before="60" w:after="60"/>
              <w:jc w:val="left"/>
              <w:rPr>
                <w:rFonts w:eastAsia="Times New Roman"/>
                <w:color w:val="000000"/>
                <w:szCs w:val="28"/>
                <w:lang w:val="en-US"/>
              </w:rPr>
            </w:pPr>
            <w:r w:rsidRPr="00D445CC">
              <w:rPr>
                <w:rFonts w:eastAsia="Times New Roman"/>
                <w:color w:val="000000"/>
                <w:szCs w:val="28"/>
                <w:lang w:val="en-US"/>
              </w:rPr>
              <w:t>1</w:t>
            </w:r>
            <w:r w:rsidR="003E77D3">
              <w:rPr>
                <w:rFonts w:eastAsia="Times New Roman"/>
                <w:color w:val="000000"/>
                <w:szCs w:val="28"/>
                <w:lang w:val="en-US"/>
              </w:rPr>
              <w:t>3</w:t>
            </w:r>
          </w:p>
        </w:tc>
        <w:tc>
          <w:tcPr>
            <w:tcW w:w="2500" w:type="dxa"/>
            <w:vAlign w:val="center"/>
          </w:tcPr>
          <w:p w14:paraId="21FD4764" w14:textId="1E3E2CBB" w:rsidR="002E5ADB" w:rsidRPr="00D445CC" w:rsidRDefault="002E5ADB" w:rsidP="00E8556A">
            <w:pPr>
              <w:spacing w:before="60" w:after="60"/>
              <w:jc w:val="left"/>
              <w:rPr>
                <w:szCs w:val="28"/>
              </w:rPr>
            </w:pPr>
            <w:r w:rsidRPr="00D445CC">
              <w:rPr>
                <w:rFonts w:eastAsia="Times New Roman"/>
                <w:color w:val="000000"/>
                <w:szCs w:val="28"/>
                <w:lang w:val="en-US"/>
              </w:rPr>
              <w:t>YHCT</w:t>
            </w:r>
          </w:p>
        </w:tc>
        <w:tc>
          <w:tcPr>
            <w:tcW w:w="5358" w:type="dxa"/>
            <w:vAlign w:val="bottom"/>
          </w:tcPr>
          <w:p w14:paraId="0CA88A9E" w14:textId="00C0CB42" w:rsidR="002E5ADB" w:rsidRPr="00D445CC" w:rsidRDefault="002E5ADB" w:rsidP="00E8556A">
            <w:pPr>
              <w:spacing w:before="60" w:after="60"/>
              <w:jc w:val="left"/>
              <w:rPr>
                <w:szCs w:val="28"/>
              </w:rPr>
            </w:pPr>
            <w:r w:rsidRPr="00D445CC">
              <w:rPr>
                <w:rFonts w:eastAsia="Times New Roman"/>
                <w:color w:val="000000"/>
                <w:szCs w:val="28"/>
                <w:lang w:val="en-US"/>
              </w:rPr>
              <w:t>Y học cổ truyền</w:t>
            </w:r>
          </w:p>
        </w:tc>
      </w:tr>
      <w:tr w:rsidR="002E5ADB" w:rsidRPr="00D445CC" w14:paraId="32D02393" w14:textId="77777777" w:rsidTr="005B4FFE">
        <w:tc>
          <w:tcPr>
            <w:tcW w:w="951" w:type="dxa"/>
            <w:vAlign w:val="bottom"/>
          </w:tcPr>
          <w:p w14:paraId="332EC6F4" w14:textId="0A5E67FC" w:rsidR="002E5ADB" w:rsidRPr="00D445CC" w:rsidRDefault="002E5ADB" w:rsidP="00E8556A">
            <w:pPr>
              <w:spacing w:before="60" w:after="60"/>
              <w:jc w:val="left"/>
              <w:rPr>
                <w:rFonts w:eastAsia="Times New Roman"/>
                <w:color w:val="000000"/>
                <w:szCs w:val="28"/>
                <w:lang w:val="en-US"/>
              </w:rPr>
            </w:pPr>
            <w:r w:rsidRPr="00D445CC">
              <w:rPr>
                <w:rFonts w:eastAsia="Times New Roman"/>
                <w:color w:val="000000"/>
                <w:szCs w:val="28"/>
                <w:lang w:val="en-US"/>
              </w:rPr>
              <w:t>1</w:t>
            </w:r>
            <w:r w:rsidR="003E77D3">
              <w:rPr>
                <w:rFonts w:eastAsia="Times New Roman"/>
                <w:color w:val="000000"/>
                <w:szCs w:val="28"/>
                <w:lang w:val="en-US"/>
              </w:rPr>
              <w:t>4</w:t>
            </w:r>
          </w:p>
        </w:tc>
        <w:tc>
          <w:tcPr>
            <w:tcW w:w="2500" w:type="dxa"/>
            <w:vAlign w:val="center"/>
          </w:tcPr>
          <w:p w14:paraId="24935915" w14:textId="34006E70" w:rsidR="002E5ADB" w:rsidRPr="00D445CC" w:rsidRDefault="002E5ADB" w:rsidP="00E8556A">
            <w:pPr>
              <w:spacing w:before="60" w:after="60"/>
              <w:jc w:val="left"/>
              <w:rPr>
                <w:szCs w:val="28"/>
              </w:rPr>
            </w:pPr>
            <w:r w:rsidRPr="00D445CC">
              <w:rPr>
                <w:rFonts w:eastAsia="Times New Roman"/>
                <w:color w:val="000000"/>
                <w:szCs w:val="28"/>
                <w:lang w:val="en-US"/>
              </w:rPr>
              <w:t>YHHĐ</w:t>
            </w:r>
          </w:p>
        </w:tc>
        <w:tc>
          <w:tcPr>
            <w:tcW w:w="5358" w:type="dxa"/>
            <w:vAlign w:val="bottom"/>
          </w:tcPr>
          <w:p w14:paraId="43CD3752" w14:textId="1243C74E" w:rsidR="002E5ADB" w:rsidRPr="00D445CC" w:rsidRDefault="002E5ADB" w:rsidP="00E8556A">
            <w:pPr>
              <w:spacing w:before="60" w:after="60"/>
              <w:jc w:val="left"/>
              <w:rPr>
                <w:szCs w:val="28"/>
              </w:rPr>
            </w:pPr>
            <w:r w:rsidRPr="00D445CC">
              <w:rPr>
                <w:rFonts w:eastAsia="Times New Roman"/>
                <w:color w:val="000000"/>
                <w:szCs w:val="28"/>
                <w:lang w:val="en-US"/>
              </w:rPr>
              <w:t>Y học hiện đại</w:t>
            </w:r>
          </w:p>
        </w:tc>
      </w:tr>
      <w:tr w:rsidR="00076B10" w:rsidRPr="00D445CC" w14:paraId="5330190D" w14:textId="77777777" w:rsidTr="005B4FFE">
        <w:tc>
          <w:tcPr>
            <w:tcW w:w="951" w:type="dxa"/>
            <w:vAlign w:val="bottom"/>
          </w:tcPr>
          <w:p w14:paraId="39445CE7" w14:textId="2787A541"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15</w:t>
            </w:r>
          </w:p>
        </w:tc>
        <w:tc>
          <w:tcPr>
            <w:tcW w:w="2500" w:type="dxa"/>
            <w:vAlign w:val="center"/>
          </w:tcPr>
          <w:p w14:paraId="0EACDDB1" w14:textId="548D6898"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NSNN</w:t>
            </w:r>
          </w:p>
        </w:tc>
        <w:tc>
          <w:tcPr>
            <w:tcW w:w="5358" w:type="dxa"/>
            <w:vAlign w:val="bottom"/>
          </w:tcPr>
          <w:p w14:paraId="18C185A0" w14:textId="10034126"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Ngân sách nhà nước</w:t>
            </w:r>
          </w:p>
        </w:tc>
      </w:tr>
      <w:tr w:rsidR="00076B10" w:rsidRPr="00D445CC" w14:paraId="0150B6A3" w14:textId="77777777" w:rsidTr="005B4FFE">
        <w:tc>
          <w:tcPr>
            <w:tcW w:w="951" w:type="dxa"/>
            <w:vAlign w:val="bottom"/>
          </w:tcPr>
          <w:p w14:paraId="0E01D96D" w14:textId="2374DFA9"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16</w:t>
            </w:r>
          </w:p>
        </w:tc>
        <w:tc>
          <w:tcPr>
            <w:tcW w:w="2500" w:type="dxa"/>
            <w:vAlign w:val="center"/>
          </w:tcPr>
          <w:p w14:paraId="77FED754" w14:textId="0A7A14C6"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CBYT</w:t>
            </w:r>
          </w:p>
        </w:tc>
        <w:tc>
          <w:tcPr>
            <w:tcW w:w="5358" w:type="dxa"/>
            <w:vAlign w:val="bottom"/>
          </w:tcPr>
          <w:p w14:paraId="06979C38" w14:textId="4D71E124"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Cán bộ y tế</w:t>
            </w:r>
          </w:p>
        </w:tc>
      </w:tr>
      <w:tr w:rsidR="00076B10" w:rsidRPr="00D445CC" w14:paraId="4A7822AD" w14:textId="77777777" w:rsidTr="005B4FFE">
        <w:tc>
          <w:tcPr>
            <w:tcW w:w="951" w:type="dxa"/>
            <w:vAlign w:val="bottom"/>
          </w:tcPr>
          <w:p w14:paraId="15CC71F0" w14:textId="6A092FD2"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17</w:t>
            </w:r>
          </w:p>
        </w:tc>
        <w:tc>
          <w:tcPr>
            <w:tcW w:w="2500" w:type="dxa"/>
            <w:vAlign w:val="center"/>
          </w:tcPr>
          <w:p w14:paraId="5F3BD389" w14:textId="325BE957"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CSSK</w:t>
            </w:r>
          </w:p>
        </w:tc>
        <w:tc>
          <w:tcPr>
            <w:tcW w:w="5358" w:type="dxa"/>
            <w:vAlign w:val="bottom"/>
          </w:tcPr>
          <w:p w14:paraId="152F1653" w14:textId="412EC184"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Chăm sóc sức khỏe</w:t>
            </w:r>
          </w:p>
        </w:tc>
      </w:tr>
      <w:tr w:rsidR="00076B10" w:rsidRPr="00D445CC" w14:paraId="4327EAE8" w14:textId="77777777" w:rsidTr="005B4FFE">
        <w:tc>
          <w:tcPr>
            <w:tcW w:w="951" w:type="dxa"/>
            <w:vAlign w:val="bottom"/>
          </w:tcPr>
          <w:p w14:paraId="3B5E312D" w14:textId="7C106697"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18</w:t>
            </w:r>
          </w:p>
        </w:tc>
        <w:tc>
          <w:tcPr>
            <w:tcW w:w="2500" w:type="dxa"/>
            <w:vAlign w:val="center"/>
          </w:tcPr>
          <w:p w14:paraId="279165A3" w14:textId="155CFE48"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UBND</w:t>
            </w:r>
          </w:p>
        </w:tc>
        <w:tc>
          <w:tcPr>
            <w:tcW w:w="5358" w:type="dxa"/>
            <w:vAlign w:val="bottom"/>
          </w:tcPr>
          <w:p w14:paraId="0FF4F356" w14:textId="7C9DA87D"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Ủy ban nhân dân</w:t>
            </w:r>
          </w:p>
        </w:tc>
      </w:tr>
      <w:tr w:rsidR="00076B10" w:rsidRPr="00D445CC" w14:paraId="1F08DF7D" w14:textId="77777777" w:rsidTr="005B4FFE">
        <w:tc>
          <w:tcPr>
            <w:tcW w:w="951" w:type="dxa"/>
            <w:vAlign w:val="bottom"/>
          </w:tcPr>
          <w:p w14:paraId="5FAC4ABB" w14:textId="41A57F8B"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19</w:t>
            </w:r>
          </w:p>
        </w:tc>
        <w:tc>
          <w:tcPr>
            <w:tcW w:w="2500" w:type="dxa"/>
            <w:vAlign w:val="center"/>
          </w:tcPr>
          <w:p w14:paraId="6FBBC1C5" w14:textId="0F0E04A9"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NGTK</w:t>
            </w:r>
          </w:p>
        </w:tc>
        <w:tc>
          <w:tcPr>
            <w:tcW w:w="5358" w:type="dxa"/>
            <w:vAlign w:val="bottom"/>
          </w:tcPr>
          <w:p w14:paraId="11059A9B" w14:textId="4A2C7D7F"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Niên giám thống kê</w:t>
            </w:r>
          </w:p>
        </w:tc>
      </w:tr>
      <w:tr w:rsidR="00076B10" w:rsidRPr="00D445CC" w14:paraId="0BFADC35" w14:textId="77777777" w:rsidTr="005B4FFE">
        <w:tc>
          <w:tcPr>
            <w:tcW w:w="951" w:type="dxa"/>
            <w:vAlign w:val="bottom"/>
          </w:tcPr>
          <w:p w14:paraId="23B98352" w14:textId="0C49C921"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20</w:t>
            </w:r>
          </w:p>
        </w:tc>
        <w:tc>
          <w:tcPr>
            <w:tcW w:w="2500" w:type="dxa"/>
            <w:vAlign w:val="center"/>
          </w:tcPr>
          <w:p w14:paraId="1EEFB277" w14:textId="41B76450"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BHYT</w:t>
            </w:r>
          </w:p>
        </w:tc>
        <w:tc>
          <w:tcPr>
            <w:tcW w:w="5358" w:type="dxa"/>
            <w:vAlign w:val="bottom"/>
          </w:tcPr>
          <w:p w14:paraId="6C9E3241" w14:textId="5C3FC966"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Bảo hiểm y tế</w:t>
            </w:r>
          </w:p>
        </w:tc>
      </w:tr>
      <w:tr w:rsidR="00076B10" w:rsidRPr="00D445CC" w14:paraId="3210FD79" w14:textId="77777777" w:rsidTr="005B4FFE">
        <w:tc>
          <w:tcPr>
            <w:tcW w:w="951" w:type="dxa"/>
            <w:vAlign w:val="bottom"/>
          </w:tcPr>
          <w:p w14:paraId="52AE4122" w14:textId="1EAB0555"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21</w:t>
            </w:r>
          </w:p>
        </w:tc>
        <w:tc>
          <w:tcPr>
            <w:tcW w:w="2500" w:type="dxa"/>
            <w:vAlign w:val="center"/>
          </w:tcPr>
          <w:p w14:paraId="02058B00" w14:textId="468187CE"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TTBYT</w:t>
            </w:r>
          </w:p>
        </w:tc>
        <w:tc>
          <w:tcPr>
            <w:tcW w:w="5358" w:type="dxa"/>
            <w:vAlign w:val="bottom"/>
          </w:tcPr>
          <w:p w14:paraId="29B223B7" w14:textId="518E63AA"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Trang thiết bị y tế</w:t>
            </w:r>
          </w:p>
        </w:tc>
      </w:tr>
      <w:tr w:rsidR="00076B10" w:rsidRPr="00D445CC" w14:paraId="2E830C66" w14:textId="77777777" w:rsidTr="005B4FFE">
        <w:tc>
          <w:tcPr>
            <w:tcW w:w="951" w:type="dxa"/>
            <w:vAlign w:val="bottom"/>
          </w:tcPr>
          <w:p w14:paraId="5B24F9A1" w14:textId="30D3D842"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22</w:t>
            </w:r>
          </w:p>
        </w:tc>
        <w:tc>
          <w:tcPr>
            <w:tcW w:w="2500" w:type="dxa"/>
            <w:vAlign w:val="center"/>
          </w:tcPr>
          <w:p w14:paraId="34897E04" w14:textId="7836548E"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KHHGĐ</w:t>
            </w:r>
          </w:p>
        </w:tc>
        <w:tc>
          <w:tcPr>
            <w:tcW w:w="5358" w:type="dxa"/>
            <w:vAlign w:val="bottom"/>
          </w:tcPr>
          <w:p w14:paraId="19B421D8" w14:textId="355CE2D8" w:rsidR="00076B10" w:rsidRPr="00D445CC" w:rsidRDefault="003E77D3" w:rsidP="00E8556A">
            <w:pPr>
              <w:spacing w:before="60" w:after="60"/>
              <w:jc w:val="left"/>
              <w:rPr>
                <w:rFonts w:eastAsia="Times New Roman"/>
                <w:color w:val="000000"/>
                <w:szCs w:val="28"/>
                <w:lang w:val="en-US"/>
              </w:rPr>
            </w:pPr>
            <w:r>
              <w:rPr>
                <w:rFonts w:eastAsia="Times New Roman"/>
                <w:color w:val="000000"/>
                <w:szCs w:val="28"/>
                <w:lang w:val="en-US"/>
              </w:rPr>
              <w:t>Kế hoạch hóa gia đình</w:t>
            </w:r>
          </w:p>
        </w:tc>
      </w:tr>
    </w:tbl>
    <w:p w14:paraId="268D05F5" w14:textId="32F59BF7" w:rsidR="00C95F9F" w:rsidRPr="00D445CC" w:rsidRDefault="00C95F9F" w:rsidP="00C95F9F">
      <w:pPr>
        <w:rPr>
          <w:szCs w:val="28"/>
        </w:rPr>
        <w:sectPr w:rsidR="00C95F9F" w:rsidRPr="00D445CC" w:rsidSect="00D445CC">
          <w:pgSz w:w="11906" w:h="16838" w:code="9"/>
          <w:pgMar w:top="720" w:right="1138" w:bottom="1138" w:left="1699" w:header="720" w:footer="720" w:gutter="0"/>
          <w:pgBorders>
            <w:top w:val="outset" w:sz="6" w:space="1" w:color="FFFFFF" w:themeColor="background1"/>
            <w:left w:val="outset" w:sz="6" w:space="4" w:color="FFFFFF" w:themeColor="background1"/>
            <w:bottom w:val="inset" w:sz="6" w:space="1" w:color="FFFFFF" w:themeColor="background1"/>
            <w:right w:val="inset" w:sz="6" w:space="4" w:color="FFFFFF" w:themeColor="background1"/>
          </w:pgBorders>
          <w:cols w:space="720"/>
          <w:docGrid w:linePitch="381"/>
        </w:sectPr>
      </w:pPr>
    </w:p>
    <w:p w14:paraId="4A9FE0E6" w14:textId="44E6B1FD" w:rsidR="00301AF5" w:rsidRPr="00D445CC" w:rsidRDefault="00301AF5" w:rsidP="0050089A">
      <w:pPr>
        <w:spacing w:line="276" w:lineRule="auto"/>
        <w:jc w:val="center"/>
        <w:rPr>
          <w:b/>
          <w:bCs/>
          <w:color w:val="000000" w:themeColor="text1"/>
          <w:szCs w:val="28"/>
        </w:rPr>
      </w:pPr>
      <w:r w:rsidRPr="00D445CC">
        <w:rPr>
          <w:b/>
          <w:bCs/>
          <w:color w:val="000000" w:themeColor="text1"/>
          <w:szCs w:val="28"/>
        </w:rPr>
        <w:lastRenderedPageBreak/>
        <w:t>ĐẶT VẤN ĐỀ</w:t>
      </w:r>
    </w:p>
    <w:p w14:paraId="41DD19FE" w14:textId="76BD6B55" w:rsidR="00301AF5" w:rsidRPr="00D445CC" w:rsidRDefault="004E2F3A" w:rsidP="004E2F3A">
      <w:pPr>
        <w:pStyle w:val="Heading2"/>
      </w:pPr>
      <w:r w:rsidRPr="00D445CC">
        <w:t xml:space="preserve"> </w:t>
      </w:r>
      <w:bookmarkStart w:id="0" w:name="_Toc132442423"/>
      <w:bookmarkStart w:id="1" w:name="_Toc132442518"/>
      <w:bookmarkStart w:id="2" w:name="_Toc132442601"/>
      <w:bookmarkStart w:id="3" w:name="_Toc132442857"/>
      <w:bookmarkStart w:id="4" w:name="_Toc136354725"/>
      <w:r w:rsidR="00301AF5" w:rsidRPr="00D445CC">
        <w:t>SỰ CẦN THIẾT</w:t>
      </w:r>
      <w:bookmarkEnd w:id="0"/>
      <w:bookmarkEnd w:id="1"/>
      <w:bookmarkEnd w:id="2"/>
      <w:bookmarkEnd w:id="3"/>
      <w:bookmarkEnd w:id="4"/>
      <w:r w:rsidR="00301AF5" w:rsidRPr="00D445CC">
        <w:t xml:space="preserve"> </w:t>
      </w:r>
    </w:p>
    <w:p w14:paraId="5BCB9509" w14:textId="77777777" w:rsidR="004E2F3A" w:rsidRPr="00D445CC" w:rsidRDefault="004E2F3A" w:rsidP="004E2F3A">
      <w:pPr>
        <w:tabs>
          <w:tab w:val="left" w:pos="709"/>
          <w:tab w:val="left" w:pos="993"/>
        </w:tabs>
        <w:spacing w:line="276" w:lineRule="auto"/>
        <w:ind w:firstLine="720"/>
        <w:rPr>
          <w:rFonts w:eastAsia="Times New Roman"/>
          <w:bCs/>
          <w:color w:val="000000" w:themeColor="text1"/>
          <w:szCs w:val="28"/>
          <w:lang w:val="nl-NL" w:eastAsia="en-GB"/>
        </w:rPr>
      </w:pPr>
      <w:r w:rsidRPr="00D445CC">
        <w:rPr>
          <w:rFonts w:eastAsia="Times New Roman"/>
          <w:bCs/>
          <w:color w:val="000000" w:themeColor="text1"/>
          <w:szCs w:val="28"/>
          <w:lang w:val="nl-NL" w:eastAsia="en-GB"/>
        </w:rPr>
        <w:t xml:space="preserve">Xây dựng quy hoạch là công cụ quản lý của nhà nước trong việc điều hành phát triển kinh tế - xã hội, nhằm huy động, phân bổ, sử dụng hiệu quả, hợp lý các nguồn lực của quốc gia để phát triển đất nước nhanh và bền vững. Xây dựng quy hoạch cũng là việc xác định không gian phát triển quốc gia trên cơ sở kết nối đồng bộ hệ thống hạ tầng cơ sở, gắn với khai thác có hiệu quả tài nguyên thiên nhiên và các nguồn lực để phát triển kinh tế - xã hội của quốc gia, phát triển các ngành, các vùng lãnh thổ. Việc xây dựng quy hoạch nhằm đề xuất các quan điểm, mục tiêu phát triển, nhiệm vụ và giải pháp để đẩy nhanh việc thực hiện các khâu đột phá trong chiến lược phát triển kinh tế - xã hội nói chung cũng như một ngành, một địa phương, hướng tới mục tiêu chung về phát triển bền vững trên các lĩnh vực: kinh tế - xã hội, môi trường và bảo đảm quốc phòng, an ninh. Do vậy, đặc điểm của quy hoạch ngành hay quy hoạch phát triển kinh tế xã hội đều phải mang tính hệ thống, tính đa phương án của quy hoạch. Quy hoạch phải có tính định hướng phát triển, tính dài hạn, toàn diện, vừa có trọng điểm vừa đột phá và là công cụ quản lý của Nhà nước nhưng cần huy động toàn xã hội để thực hiện quy hoạch. </w:t>
      </w:r>
    </w:p>
    <w:p w14:paraId="2C216F89" w14:textId="77777777" w:rsidR="004E2F3A" w:rsidRPr="00D445CC" w:rsidRDefault="004E2F3A" w:rsidP="004E2F3A">
      <w:pPr>
        <w:tabs>
          <w:tab w:val="left" w:pos="709"/>
          <w:tab w:val="left" w:pos="993"/>
        </w:tabs>
        <w:spacing w:line="276" w:lineRule="auto"/>
        <w:ind w:firstLine="720"/>
        <w:rPr>
          <w:rFonts w:eastAsia="Times New Roman"/>
          <w:bCs/>
          <w:color w:val="000000" w:themeColor="text1"/>
          <w:szCs w:val="28"/>
          <w:lang w:val="nl-NL" w:eastAsia="en-GB"/>
        </w:rPr>
      </w:pPr>
      <w:r w:rsidRPr="00D445CC">
        <w:rPr>
          <w:rFonts w:eastAsia="Times New Roman"/>
          <w:bCs/>
          <w:color w:val="000000" w:themeColor="text1"/>
          <w:szCs w:val="28"/>
          <w:lang w:val="nl-NL" w:eastAsia="en-GB"/>
        </w:rPr>
        <w:t>Luật Quy hoạch được Quốc hội thông qua ngày 24/11/2017, có hiệu lực từ ngày 01/01/2019. Luật Quy hoạch quy định việc lập, phê duyệt, công bố, điều chỉnh quy hoạch trong hệ thống quy hoạch quốc gia. Theo đó, quy hoạch là việc sắp xếp, phân bố không gian các hoạt động kinh tế - xã hội, quốc phòng, an ninh gắn với phát triển kết cấu hạ tầng, sử dụng tài nguyên và bảo vệ môi trường trên lãnh thổ xác định để sử dụng hiệu quả các nguồn lực của đất nước phục vụ mục tiêu phát triển bền vững cho thời kỳ xác định. Có 6 loại quy hoạch được quy định trong luật: quy hoạch tổng thể quốc gia, quy hoạch không gian biển quốc gia, quy hoạch sử dụng đất quốc gia, quy hoạch ngành, quy hoạch vùng và quy hoạch tỉnh. Các loại quy hoạch phải đảm bảo tính liên kết, phù hợp và có thứ bậc, nghĩa là quy hoạch ngành phải phù hợp với quy hoạch tổng thể quốc gia, quy hoạch vùng/tỉnh phải phù hợp với quy hoạch quốc gia.</w:t>
      </w:r>
    </w:p>
    <w:p w14:paraId="19C09883" w14:textId="77777777" w:rsidR="004E2F3A" w:rsidRPr="00D445CC" w:rsidRDefault="004E2F3A" w:rsidP="00811530">
      <w:pPr>
        <w:pStyle w:val="NormalWeb"/>
        <w:spacing w:before="60" w:after="60" w:line="276" w:lineRule="auto"/>
        <w:ind w:firstLine="720"/>
        <w:jc w:val="both"/>
        <w:rPr>
          <w:sz w:val="28"/>
          <w:szCs w:val="28"/>
        </w:rPr>
      </w:pPr>
      <w:r w:rsidRPr="00D445CC">
        <w:rPr>
          <w:sz w:val="28"/>
          <w:szCs w:val="28"/>
        </w:rPr>
        <w:t xml:space="preserve">Tỉnh Đồng Nai nằm trong vùng kinh tế trọng điểm phía Nam, là vùng kinh tế năng động nhất của cả nước. Cùng với đà tăng trưởng nhanh của kinh tế, ngành y tế của tỉnh Đồng Nai trong những năm qua đã đạt được nhiều thành tựu quan trọng, cung cấp các dịch vụ chăm sóc sức khỏe của người dân trong tỉnh ngày càng tăng cả về số lượng và chất lượng. Các chỉ tiêu về sức khoẻ không ngừng được cải thiện với </w:t>
      </w:r>
      <w:r w:rsidRPr="00D445CC">
        <w:rPr>
          <w:sz w:val="28"/>
          <w:szCs w:val="28"/>
        </w:rPr>
        <w:lastRenderedPageBreak/>
        <w:t>nhiều chỉ số cao hơn so với mặt bằng chung của cả nước. Tổ chức bộ máy hệ thống y tế từ tuyến tỉnh đến tuyến cơ sở trên địa bàn tỉnh từng bước được kiện toàn, đã khá hoàn chỉnh; cơ sở vật chất, trang thiết bị y tế và đội ngũ cán bộ y tế tiếp tục được tăng cường; công tác phòng chống dịch bệnh và vệ sinh an toàn thực phẩm đã từng bước đi vào nề nếp và có hiệu quả; y đức và ứng xử của viên chức y tế có nhiều chuyển biến tích cực; chất lượng khám chữa bệnh ở các tuyến đã được nâng lên; ý thức và sự tham gia phòng, chống dịch của cộng đồng ngày càng tốt hơn, các chỉ số sức khỏe nhân dân ngày càng được nâng cao.</w:t>
      </w:r>
    </w:p>
    <w:p w14:paraId="0CA7A6D8" w14:textId="77777777" w:rsidR="004E2F3A" w:rsidRPr="00D445CC" w:rsidRDefault="004E2F3A" w:rsidP="00811530">
      <w:pPr>
        <w:pStyle w:val="NormalWeb"/>
        <w:spacing w:before="60" w:after="60" w:line="276" w:lineRule="auto"/>
        <w:ind w:firstLine="720"/>
        <w:jc w:val="both"/>
        <w:rPr>
          <w:spacing w:val="-2"/>
          <w:sz w:val="28"/>
          <w:szCs w:val="28"/>
        </w:rPr>
      </w:pPr>
      <w:r w:rsidRPr="00D445CC">
        <w:rPr>
          <w:spacing w:val="-2"/>
          <w:sz w:val="28"/>
          <w:szCs w:val="28"/>
        </w:rPr>
        <w:t>Tuy nhiên, hoạt động bảo vệ, chăm sóc và nâng cao sức khỏe nhân dân tỉnh Đồng Nai hiện đang đứng trước nhiều thách thức mới. Cùng với sự phát triển kinh tế - xã hội, nhiều vấn đề đã và đang phát sinh gây ảnh hưởng bất lợi đến sức khỏe nhân dân như: ô nhiễm môi trường, tệ nạn xã hội, cơ cấu bệnh tật thay đổi theo chiều hướng gia tăng các bệnh không lây và nguy cơ bùng phát các bệnh truyền nhiễm nguy hiểm mới; nhu cầu chăm sóc sức khỏe nhân dân ngày càng cao và đa dạng trong khi khả năng đáp ứng của hệ thống y tế còn hạn chế. Sự biến đổi khí hậu toàn cầu, áp lực nguy cơ lây lan dịch bệnh do sự gia tăng dân số cơ học nhanh trong những năm gần đây, áp lực quá tải bệnh viện do sự gia tăng dân số cơ học từ các tỉnh đến làm việc trong các khu, cụm công nghiệp. Thách thức lớn đối với lĩnh vực bảo vệ, chăm sóc và nâng cao sức khỏe nhân dân tỉnh Đồng Nai trong bối cảnh hội nhập, giao lưu quốc tế nhanh chóng như hiện nay là vừa phải đáp ứng những nhu cầu ngày càng cao và đa dạng trong khám, chữa bệnh vừa phải phòng, chống kịp thời các dịch bệnh nguy hiểm. Là một tỉnh nằm ở trung tâm vùng Đông Nam Bộ, thách thức này càng trở nên nặng nề hơn khi ngành y tế giữ vai trò là kiểm soát, khống chế các bệnh, dịch.</w:t>
      </w:r>
    </w:p>
    <w:p w14:paraId="16B86A5D" w14:textId="470613DD" w:rsidR="004E2F3A" w:rsidRPr="00D445CC" w:rsidRDefault="004E2F3A" w:rsidP="004E2F3A">
      <w:pPr>
        <w:tabs>
          <w:tab w:val="left" w:pos="709"/>
          <w:tab w:val="left" w:pos="993"/>
        </w:tabs>
        <w:spacing w:before="60" w:after="60" w:line="276" w:lineRule="auto"/>
        <w:rPr>
          <w:rFonts w:eastAsia="Times New Roman"/>
          <w:bCs/>
          <w:szCs w:val="28"/>
          <w:lang w:val="nl-NL" w:eastAsia="en-GB"/>
        </w:rPr>
      </w:pPr>
      <w:bookmarkStart w:id="5" w:name="_Hlk110322513"/>
      <w:r w:rsidRPr="00D445CC">
        <w:rPr>
          <w:rFonts w:eastAsia="Times New Roman"/>
          <w:bCs/>
          <w:szCs w:val="28"/>
          <w:lang w:val="nl-NL" w:eastAsia="en-GB"/>
        </w:rPr>
        <w:tab/>
        <w:t xml:space="preserve">Phương án phát triển dịch vụ, cơ sở hạ tầng mạng lưới y tế và chăm sóc sức khỏe trên địa bàn tỉnh Đồng Nai thời kỳ 2021 – 2030, tầm nhìn đến năm 2050 </w:t>
      </w:r>
      <w:bookmarkEnd w:id="5"/>
      <w:r w:rsidRPr="00D445CC">
        <w:rPr>
          <w:rFonts w:eastAsia="Times New Roman"/>
          <w:bCs/>
          <w:szCs w:val="28"/>
          <w:lang w:val="nl-NL" w:eastAsia="en-GB"/>
        </w:rPr>
        <w:t>là một trong những đề xuất, tích hợp trong Quy hoạch tỉnh Đồng Nai thời kỳ 2021-2030, tầm nhìn đến năm 2050, góp phần quan trọng vào định hướng phát triển kinh tế - xã hội của địa phương.</w:t>
      </w:r>
    </w:p>
    <w:p w14:paraId="3BD5269C" w14:textId="4F34D289" w:rsidR="004E2F3A" w:rsidRPr="00D445CC" w:rsidRDefault="004E2F3A" w:rsidP="004E2F3A">
      <w:pPr>
        <w:tabs>
          <w:tab w:val="left" w:pos="709"/>
          <w:tab w:val="left" w:pos="993"/>
        </w:tabs>
        <w:spacing w:before="60" w:after="60" w:line="276" w:lineRule="auto"/>
        <w:rPr>
          <w:rFonts w:eastAsia="Times New Roman"/>
          <w:bCs/>
          <w:szCs w:val="28"/>
          <w:lang w:val="nl-NL" w:eastAsia="en-GB"/>
        </w:rPr>
      </w:pPr>
      <w:r w:rsidRPr="00D445CC">
        <w:rPr>
          <w:rFonts w:eastAsia="Times New Roman"/>
          <w:bCs/>
          <w:szCs w:val="28"/>
          <w:lang w:val="nl-NL" w:eastAsia="en-GB"/>
        </w:rPr>
        <w:tab/>
        <w:t>Trên cơ sở thu thập, xử lý thông tin, tiến hành phân tích tình hình thực tế, xác định mục tiêu và nhiệm vụ cụ thể, có sự đóng góp ý kiến của các ban ngành, các chuyên gia, đề xuất: “Phương án phát triển dịch vụ, cơ sở hạ tầng mạng lưới y tế và chăm sóc sức khỏe trên địa bàn tỉnh Đồng Nai thời kỳ 2021 – 2030, tầm nhìn đến năm 2050” được hoàn thành, là bản luận về các quan điểm, mục tiêu, phương hướng phát triển mạng lưới cơ sở y tế tỉnh Đồng Nai.</w:t>
      </w:r>
    </w:p>
    <w:p w14:paraId="726D03F9" w14:textId="77777777" w:rsidR="004E2F3A" w:rsidRDefault="004E2F3A" w:rsidP="004E2F3A">
      <w:pPr>
        <w:rPr>
          <w:lang w:val="en-US"/>
        </w:rPr>
      </w:pPr>
    </w:p>
    <w:p w14:paraId="21BE0F1C" w14:textId="3F73CEA1" w:rsidR="001A7D46" w:rsidRPr="00D445CC" w:rsidRDefault="00301AF5" w:rsidP="004E2F3A">
      <w:pPr>
        <w:pStyle w:val="Heading2"/>
        <w:numPr>
          <w:ilvl w:val="0"/>
          <w:numId w:val="0"/>
        </w:numPr>
        <w:ind w:left="1440" w:hanging="720"/>
      </w:pPr>
      <w:bookmarkStart w:id="6" w:name="_Toc132442424"/>
      <w:bookmarkStart w:id="7" w:name="_Toc132442519"/>
      <w:bookmarkStart w:id="8" w:name="_Toc132442602"/>
      <w:bookmarkStart w:id="9" w:name="_Toc132442858"/>
      <w:bookmarkStart w:id="10" w:name="_Toc136354726"/>
      <w:r w:rsidRPr="00D445CC">
        <w:rPr>
          <w:lang w:val="nl-NL"/>
        </w:rPr>
        <w:lastRenderedPageBreak/>
        <w:t>II.</w:t>
      </w:r>
      <w:r w:rsidRPr="00D445CC">
        <w:t xml:space="preserve"> </w:t>
      </w:r>
      <w:r w:rsidR="00573BF2" w:rsidRPr="00D445CC">
        <w:t>CĂN CỨ PHÁP LÝ</w:t>
      </w:r>
      <w:bookmarkEnd w:id="6"/>
      <w:bookmarkEnd w:id="7"/>
      <w:bookmarkEnd w:id="8"/>
      <w:bookmarkEnd w:id="9"/>
      <w:bookmarkEnd w:id="10"/>
    </w:p>
    <w:p w14:paraId="38351AA2" w14:textId="206C61A3" w:rsidR="005B0D82" w:rsidRPr="00D445CC" w:rsidRDefault="00573B11" w:rsidP="00CA0BF0">
      <w:pPr>
        <w:pStyle w:val="ListParagraph"/>
        <w:spacing w:line="276" w:lineRule="auto"/>
        <w:ind w:left="0" w:firstLine="720"/>
        <w:outlineLvl w:val="1"/>
        <w:rPr>
          <w:b/>
          <w:color w:val="000000" w:themeColor="text1"/>
          <w:szCs w:val="28"/>
          <w:lang w:val="en-US"/>
        </w:rPr>
      </w:pPr>
      <w:bookmarkStart w:id="11" w:name="_Toc132442425"/>
      <w:bookmarkStart w:id="12" w:name="_Toc132442520"/>
      <w:bookmarkStart w:id="13" w:name="_Toc132442603"/>
      <w:bookmarkStart w:id="14" w:name="_Toc132442859"/>
      <w:bookmarkStart w:id="15" w:name="_Toc136354727"/>
      <w:r w:rsidRPr="00D445CC">
        <w:rPr>
          <w:b/>
          <w:color w:val="000000" w:themeColor="text1"/>
          <w:szCs w:val="28"/>
          <w:lang w:val="en-US"/>
        </w:rPr>
        <w:t xml:space="preserve">1. </w:t>
      </w:r>
      <w:r w:rsidR="005B0D82" w:rsidRPr="00D445CC">
        <w:rPr>
          <w:b/>
          <w:color w:val="000000" w:themeColor="text1"/>
          <w:szCs w:val="28"/>
          <w:lang w:val="en-US"/>
        </w:rPr>
        <w:t>Văn bản pháp luật chung về quy hoạch</w:t>
      </w:r>
      <w:bookmarkEnd w:id="11"/>
      <w:bookmarkEnd w:id="12"/>
      <w:bookmarkEnd w:id="13"/>
      <w:bookmarkEnd w:id="14"/>
      <w:bookmarkEnd w:id="15"/>
    </w:p>
    <w:p w14:paraId="227631AA" w14:textId="0DB62402" w:rsidR="005B0D82" w:rsidRPr="00D445CC" w:rsidRDefault="005B0D82" w:rsidP="00CA0BF0">
      <w:pPr>
        <w:pStyle w:val="ListParagraph"/>
        <w:spacing w:line="276" w:lineRule="auto"/>
        <w:ind w:left="0" w:firstLine="720"/>
        <w:rPr>
          <w:bCs/>
          <w:color w:val="FF0000"/>
          <w:szCs w:val="28"/>
          <w:lang w:val="en-US"/>
        </w:rPr>
      </w:pPr>
      <w:r w:rsidRPr="00D445CC">
        <w:rPr>
          <w:bCs/>
          <w:color w:val="FF0000"/>
          <w:szCs w:val="28"/>
          <w:lang w:val="en-US"/>
        </w:rPr>
        <w:t>- Luật Quy hoạch – Luật số 21/2017/QH14 ngày 24 tháng 11 năm 2017;</w:t>
      </w:r>
    </w:p>
    <w:p w14:paraId="771BACC6" w14:textId="71814740" w:rsidR="00CA0BF0" w:rsidRPr="00D445CC" w:rsidRDefault="00CA0BF0" w:rsidP="00CA0BF0">
      <w:pPr>
        <w:pStyle w:val="ListParagraph"/>
        <w:spacing w:line="276" w:lineRule="auto"/>
        <w:ind w:left="0" w:firstLine="720"/>
        <w:rPr>
          <w:bCs/>
          <w:color w:val="FF0000"/>
          <w:szCs w:val="28"/>
          <w:lang w:val="en-US"/>
        </w:rPr>
      </w:pPr>
      <w:r w:rsidRPr="00D445CC">
        <w:rPr>
          <w:bCs/>
          <w:color w:val="FF0000"/>
          <w:szCs w:val="28"/>
          <w:lang w:val="en-US"/>
        </w:rPr>
        <w:t>- Luật sửa đổi bổ sung một số điều của 11 Luật liên quan đến quy hoạch - Luật số 28/2018/QH14 ngày 15 tháng 6 năm 2018;</w:t>
      </w:r>
    </w:p>
    <w:p w14:paraId="108A60C2" w14:textId="2B5BFD75" w:rsidR="005B0D82" w:rsidRPr="00D445CC" w:rsidRDefault="005B0D82" w:rsidP="00CA0BF0">
      <w:pPr>
        <w:pStyle w:val="ListParagraph"/>
        <w:spacing w:line="276" w:lineRule="auto"/>
        <w:ind w:left="0" w:firstLine="720"/>
        <w:rPr>
          <w:bCs/>
          <w:color w:val="FF0000"/>
          <w:szCs w:val="28"/>
          <w:lang w:val="en-US"/>
        </w:rPr>
      </w:pPr>
      <w:r w:rsidRPr="00D445CC">
        <w:rPr>
          <w:bCs/>
          <w:color w:val="FF0000"/>
          <w:szCs w:val="28"/>
          <w:lang w:val="en-US"/>
        </w:rPr>
        <w:t>- Luật sửa đổi bổ sung một số điều của 37 Luật liên quan đến quy hoạch - Luật số 35/2018/QH14 ngày 20 tháng 11 năm 2018;</w:t>
      </w:r>
    </w:p>
    <w:p w14:paraId="39130CDA" w14:textId="77777777" w:rsidR="00CA0BF0" w:rsidRPr="00D445CC" w:rsidRDefault="00CA0BF0" w:rsidP="00CA0BF0">
      <w:pPr>
        <w:pStyle w:val="ListParagraph"/>
        <w:spacing w:line="276" w:lineRule="auto"/>
        <w:ind w:left="0" w:firstLine="720"/>
        <w:rPr>
          <w:bCs/>
          <w:color w:val="FF0000"/>
          <w:szCs w:val="28"/>
          <w:lang w:val="en-US"/>
        </w:rPr>
      </w:pPr>
      <w:r w:rsidRPr="00D445CC">
        <w:rPr>
          <w:bCs/>
          <w:color w:val="FF0000"/>
          <w:szCs w:val="28"/>
          <w:lang w:val="en-US"/>
        </w:rPr>
        <w:t>- Luật Đầu tư công số 39/2019/QH14 ngày 13 tháng 6 năm 2019;</w:t>
      </w:r>
    </w:p>
    <w:p w14:paraId="754ECEB6" w14:textId="47104741" w:rsidR="005B0D82" w:rsidRPr="00D445CC" w:rsidRDefault="00CA0BF0" w:rsidP="00CA0BF0">
      <w:pPr>
        <w:pStyle w:val="ListParagraph"/>
        <w:spacing w:line="276" w:lineRule="auto"/>
        <w:ind w:left="0" w:firstLine="720"/>
        <w:rPr>
          <w:bCs/>
          <w:color w:val="FF0000"/>
          <w:szCs w:val="28"/>
          <w:lang w:val="en-US"/>
        </w:rPr>
      </w:pPr>
      <w:r w:rsidRPr="00D445CC">
        <w:rPr>
          <w:bCs/>
          <w:color w:val="FF0000"/>
          <w:szCs w:val="28"/>
          <w:lang w:val="en-US"/>
        </w:rPr>
        <w:t>- Nghị quyết số 61/2022/QH15 ngày 16 tháng 6 năm 2022 của Quốc hội khóa 15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568A6DC4" w14:textId="13FB2107" w:rsidR="00CA0BF0" w:rsidRPr="00D445CC" w:rsidRDefault="00CA0BF0" w:rsidP="00CA0BF0">
      <w:pPr>
        <w:pStyle w:val="ListParagraph"/>
        <w:spacing w:line="276" w:lineRule="auto"/>
        <w:ind w:left="0" w:firstLine="720"/>
        <w:rPr>
          <w:bCs/>
          <w:color w:val="FF0000"/>
          <w:szCs w:val="28"/>
          <w:lang w:val="en-US"/>
        </w:rPr>
      </w:pPr>
      <w:r w:rsidRPr="00D445CC">
        <w:rPr>
          <w:bCs/>
          <w:color w:val="FF0000"/>
          <w:szCs w:val="28"/>
          <w:lang w:val="en-US"/>
        </w:rPr>
        <w:t>- Nghị định số 37/2019/NĐ-CP ngày 07 tháng 5 năm 2019 của Chính phủ quy định chi tiết thi hành một số điều của Luật Quy hoạch;</w:t>
      </w:r>
    </w:p>
    <w:p w14:paraId="28BF246C" w14:textId="784B6130" w:rsidR="005B0D82" w:rsidRPr="00D445CC" w:rsidRDefault="00CA0BF0" w:rsidP="00CA0BF0">
      <w:pPr>
        <w:pStyle w:val="ListParagraph"/>
        <w:spacing w:line="276" w:lineRule="auto"/>
        <w:ind w:left="0" w:firstLine="720"/>
        <w:outlineLvl w:val="1"/>
        <w:rPr>
          <w:b/>
          <w:color w:val="000000" w:themeColor="text1"/>
          <w:szCs w:val="28"/>
          <w:lang w:val="en-US"/>
        </w:rPr>
      </w:pPr>
      <w:bookmarkStart w:id="16" w:name="_Toc132442426"/>
      <w:bookmarkStart w:id="17" w:name="_Toc132442521"/>
      <w:bookmarkStart w:id="18" w:name="_Toc132442604"/>
      <w:bookmarkStart w:id="19" w:name="_Toc132442860"/>
      <w:bookmarkStart w:id="20" w:name="_Toc136354728"/>
      <w:r w:rsidRPr="00D445CC">
        <w:rPr>
          <w:b/>
          <w:color w:val="000000" w:themeColor="text1"/>
          <w:szCs w:val="28"/>
          <w:lang w:val="en-US"/>
        </w:rPr>
        <w:t>2</w:t>
      </w:r>
      <w:r w:rsidR="005B0D82" w:rsidRPr="00D445CC">
        <w:rPr>
          <w:b/>
          <w:color w:val="000000" w:themeColor="text1"/>
          <w:szCs w:val="28"/>
          <w:lang w:val="en-US"/>
        </w:rPr>
        <w:t>. Văn bản liên quan đến quy hoạch lĩnh vực y tế</w:t>
      </w:r>
      <w:bookmarkEnd w:id="16"/>
      <w:bookmarkEnd w:id="17"/>
      <w:bookmarkEnd w:id="18"/>
      <w:bookmarkEnd w:id="19"/>
      <w:bookmarkEnd w:id="20"/>
    </w:p>
    <w:p w14:paraId="2D224258" w14:textId="1F17044B" w:rsidR="00681B37" w:rsidRPr="00681B37" w:rsidRDefault="00681B37" w:rsidP="00CA0BF0">
      <w:pPr>
        <w:spacing w:line="276" w:lineRule="auto"/>
        <w:ind w:firstLine="720"/>
        <w:rPr>
          <w:color w:val="000000" w:themeColor="text1"/>
          <w:szCs w:val="28"/>
          <w:lang w:val="en-US"/>
        </w:rPr>
      </w:pPr>
      <w:r>
        <w:rPr>
          <w:lang w:val="en-US"/>
        </w:rPr>
        <w:t xml:space="preserve">- </w:t>
      </w:r>
      <w:r w:rsidRPr="00D445CC">
        <w:t>Nghị quyết 18-NQ/TW</w:t>
      </w:r>
      <w:r w:rsidRPr="00D445CC">
        <w:rPr>
          <w:lang w:val="en-US"/>
        </w:rPr>
        <w:t xml:space="preserve"> của Ban</w:t>
      </w:r>
      <w:r w:rsidRPr="00D445CC">
        <w:t xml:space="preserve"> Chấp hành Trung ương Đảng khóa XII về tiếp tục đổi mới hệ thống tổ chức và quản lý, nâng cao chất lượng và hiệu quả hoạt động của các đơn vị sự nghiệp công lập</w:t>
      </w:r>
      <w:r>
        <w:rPr>
          <w:lang w:val="en-US"/>
        </w:rPr>
        <w:t>.</w:t>
      </w:r>
    </w:p>
    <w:p w14:paraId="00DAA074" w14:textId="6A8C2FEA" w:rsidR="00395F05" w:rsidRDefault="00E0422B" w:rsidP="00CA0BF0">
      <w:pPr>
        <w:spacing w:line="276" w:lineRule="auto"/>
        <w:ind w:firstLine="720"/>
        <w:rPr>
          <w:color w:val="000000" w:themeColor="text1"/>
          <w:szCs w:val="28"/>
          <w:lang w:val="en-US"/>
        </w:rPr>
      </w:pPr>
      <w:r w:rsidRPr="00D445CC">
        <w:rPr>
          <w:color w:val="000000" w:themeColor="text1"/>
          <w:szCs w:val="28"/>
        </w:rPr>
        <w:t xml:space="preserve">- </w:t>
      </w:r>
      <w:r w:rsidR="008D5521">
        <w:rPr>
          <w:color w:val="000000" w:themeColor="text1"/>
          <w:szCs w:val="28"/>
          <w:lang w:val="en-US"/>
        </w:rPr>
        <w:t>N</w:t>
      </w:r>
      <w:r w:rsidRPr="00D445CC">
        <w:rPr>
          <w:color w:val="000000" w:themeColor="text1"/>
          <w:szCs w:val="28"/>
        </w:rPr>
        <w:t>ghị quyết số 19-NQ/TW ngày 25/10/2017 về tiếp tục đổi mới hệ thống tổ chức và quản lý, nâng cao chất lượng và hiệu quả hoạt động của các đơn vị sự nghiệp công lập;</w:t>
      </w:r>
      <w:r w:rsidR="00395F05">
        <w:rPr>
          <w:color w:val="000000" w:themeColor="text1"/>
          <w:szCs w:val="28"/>
          <w:lang w:val="en-US"/>
        </w:rPr>
        <w:t xml:space="preserve"> </w:t>
      </w:r>
    </w:p>
    <w:p w14:paraId="58EB7D69" w14:textId="77777777" w:rsidR="00395F05" w:rsidRDefault="00395F05" w:rsidP="00CA0BF0">
      <w:pPr>
        <w:spacing w:line="276" w:lineRule="auto"/>
        <w:ind w:firstLine="720"/>
        <w:rPr>
          <w:color w:val="000000" w:themeColor="text1"/>
          <w:szCs w:val="28"/>
        </w:rPr>
      </w:pPr>
      <w:r>
        <w:rPr>
          <w:color w:val="000000" w:themeColor="text1"/>
          <w:szCs w:val="28"/>
          <w:lang w:val="en-US"/>
        </w:rPr>
        <w:t xml:space="preserve">- Nghị quyết </w:t>
      </w:r>
      <w:r w:rsidR="00E0422B" w:rsidRPr="00D445CC">
        <w:rPr>
          <w:color w:val="000000" w:themeColor="text1"/>
          <w:szCs w:val="28"/>
        </w:rPr>
        <w:t xml:space="preserve">số 20-NQ/TW ngày 25/10/2017 về tăng cường công tác bảo vệ, chăm sóc và nâng cao sức khỏe nhân dân trong tình hình mới; </w:t>
      </w:r>
    </w:p>
    <w:p w14:paraId="0465A67B" w14:textId="195727D5" w:rsidR="00E0422B" w:rsidRPr="00D445CC" w:rsidRDefault="00395F05" w:rsidP="00CA0BF0">
      <w:pPr>
        <w:spacing w:line="276" w:lineRule="auto"/>
        <w:ind w:firstLine="720"/>
        <w:rPr>
          <w:color w:val="000000" w:themeColor="text1"/>
          <w:szCs w:val="28"/>
          <w:lang w:val="en-US"/>
        </w:rPr>
      </w:pPr>
      <w:r>
        <w:rPr>
          <w:color w:val="000000" w:themeColor="text1"/>
          <w:szCs w:val="28"/>
          <w:lang w:val="en-US"/>
        </w:rPr>
        <w:t xml:space="preserve">- Nghị quyết </w:t>
      </w:r>
      <w:r w:rsidR="00E0422B" w:rsidRPr="00D445CC">
        <w:rPr>
          <w:color w:val="000000" w:themeColor="text1"/>
          <w:szCs w:val="28"/>
        </w:rPr>
        <w:t>số 21-NQ/TW ngày 25/10/2017 về công tác dân số trong tình hình mới</w:t>
      </w:r>
      <w:r w:rsidR="00E8556A" w:rsidRPr="00D445CC">
        <w:rPr>
          <w:color w:val="000000" w:themeColor="text1"/>
          <w:szCs w:val="28"/>
          <w:lang w:val="en-US"/>
        </w:rPr>
        <w:t>;</w:t>
      </w:r>
    </w:p>
    <w:p w14:paraId="4AB066A5" w14:textId="009F20A0" w:rsidR="00E0422B" w:rsidRPr="00D445CC" w:rsidRDefault="00E0422B" w:rsidP="00CA0BF0">
      <w:pPr>
        <w:spacing w:line="276" w:lineRule="auto"/>
        <w:ind w:firstLine="720"/>
        <w:rPr>
          <w:color w:val="000000" w:themeColor="text1"/>
          <w:szCs w:val="28"/>
          <w:lang w:val="en-US"/>
        </w:rPr>
      </w:pPr>
      <w:r w:rsidRPr="00D445CC">
        <w:rPr>
          <w:bCs/>
          <w:color w:val="000000" w:themeColor="text1"/>
          <w:szCs w:val="28"/>
        </w:rPr>
        <w:t xml:space="preserve">- Nghị quyết số 45-NQ/TW ngày 24/01/2019 của Bộ Chính trị về xây dựng và phát triển </w:t>
      </w:r>
      <w:r w:rsidR="008D5521">
        <w:rPr>
          <w:bCs/>
          <w:color w:val="000000" w:themeColor="text1"/>
          <w:szCs w:val="28"/>
          <w:lang w:val="en-US"/>
        </w:rPr>
        <w:t>tỉnh Đồng Nai</w:t>
      </w:r>
      <w:r w:rsidRPr="00D445CC">
        <w:rPr>
          <w:bCs/>
          <w:color w:val="000000" w:themeColor="text1"/>
          <w:szCs w:val="28"/>
        </w:rPr>
        <w:t xml:space="preserve"> đến năm 2030, tầm nhìn đến năm 2045</w:t>
      </w:r>
      <w:r w:rsidR="00E8556A" w:rsidRPr="00D445CC">
        <w:rPr>
          <w:bCs/>
          <w:color w:val="000000" w:themeColor="text1"/>
          <w:szCs w:val="28"/>
          <w:lang w:val="en-US"/>
        </w:rPr>
        <w:t>;</w:t>
      </w:r>
    </w:p>
    <w:p w14:paraId="6C5E96FD" w14:textId="38A41B36" w:rsidR="00E0422B" w:rsidRPr="00D445CC" w:rsidRDefault="00E0422B" w:rsidP="00CA0BF0">
      <w:pPr>
        <w:spacing w:line="276" w:lineRule="auto"/>
        <w:ind w:firstLine="720"/>
        <w:rPr>
          <w:color w:val="000000" w:themeColor="text1"/>
          <w:szCs w:val="28"/>
        </w:rPr>
      </w:pPr>
      <w:r w:rsidRPr="00D445CC">
        <w:rPr>
          <w:color w:val="000000" w:themeColor="text1"/>
          <w:szCs w:val="28"/>
        </w:rPr>
        <w:t>-</w:t>
      </w:r>
      <w:r w:rsidRPr="00D445CC">
        <w:rPr>
          <w:color w:val="000000" w:themeColor="text1"/>
          <w:szCs w:val="28"/>
          <w:lang w:val="da-DK"/>
        </w:rPr>
        <w:t xml:space="preserve"> Chỉ thị số 06-CT/TW ngày 22/01/2002 của Ban Bí thư về </w:t>
      </w:r>
      <w:r w:rsidRPr="00D445CC">
        <w:rPr>
          <w:bCs/>
          <w:iCs/>
          <w:color w:val="000000" w:themeColor="text1"/>
          <w:szCs w:val="28"/>
          <w:lang w:val="da-DK"/>
        </w:rPr>
        <w:t>củng cố và hoàn thiện mạng lưới y tế cơ sở</w:t>
      </w:r>
      <w:r w:rsidRPr="00D445CC">
        <w:rPr>
          <w:color w:val="000000" w:themeColor="text1"/>
          <w:szCs w:val="28"/>
          <w:lang w:val="da-DK"/>
        </w:rPr>
        <w:t>; Thông báo số 126-TB/TW ngày 01/4/2013 của Ban Bí thư về 10 năm thực hiện Chỉ thị số 06-CT/TW</w:t>
      </w:r>
      <w:r w:rsidR="00E8556A" w:rsidRPr="00D445CC">
        <w:rPr>
          <w:color w:val="000000" w:themeColor="text1"/>
          <w:szCs w:val="28"/>
          <w:lang w:val="da-DK"/>
        </w:rPr>
        <w:t>;</w:t>
      </w:r>
    </w:p>
    <w:p w14:paraId="03D359F4" w14:textId="52A7216B" w:rsidR="00E0422B" w:rsidRPr="00D445CC" w:rsidRDefault="00E0422B" w:rsidP="00CE4CED">
      <w:pPr>
        <w:spacing w:line="276" w:lineRule="auto"/>
        <w:ind w:firstLine="720"/>
        <w:rPr>
          <w:color w:val="000000" w:themeColor="text1"/>
          <w:szCs w:val="28"/>
          <w:lang w:val="en-US"/>
        </w:rPr>
      </w:pPr>
      <w:r w:rsidRPr="00D445CC">
        <w:rPr>
          <w:color w:val="000000" w:themeColor="text1"/>
          <w:szCs w:val="28"/>
        </w:rPr>
        <w:t xml:space="preserve">- Quyết định số 1976/QĐ-TTg ngày 30/10/2013 </w:t>
      </w:r>
      <w:r w:rsidRPr="00D445CC">
        <w:rPr>
          <w:color w:val="000000" w:themeColor="text1"/>
          <w:szCs w:val="28"/>
          <w:lang w:val="da-DK"/>
        </w:rPr>
        <w:t xml:space="preserve">của Thủ tướng Chính phủ phê duyệt </w:t>
      </w:r>
      <w:r w:rsidRPr="00D445CC">
        <w:rPr>
          <w:color w:val="000000" w:themeColor="text1"/>
          <w:szCs w:val="28"/>
        </w:rPr>
        <w:t>quy hoạch tổng thể phát triển dược liệu đến năm 2020 và định hướng đến năm 2030</w:t>
      </w:r>
      <w:r w:rsidR="00E8556A" w:rsidRPr="00D445CC">
        <w:rPr>
          <w:color w:val="000000" w:themeColor="text1"/>
          <w:szCs w:val="28"/>
          <w:lang w:val="en-US"/>
        </w:rPr>
        <w:t>;</w:t>
      </w:r>
    </w:p>
    <w:p w14:paraId="5E2EAACC" w14:textId="25CDDA88" w:rsidR="00E0422B" w:rsidRPr="00D445CC" w:rsidRDefault="00E0422B" w:rsidP="00CE4CED">
      <w:pPr>
        <w:spacing w:line="276" w:lineRule="auto"/>
        <w:ind w:firstLine="720"/>
        <w:rPr>
          <w:bCs/>
          <w:color w:val="000000" w:themeColor="text1"/>
          <w:szCs w:val="28"/>
        </w:rPr>
      </w:pPr>
      <w:r w:rsidRPr="00D445CC">
        <w:rPr>
          <w:bCs/>
          <w:color w:val="000000" w:themeColor="text1"/>
          <w:szCs w:val="28"/>
        </w:rPr>
        <w:lastRenderedPageBreak/>
        <w:t xml:space="preserve">- </w:t>
      </w:r>
      <w:r w:rsidRPr="00D445CC">
        <w:rPr>
          <w:bCs/>
          <w:color w:val="000000" w:themeColor="text1"/>
          <w:szCs w:val="28"/>
          <w:lang w:val="da-DK"/>
        </w:rPr>
        <w:t>Quyết định số 122/QĐ-TTg ngày 10/01/2013 của Thủ tướng Chính phủ phê duyệt Chiến lược quốc gia bảo vệ, chăm sóc và nâng cao sức khỏe nhân dân giai đoạn 2011-2020, tầm nhìn đến năm 2030</w:t>
      </w:r>
      <w:r w:rsidR="00E8556A" w:rsidRPr="00D445CC">
        <w:rPr>
          <w:bCs/>
          <w:color w:val="000000" w:themeColor="text1"/>
          <w:szCs w:val="28"/>
          <w:lang w:val="da-DK"/>
        </w:rPr>
        <w:t>;</w:t>
      </w:r>
    </w:p>
    <w:p w14:paraId="20DB690C" w14:textId="72764DA5" w:rsidR="00E0422B" w:rsidRDefault="00E0422B" w:rsidP="00CE4CED">
      <w:pPr>
        <w:spacing w:line="276" w:lineRule="auto"/>
        <w:ind w:firstLine="720"/>
        <w:rPr>
          <w:color w:val="000000" w:themeColor="text1"/>
          <w:spacing w:val="-4"/>
          <w:szCs w:val="28"/>
          <w:lang w:val="da-DK"/>
        </w:rPr>
      </w:pPr>
      <w:r w:rsidRPr="008D5521">
        <w:rPr>
          <w:color w:val="000000" w:themeColor="text1"/>
          <w:spacing w:val="-4"/>
          <w:szCs w:val="28"/>
          <w:lang w:val="da-DK"/>
        </w:rPr>
        <w:t>- Thông tư liên tịch số 51/2015/TTLT-BYT-BNV ngày 11/12/2015 của Bộ Y tế và Bộ Nội vụ</w:t>
      </w:r>
      <w:r w:rsidR="008D5521" w:rsidRPr="008D5521">
        <w:rPr>
          <w:color w:val="000000" w:themeColor="text1"/>
          <w:spacing w:val="-4"/>
          <w:szCs w:val="28"/>
          <w:lang w:val="da-DK"/>
        </w:rPr>
        <w:t xml:space="preserve">  về việc </w:t>
      </w:r>
      <w:r w:rsidR="008D5521" w:rsidRPr="008D5521">
        <w:rPr>
          <w:color w:val="000000" w:themeColor="text1"/>
          <w:shd w:val="clear" w:color="auto" w:fill="FFFFFF"/>
        </w:rPr>
        <w:t>hướng dẫn chức năng, nhiệm vụ, quyền hạn và cơ cấu tổ chức của sở y tế thuộc ủy ban nhân dân tỉnh, thành phố trực thuộc trung ương và phòng y tế thuộc ủy ban nhân dân huyện, quận, thị xã, thành phố thuộc tỉnh</w:t>
      </w:r>
      <w:r w:rsidR="00E8556A" w:rsidRPr="008D5521">
        <w:rPr>
          <w:color w:val="000000" w:themeColor="text1"/>
          <w:spacing w:val="-4"/>
          <w:szCs w:val="28"/>
          <w:lang w:val="da-DK"/>
        </w:rPr>
        <w:t>.</w:t>
      </w:r>
    </w:p>
    <w:p w14:paraId="6300ED45" w14:textId="741E751F" w:rsidR="00E0422B" w:rsidRPr="00D445CC" w:rsidRDefault="00573B11" w:rsidP="00E81688">
      <w:pPr>
        <w:pStyle w:val="ListParagraph"/>
        <w:spacing w:line="276" w:lineRule="auto"/>
        <w:ind w:left="0" w:firstLine="720"/>
        <w:outlineLvl w:val="1"/>
        <w:rPr>
          <w:b/>
          <w:color w:val="000000" w:themeColor="text1"/>
          <w:szCs w:val="28"/>
          <w:lang w:val="en-US"/>
        </w:rPr>
      </w:pPr>
      <w:bookmarkStart w:id="21" w:name="_Toc132442427"/>
      <w:bookmarkStart w:id="22" w:name="_Toc132442522"/>
      <w:bookmarkStart w:id="23" w:name="_Toc132442605"/>
      <w:bookmarkStart w:id="24" w:name="_Toc132442861"/>
      <w:bookmarkStart w:id="25" w:name="_Toc136354729"/>
      <w:r w:rsidRPr="00D445CC">
        <w:rPr>
          <w:b/>
          <w:color w:val="000000" w:themeColor="text1"/>
          <w:szCs w:val="28"/>
          <w:lang w:val="en-US"/>
        </w:rPr>
        <w:t xml:space="preserve">2. </w:t>
      </w:r>
      <w:r w:rsidR="004E2F3A" w:rsidRPr="00D445CC">
        <w:rPr>
          <w:b/>
          <w:color w:val="000000" w:themeColor="text1"/>
          <w:szCs w:val="28"/>
          <w:lang w:val="en-US"/>
        </w:rPr>
        <w:t>Văn bản tỉnh</w:t>
      </w:r>
      <w:bookmarkEnd w:id="21"/>
      <w:bookmarkEnd w:id="22"/>
      <w:bookmarkEnd w:id="23"/>
      <w:bookmarkEnd w:id="24"/>
      <w:bookmarkEnd w:id="25"/>
    </w:p>
    <w:p w14:paraId="021417C6" w14:textId="10DD1827" w:rsidR="004E2F3A" w:rsidRPr="00D445CC" w:rsidRDefault="0088023C" w:rsidP="004E2F3A">
      <w:pPr>
        <w:pStyle w:val="ListParagraph"/>
        <w:spacing w:before="60" w:after="60" w:line="276" w:lineRule="auto"/>
        <w:ind w:left="0" w:firstLine="720"/>
        <w:rPr>
          <w:bCs/>
          <w:szCs w:val="28"/>
          <w:lang w:val="en-US"/>
        </w:rPr>
      </w:pPr>
      <w:r w:rsidRPr="00D445CC">
        <w:rPr>
          <w:bCs/>
          <w:szCs w:val="28"/>
          <w:lang w:val="en-US"/>
        </w:rPr>
        <w:t xml:space="preserve">- </w:t>
      </w:r>
      <w:r w:rsidR="004E2F3A" w:rsidRPr="00D445CC">
        <w:rPr>
          <w:bCs/>
          <w:szCs w:val="28"/>
          <w:lang w:val="en-US"/>
        </w:rPr>
        <w:t>Văn kiện Đại hội Đảng bộ tỉnh Đồng Nai lần thứ XI</w:t>
      </w:r>
      <w:r w:rsidRPr="00D445CC">
        <w:rPr>
          <w:bCs/>
          <w:szCs w:val="28"/>
          <w:lang w:val="en-US"/>
        </w:rPr>
        <w:t>;</w:t>
      </w:r>
    </w:p>
    <w:p w14:paraId="33333049" w14:textId="77777777" w:rsidR="00A82C5F" w:rsidRPr="00D445CC" w:rsidRDefault="00A82C5F" w:rsidP="00A82C5F">
      <w:pPr>
        <w:ind w:firstLine="720"/>
        <w:rPr>
          <w:spacing w:val="-2"/>
        </w:rPr>
      </w:pPr>
      <w:r w:rsidRPr="00D445CC">
        <w:rPr>
          <w:spacing w:val="-2"/>
          <w:lang w:val="en-US"/>
        </w:rPr>
        <w:t xml:space="preserve">- </w:t>
      </w:r>
      <w:r w:rsidRPr="00D445CC">
        <w:rPr>
          <w:spacing w:val="-2"/>
        </w:rPr>
        <w:t>Nghị quyết số 32/NQ-HĐND ngày 08/12/2021 của HĐND tỉnh về kế hoạch phát triển kinh tế - xã hội, quốc phòng – an ninh năm 2022 của tỉnh Đồng Nai;</w:t>
      </w:r>
    </w:p>
    <w:p w14:paraId="3B633085" w14:textId="77777777" w:rsidR="007217EE" w:rsidRPr="00D445CC" w:rsidRDefault="007217EE" w:rsidP="007217EE">
      <w:pPr>
        <w:ind w:firstLine="720"/>
        <w:rPr>
          <w:spacing w:val="-2"/>
          <w:lang w:val="en-US"/>
        </w:rPr>
      </w:pPr>
      <w:r w:rsidRPr="00D445CC">
        <w:rPr>
          <w:spacing w:val="-2"/>
          <w:lang w:val="en-US"/>
        </w:rPr>
        <w:t>- Quyết định 2862/QĐ-UBND ngày 3/11/2011 của UBND tỉnh Đồng Nai về phê duyệt quy hoạch  quản lý chất thải rắn tỉnh Đồng Nai đến năm 2020 tầm nhìn đến năm 2050;</w:t>
      </w:r>
    </w:p>
    <w:p w14:paraId="4F28FDC8" w14:textId="77777777" w:rsidR="007217EE" w:rsidRPr="00D445CC" w:rsidRDefault="007217EE" w:rsidP="007217EE">
      <w:pPr>
        <w:ind w:firstLine="720"/>
        <w:rPr>
          <w:spacing w:val="-2"/>
          <w:lang w:val="en-US"/>
        </w:rPr>
      </w:pPr>
      <w:r w:rsidRPr="00D445CC">
        <w:rPr>
          <w:spacing w:val="-2"/>
          <w:lang w:val="en-US"/>
        </w:rPr>
        <w:t>- Quyết định 2249/QĐ-UBND ngày 22/7/2014 của UBND tỉnh Đồng Nai về điều chỉnh Quyết định số 2862/QĐ-UBND ngày 3/11/2011;</w:t>
      </w:r>
    </w:p>
    <w:p w14:paraId="35B5738A" w14:textId="77777777" w:rsidR="00A82C5F" w:rsidRPr="00D445CC" w:rsidRDefault="00A82C5F" w:rsidP="00A82C5F">
      <w:pPr>
        <w:ind w:firstLine="720"/>
        <w:rPr>
          <w:spacing w:val="-2"/>
          <w:lang w:val="en-US"/>
        </w:rPr>
      </w:pPr>
      <w:r w:rsidRPr="00D445CC">
        <w:rPr>
          <w:spacing w:val="-2"/>
          <w:lang w:val="en-US"/>
        </w:rPr>
        <w:t>- Kế hoạch số 1854/QĐ-UBND ngày 7/7/2015 của UBND tỉnh Đồng Nai về việc quản lý chất thải rắn y tế tỉnh Đồng Nai đến năm 2020.</w:t>
      </w:r>
    </w:p>
    <w:p w14:paraId="5CBD4FAA" w14:textId="77777777" w:rsidR="00A82C5F" w:rsidRPr="00D445CC" w:rsidRDefault="00A82C5F" w:rsidP="00A82C5F">
      <w:pPr>
        <w:ind w:firstLine="720"/>
        <w:rPr>
          <w:rFonts w:eastAsia="Times New Roman"/>
          <w:szCs w:val="28"/>
          <w:lang w:val="en-US"/>
        </w:rPr>
      </w:pPr>
      <w:r w:rsidRPr="00D445CC">
        <w:rPr>
          <w:rFonts w:eastAsia="Times New Roman"/>
          <w:szCs w:val="28"/>
          <w:lang w:val="en-US"/>
        </w:rPr>
        <w:t xml:space="preserve">- </w:t>
      </w:r>
      <w:r w:rsidRPr="00D445CC">
        <w:rPr>
          <w:rFonts w:eastAsia="Times New Roman"/>
          <w:szCs w:val="28"/>
        </w:rPr>
        <w:t>Kế hoạch 5463/KH-UBND ngày 08/6/2017 của UBND tỉnh về thực hiện đề án xây dựng và phát triển mạng lưới y tế cơ sở trong tình hình mới trên địa bàn tỉnh Đồng Nai</w:t>
      </w:r>
      <w:r w:rsidRPr="00D445CC">
        <w:rPr>
          <w:rFonts w:eastAsia="Times New Roman"/>
          <w:szCs w:val="28"/>
          <w:lang w:val="en-US"/>
        </w:rPr>
        <w:t>;</w:t>
      </w:r>
    </w:p>
    <w:p w14:paraId="570D546F" w14:textId="43842756" w:rsidR="00A82C5F" w:rsidRDefault="00200A85" w:rsidP="00A82C5F">
      <w:pPr>
        <w:ind w:firstLine="720"/>
        <w:rPr>
          <w:rFonts w:eastAsia="Times New Roman"/>
          <w:szCs w:val="28"/>
          <w:lang w:val="en-US"/>
        </w:rPr>
      </w:pPr>
      <w:r w:rsidRPr="00D445CC">
        <w:rPr>
          <w:rFonts w:eastAsia="Times New Roman"/>
          <w:szCs w:val="28"/>
          <w:lang w:val="en-US"/>
        </w:rPr>
        <w:t>- Kế hoạch số 7315/KH-UBND ngày 16/7/2018 của UBND tỉnh Đồng Nai về thực hiện NQ số 20-NQ/TW ngày 25/10/2017 của Ban chấp hành Trung ương Đảng (Khóa XII) về tăng cường công tác bảo vệ, chăm sóc và nâng cao sức khỏe nhân dân trong tình hình mới;</w:t>
      </w:r>
    </w:p>
    <w:p w14:paraId="1385A617" w14:textId="518759D2" w:rsidR="00090300" w:rsidRPr="00D445CC" w:rsidRDefault="00090300" w:rsidP="00A82C5F">
      <w:pPr>
        <w:ind w:firstLine="720"/>
        <w:rPr>
          <w:rFonts w:eastAsia="Times New Roman"/>
          <w:szCs w:val="28"/>
          <w:lang w:val="en-US"/>
        </w:rPr>
      </w:pPr>
      <w:r>
        <w:rPr>
          <w:rFonts w:eastAsia="Times New Roman"/>
          <w:szCs w:val="28"/>
          <w:lang w:val="en-US"/>
        </w:rPr>
        <w:t xml:space="preserve">- </w:t>
      </w:r>
      <w:r w:rsidRPr="00090300">
        <w:rPr>
          <w:rFonts w:eastAsia="Times New Roman"/>
          <w:szCs w:val="28"/>
          <w:lang w:val="en-US"/>
        </w:rPr>
        <w:t>Văn bản số 1461/UBND-KTNS ngày 15/02/2022 của UBND tỉnh về việc đầu tư các Trạm y tế xã, phường trên địa bàn tỉnh Đồng Nai giai đoạn 2021-2025</w:t>
      </w:r>
    </w:p>
    <w:p w14:paraId="104174B9" w14:textId="356CFA9F" w:rsidR="0088023C" w:rsidRPr="00D445CC" w:rsidRDefault="0088023C" w:rsidP="004E2F3A">
      <w:pPr>
        <w:pStyle w:val="ListParagraph"/>
        <w:spacing w:before="60" w:after="60" w:line="276" w:lineRule="auto"/>
        <w:ind w:left="0" w:firstLine="720"/>
        <w:rPr>
          <w:bCs/>
          <w:szCs w:val="28"/>
          <w:lang w:val="en-US"/>
        </w:rPr>
      </w:pPr>
    </w:p>
    <w:p w14:paraId="051B4B53" w14:textId="06E4A54D" w:rsidR="004E2F3A" w:rsidRPr="00D445CC" w:rsidRDefault="004E2F3A">
      <w:pPr>
        <w:spacing w:before="0" w:after="160"/>
        <w:jc w:val="left"/>
        <w:rPr>
          <w:bCs/>
          <w:color w:val="000000" w:themeColor="text1"/>
          <w:szCs w:val="28"/>
          <w:lang w:val="en-US"/>
        </w:rPr>
      </w:pPr>
      <w:r w:rsidRPr="00D445CC">
        <w:rPr>
          <w:bCs/>
          <w:color w:val="000000" w:themeColor="text1"/>
          <w:szCs w:val="28"/>
          <w:lang w:val="en-US"/>
        </w:rPr>
        <w:br w:type="page"/>
      </w:r>
    </w:p>
    <w:p w14:paraId="7E53B704" w14:textId="7F4B0635" w:rsidR="006A3D46" w:rsidRPr="00D445CC" w:rsidRDefault="00E9701C" w:rsidP="0084385D">
      <w:pPr>
        <w:pStyle w:val="Heading1"/>
      </w:pPr>
      <w:bookmarkStart w:id="26" w:name="_Toc132442428"/>
      <w:bookmarkStart w:id="27" w:name="_Toc132442523"/>
      <w:bookmarkStart w:id="28" w:name="_Toc132442606"/>
      <w:bookmarkStart w:id="29" w:name="_Toc132442862"/>
      <w:bookmarkStart w:id="30" w:name="_Toc136354730"/>
      <w:r w:rsidRPr="00D445CC">
        <w:lastRenderedPageBreak/>
        <w:t>PHẦN I</w:t>
      </w:r>
      <w:r w:rsidR="004D51CF" w:rsidRPr="00D445CC">
        <w:t xml:space="preserve">: </w:t>
      </w:r>
      <w:r w:rsidR="000308F1" w:rsidRPr="00D445CC">
        <w:t xml:space="preserve">THỰC TRẠNG </w:t>
      </w:r>
      <w:r w:rsidR="006A3D46" w:rsidRPr="00D445CC">
        <w:t>PHÁT TRIỂN LĨNH VỰC Y TẾ</w:t>
      </w:r>
      <w:r w:rsidR="003900E0" w:rsidRPr="00D445CC">
        <w:t xml:space="preserve"> </w:t>
      </w:r>
      <w:r w:rsidR="008A77C9" w:rsidRPr="00D445CC">
        <w:t>TRÊN ĐỊA BÀN</w:t>
      </w:r>
      <w:r w:rsidR="000308F1" w:rsidRPr="00D445CC">
        <w:t xml:space="preserve"> </w:t>
      </w:r>
      <w:r w:rsidR="0084385D" w:rsidRPr="00D445CC">
        <w:t>TỈNH ĐỒNG NAI</w:t>
      </w:r>
      <w:r w:rsidR="000308F1" w:rsidRPr="00D445CC">
        <w:t xml:space="preserve"> </w:t>
      </w:r>
      <w:r w:rsidR="006A3D46" w:rsidRPr="00D445CC">
        <w:t>GIAI ĐOẠN</w:t>
      </w:r>
      <w:r w:rsidR="000308F1" w:rsidRPr="00D445CC">
        <w:t xml:space="preserve"> 2011 </w:t>
      </w:r>
      <w:r w:rsidR="004D51CF" w:rsidRPr="00D445CC">
        <w:t>–</w:t>
      </w:r>
      <w:r w:rsidR="003F0F55" w:rsidRPr="00D445CC">
        <w:t xml:space="preserve"> </w:t>
      </w:r>
      <w:r w:rsidR="000308F1" w:rsidRPr="00D445CC">
        <w:t>2020</w:t>
      </w:r>
      <w:bookmarkEnd w:id="26"/>
      <w:bookmarkEnd w:id="27"/>
      <w:bookmarkEnd w:id="28"/>
      <w:bookmarkEnd w:id="29"/>
      <w:bookmarkEnd w:id="30"/>
    </w:p>
    <w:p w14:paraId="6CA120B7" w14:textId="52A7ACB2" w:rsidR="006A3D46" w:rsidRPr="00D445CC" w:rsidRDefault="006A3D46" w:rsidP="0084385D">
      <w:pPr>
        <w:pStyle w:val="Heading1"/>
      </w:pPr>
      <w:bookmarkStart w:id="31" w:name="_Toc132442429"/>
      <w:bookmarkStart w:id="32" w:name="_Toc132442524"/>
      <w:bookmarkStart w:id="33" w:name="_Toc132442607"/>
      <w:bookmarkStart w:id="34" w:name="_Toc132442863"/>
      <w:bookmarkStart w:id="35" w:name="_Toc136354731"/>
      <w:r w:rsidRPr="00D445CC">
        <w:t xml:space="preserve">I. </w:t>
      </w:r>
      <w:r w:rsidR="008A77C9" w:rsidRPr="00D445CC">
        <w:t>THỰC TRẠNG</w:t>
      </w:r>
      <w:r w:rsidRPr="00D445CC">
        <w:t xml:space="preserve"> PHÁT TRIỂN</w:t>
      </w:r>
      <w:r w:rsidR="008A77C9" w:rsidRPr="00D445CC">
        <w:t xml:space="preserve"> LĨNH VỰC</w:t>
      </w:r>
      <w:r w:rsidRPr="00D445CC">
        <w:t xml:space="preserve"> Y TẾ</w:t>
      </w:r>
      <w:bookmarkEnd w:id="31"/>
      <w:bookmarkEnd w:id="32"/>
      <w:bookmarkEnd w:id="33"/>
      <w:bookmarkEnd w:id="34"/>
      <w:bookmarkEnd w:id="35"/>
    </w:p>
    <w:p w14:paraId="2EB69629" w14:textId="5F29ACB2" w:rsidR="008A0A52" w:rsidRPr="00D445CC" w:rsidRDefault="00DE6E5C" w:rsidP="004E2F3A">
      <w:pPr>
        <w:pStyle w:val="Heading2"/>
        <w:numPr>
          <w:ilvl w:val="0"/>
          <w:numId w:val="0"/>
        </w:numPr>
        <w:ind w:left="1440" w:hanging="720"/>
      </w:pPr>
      <w:bookmarkStart w:id="36" w:name="_Toc132442430"/>
      <w:bookmarkStart w:id="37" w:name="_Toc132442525"/>
      <w:bookmarkStart w:id="38" w:name="_Toc132442608"/>
      <w:bookmarkStart w:id="39" w:name="_Toc132442864"/>
      <w:bookmarkStart w:id="40" w:name="_Toc136354732"/>
      <w:r w:rsidRPr="00D445CC">
        <w:t xml:space="preserve">1. </w:t>
      </w:r>
      <w:r w:rsidR="008A0A52" w:rsidRPr="00D445CC">
        <w:t>Kết quả hoạt động y tế và chăm sóc sức khỏe</w:t>
      </w:r>
      <w:bookmarkEnd w:id="36"/>
      <w:bookmarkEnd w:id="37"/>
      <w:bookmarkEnd w:id="38"/>
      <w:bookmarkEnd w:id="39"/>
      <w:bookmarkEnd w:id="40"/>
    </w:p>
    <w:p w14:paraId="486F3C7E" w14:textId="77777777" w:rsidR="00AB17D4" w:rsidRPr="00D445CC" w:rsidRDefault="00AB17D4" w:rsidP="008F5624">
      <w:pPr>
        <w:spacing w:line="276" w:lineRule="auto"/>
        <w:ind w:firstLine="720"/>
        <w:rPr>
          <w:bCs/>
          <w:szCs w:val="28"/>
          <w:lang w:val="fr-FR"/>
        </w:rPr>
      </w:pPr>
      <w:r w:rsidRPr="00D445CC">
        <w:rPr>
          <w:bCs/>
          <w:szCs w:val="28"/>
          <w:lang w:val="fr-FR"/>
        </w:rPr>
        <w:t xml:space="preserve">Được sự quan tâm chỉ đạo của Tỉnh ủy, UBND tỉnh, sự phối hợp của các sở, ngành, UBND các huyện, thành phố, ngành Y tế đã nỗ lực phấn đấu và đã hoàn thành cơ bản các nhiệm vụ trọng tâm của ngành Y tế nhiệm kỳ 2016-2020; đạt và vượt hầu hết các chỉ tiêu y tế cơ bản trong Kế hoạch 5 năm và hàng năm. Được UBND tỉnh biểu dương và đánh giá rất cao kết quả đạt được khá toàn diện trên các lĩnh vực công tác của ngành y tế, đã có bước tiến dài quan trọng trong lĩnh vực bảo vệ, chăm sóc sức khỏe nhân dân, góp phần vào thành tựu chung trong việc phát triển kinh tế - xã hội của tỉnh trong những năm qua. </w:t>
      </w:r>
    </w:p>
    <w:p w14:paraId="6E707D6C" w14:textId="02AB5AD9" w:rsidR="00AB17D4" w:rsidRPr="00D445CC" w:rsidRDefault="00AA5FD2" w:rsidP="00AB17D4">
      <w:pPr>
        <w:pStyle w:val="Caption"/>
        <w:jc w:val="center"/>
        <w:rPr>
          <w:b/>
          <w:sz w:val="26"/>
          <w:szCs w:val="26"/>
          <w:lang w:val="fr-FR"/>
        </w:rPr>
      </w:pPr>
      <w:bookmarkStart w:id="41" w:name="_Toc127871481"/>
      <w:r w:rsidRPr="00D445CC">
        <w:rPr>
          <w:sz w:val="26"/>
          <w:szCs w:val="26"/>
          <w:lang w:val="en-US"/>
        </w:rPr>
        <w:t>Bảng 1</w:t>
      </w:r>
      <w:r w:rsidR="00AB17D4" w:rsidRPr="00D445CC">
        <w:rPr>
          <w:sz w:val="26"/>
          <w:szCs w:val="26"/>
          <w:lang w:val="fr-FR"/>
        </w:rPr>
        <w:t>: Kết quả thực hiện một số chỉ tiêu y tế cơ bản giai đoạn 2011-2020</w:t>
      </w:r>
      <w:bookmarkEnd w:id="41"/>
    </w:p>
    <w:tbl>
      <w:tblPr>
        <w:tblW w:w="9440" w:type="dxa"/>
        <w:tblInd w:w="118" w:type="dxa"/>
        <w:tblLook w:val="04A0" w:firstRow="1" w:lastRow="0" w:firstColumn="1" w:lastColumn="0" w:noHBand="0" w:noVBand="1"/>
      </w:tblPr>
      <w:tblGrid>
        <w:gridCol w:w="780"/>
        <w:gridCol w:w="3620"/>
        <w:gridCol w:w="1080"/>
        <w:gridCol w:w="990"/>
        <w:gridCol w:w="990"/>
        <w:gridCol w:w="990"/>
        <w:gridCol w:w="990"/>
      </w:tblGrid>
      <w:tr w:rsidR="00AB17D4" w:rsidRPr="00D445CC" w14:paraId="53BED42F" w14:textId="77777777" w:rsidTr="001B5FF3">
        <w:trPr>
          <w:trHeight w:val="645"/>
          <w:tblHeader/>
        </w:trPr>
        <w:tc>
          <w:tcPr>
            <w:tcW w:w="780" w:type="dxa"/>
            <w:tcBorders>
              <w:top w:val="single" w:sz="8" w:space="0" w:color="auto"/>
              <w:left w:val="single" w:sz="8" w:space="0" w:color="auto"/>
              <w:bottom w:val="single" w:sz="8" w:space="0" w:color="auto"/>
              <w:right w:val="single" w:sz="8" w:space="0" w:color="auto"/>
            </w:tcBorders>
            <w:shd w:val="clear" w:color="000000" w:fill="D9E2F3"/>
            <w:vAlign w:val="center"/>
            <w:hideMark/>
          </w:tcPr>
          <w:p w14:paraId="6C888C4C" w14:textId="77777777" w:rsidR="00AB17D4" w:rsidRPr="00D445CC" w:rsidRDefault="00AB17D4" w:rsidP="001B5FF3">
            <w:pPr>
              <w:spacing w:before="0" w:after="0" w:line="240" w:lineRule="auto"/>
              <w:jc w:val="left"/>
              <w:rPr>
                <w:rFonts w:eastAsia="Times New Roman"/>
                <w:b/>
                <w:bCs/>
                <w:sz w:val="24"/>
                <w:szCs w:val="24"/>
                <w:lang w:val="en-US"/>
              </w:rPr>
            </w:pPr>
            <w:r w:rsidRPr="00D445CC">
              <w:rPr>
                <w:rFonts w:eastAsia="Times New Roman"/>
                <w:b/>
                <w:bCs/>
                <w:sz w:val="24"/>
                <w:szCs w:val="24"/>
                <w:lang w:val="es-ES"/>
              </w:rPr>
              <w:t>TTT</w:t>
            </w:r>
          </w:p>
        </w:tc>
        <w:tc>
          <w:tcPr>
            <w:tcW w:w="3620" w:type="dxa"/>
            <w:tcBorders>
              <w:top w:val="single" w:sz="8" w:space="0" w:color="auto"/>
              <w:left w:val="nil"/>
              <w:bottom w:val="single" w:sz="8" w:space="0" w:color="auto"/>
              <w:right w:val="single" w:sz="8" w:space="0" w:color="auto"/>
            </w:tcBorders>
            <w:shd w:val="clear" w:color="000000" w:fill="D9E2F3"/>
            <w:vAlign w:val="center"/>
            <w:hideMark/>
          </w:tcPr>
          <w:p w14:paraId="4D7B2762" w14:textId="77777777" w:rsidR="00AB17D4" w:rsidRPr="00D445CC" w:rsidRDefault="00AB17D4" w:rsidP="001B5FF3">
            <w:pPr>
              <w:spacing w:before="0" w:after="0" w:line="240" w:lineRule="auto"/>
              <w:jc w:val="left"/>
              <w:rPr>
                <w:rFonts w:eastAsia="Times New Roman"/>
                <w:b/>
                <w:bCs/>
                <w:sz w:val="24"/>
                <w:szCs w:val="24"/>
                <w:lang w:val="en-US"/>
              </w:rPr>
            </w:pPr>
            <w:r w:rsidRPr="00D445CC">
              <w:rPr>
                <w:rFonts w:eastAsia="Times New Roman"/>
                <w:b/>
                <w:bCs/>
                <w:sz w:val="24"/>
                <w:szCs w:val="24"/>
                <w:lang w:val="es-ES"/>
              </w:rPr>
              <w:t>Chỉ tiêu</w:t>
            </w:r>
          </w:p>
        </w:tc>
        <w:tc>
          <w:tcPr>
            <w:tcW w:w="1080" w:type="dxa"/>
            <w:tcBorders>
              <w:top w:val="single" w:sz="8" w:space="0" w:color="auto"/>
              <w:left w:val="nil"/>
              <w:bottom w:val="single" w:sz="8" w:space="0" w:color="auto"/>
              <w:right w:val="single" w:sz="8" w:space="0" w:color="auto"/>
            </w:tcBorders>
            <w:shd w:val="clear" w:color="000000" w:fill="D9E2F3"/>
            <w:vAlign w:val="center"/>
            <w:hideMark/>
          </w:tcPr>
          <w:p w14:paraId="08A2CA79" w14:textId="77777777" w:rsidR="00AB17D4" w:rsidRPr="00D445CC" w:rsidRDefault="00AB17D4" w:rsidP="001B5FF3">
            <w:pPr>
              <w:spacing w:before="0" w:after="0" w:line="240" w:lineRule="auto"/>
              <w:jc w:val="center"/>
              <w:rPr>
                <w:rFonts w:eastAsia="Times New Roman"/>
                <w:b/>
                <w:bCs/>
                <w:sz w:val="24"/>
                <w:szCs w:val="24"/>
                <w:lang w:val="en-US"/>
              </w:rPr>
            </w:pPr>
            <w:r w:rsidRPr="00D445CC">
              <w:rPr>
                <w:rFonts w:eastAsia="Times New Roman"/>
                <w:b/>
                <w:bCs/>
                <w:sz w:val="24"/>
                <w:szCs w:val="24"/>
                <w:lang w:val="es-ES"/>
              </w:rPr>
              <w:t>Đơn vị tính</w:t>
            </w:r>
          </w:p>
        </w:tc>
        <w:tc>
          <w:tcPr>
            <w:tcW w:w="990" w:type="dxa"/>
            <w:tcBorders>
              <w:top w:val="single" w:sz="8" w:space="0" w:color="auto"/>
              <w:left w:val="nil"/>
              <w:bottom w:val="single" w:sz="8" w:space="0" w:color="auto"/>
              <w:right w:val="single" w:sz="8" w:space="0" w:color="auto"/>
            </w:tcBorders>
            <w:shd w:val="clear" w:color="000000" w:fill="D9E2F3"/>
            <w:vAlign w:val="center"/>
            <w:hideMark/>
          </w:tcPr>
          <w:p w14:paraId="683E3EB3" w14:textId="77777777" w:rsidR="00AB17D4" w:rsidRPr="00D445CC" w:rsidRDefault="00AB17D4" w:rsidP="001B5FF3">
            <w:pPr>
              <w:spacing w:before="0" w:after="0" w:line="240" w:lineRule="auto"/>
              <w:jc w:val="center"/>
              <w:rPr>
                <w:rFonts w:eastAsia="Times New Roman"/>
                <w:b/>
                <w:bCs/>
                <w:sz w:val="24"/>
                <w:szCs w:val="24"/>
                <w:lang w:val="en-US"/>
              </w:rPr>
            </w:pPr>
            <w:r w:rsidRPr="00D445CC">
              <w:rPr>
                <w:rFonts w:eastAsia="Times New Roman"/>
                <w:b/>
                <w:bCs/>
                <w:sz w:val="24"/>
                <w:szCs w:val="24"/>
                <w:lang w:val="es-ES"/>
              </w:rPr>
              <w:t>Năm 2011</w:t>
            </w:r>
          </w:p>
        </w:tc>
        <w:tc>
          <w:tcPr>
            <w:tcW w:w="990" w:type="dxa"/>
            <w:tcBorders>
              <w:top w:val="single" w:sz="8" w:space="0" w:color="auto"/>
              <w:left w:val="nil"/>
              <w:bottom w:val="single" w:sz="8" w:space="0" w:color="auto"/>
              <w:right w:val="single" w:sz="8" w:space="0" w:color="auto"/>
            </w:tcBorders>
            <w:shd w:val="clear" w:color="000000" w:fill="D9E2F3"/>
            <w:vAlign w:val="center"/>
            <w:hideMark/>
          </w:tcPr>
          <w:p w14:paraId="36F84274" w14:textId="77777777" w:rsidR="00AB17D4" w:rsidRPr="00D445CC" w:rsidRDefault="00AB17D4" w:rsidP="001B5FF3">
            <w:pPr>
              <w:spacing w:before="0" w:after="0" w:line="240" w:lineRule="auto"/>
              <w:jc w:val="center"/>
              <w:rPr>
                <w:rFonts w:eastAsia="Times New Roman"/>
                <w:b/>
                <w:bCs/>
                <w:sz w:val="24"/>
                <w:szCs w:val="24"/>
                <w:lang w:val="en-US"/>
              </w:rPr>
            </w:pPr>
            <w:r w:rsidRPr="00D445CC">
              <w:rPr>
                <w:rFonts w:eastAsia="Times New Roman"/>
                <w:b/>
                <w:bCs/>
                <w:sz w:val="24"/>
                <w:szCs w:val="24"/>
                <w:lang w:val="es-ES"/>
              </w:rPr>
              <w:t>Năm 2015</w:t>
            </w:r>
          </w:p>
        </w:tc>
        <w:tc>
          <w:tcPr>
            <w:tcW w:w="990" w:type="dxa"/>
            <w:tcBorders>
              <w:top w:val="single" w:sz="8" w:space="0" w:color="auto"/>
              <w:left w:val="nil"/>
              <w:bottom w:val="single" w:sz="8" w:space="0" w:color="auto"/>
              <w:right w:val="single" w:sz="8" w:space="0" w:color="auto"/>
            </w:tcBorders>
            <w:shd w:val="clear" w:color="000000" w:fill="D9E2F3"/>
            <w:vAlign w:val="center"/>
            <w:hideMark/>
          </w:tcPr>
          <w:p w14:paraId="6D1A256B" w14:textId="77777777" w:rsidR="00AB17D4" w:rsidRPr="00D445CC" w:rsidRDefault="00AB17D4" w:rsidP="001B5FF3">
            <w:pPr>
              <w:spacing w:before="0" w:after="0" w:line="240" w:lineRule="auto"/>
              <w:jc w:val="center"/>
              <w:rPr>
                <w:rFonts w:eastAsia="Times New Roman"/>
                <w:b/>
                <w:bCs/>
                <w:sz w:val="24"/>
                <w:szCs w:val="24"/>
                <w:lang w:val="en-US"/>
              </w:rPr>
            </w:pPr>
            <w:r w:rsidRPr="00D445CC">
              <w:rPr>
                <w:rFonts w:eastAsia="Times New Roman"/>
                <w:b/>
                <w:bCs/>
                <w:sz w:val="24"/>
                <w:szCs w:val="24"/>
                <w:lang w:val="es-ES"/>
              </w:rPr>
              <w:t>Năm 2020</w:t>
            </w:r>
          </w:p>
        </w:tc>
        <w:tc>
          <w:tcPr>
            <w:tcW w:w="990" w:type="dxa"/>
            <w:tcBorders>
              <w:top w:val="single" w:sz="8" w:space="0" w:color="auto"/>
              <w:left w:val="nil"/>
              <w:bottom w:val="single" w:sz="8" w:space="0" w:color="auto"/>
              <w:right w:val="single" w:sz="8" w:space="0" w:color="auto"/>
            </w:tcBorders>
            <w:shd w:val="clear" w:color="000000" w:fill="D9E2F3"/>
          </w:tcPr>
          <w:p w14:paraId="1F1A6C70" w14:textId="77777777" w:rsidR="00AB17D4" w:rsidRPr="00D445CC" w:rsidRDefault="00AB17D4" w:rsidP="001B5FF3">
            <w:pPr>
              <w:spacing w:before="0" w:after="0" w:line="240" w:lineRule="auto"/>
              <w:jc w:val="center"/>
              <w:rPr>
                <w:rFonts w:eastAsia="Times New Roman"/>
                <w:b/>
                <w:bCs/>
                <w:sz w:val="24"/>
                <w:szCs w:val="24"/>
                <w:lang w:val="es-ES"/>
              </w:rPr>
            </w:pPr>
            <w:r w:rsidRPr="00D445CC">
              <w:rPr>
                <w:rFonts w:eastAsia="Times New Roman"/>
                <w:b/>
                <w:bCs/>
                <w:sz w:val="24"/>
                <w:szCs w:val="24"/>
                <w:lang w:val="es-ES"/>
              </w:rPr>
              <w:t>Năm 2020 cả nước</w:t>
            </w:r>
          </w:p>
        </w:tc>
      </w:tr>
      <w:tr w:rsidR="00AB17D4" w:rsidRPr="00D445CC" w14:paraId="38B1BF3A" w14:textId="77777777" w:rsidTr="001B5FF3">
        <w:trPr>
          <w:trHeight w:val="475"/>
        </w:trPr>
        <w:tc>
          <w:tcPr>
            <w:tcW w:w="780" w:type="dxa"/>
            <w:tcBorders>
              <w:top w:val="nil"/>
              <w:left w:val="single" w:sz="8" w:space="0" w:color="auto"/>
              <w:bottom w:val="single" w:sz="8" w:space="0" w:color="auto"/>
              <w:right w:val="single" w:sz="8" w:space="0" w:color="auto"/>
            </w:tcBorders>
            <w:shd w:val="clear" w:color="auto" w:fill="auto"/>
            <w:vAlign w:val="center"/>
          </w:tcPr>
          <w:p w14:paraId="5ADF048F" w14:textId="37A65736" w:rsidR="00AB17D4" w:rsidRPr="00D445CC" w:rsidRDefault="001B20C1" w:rsidP="001B20C1">
            <w:pPr>
              <w:spacing w:before="0" w:after="0" w:line="240" w:lineRule="auto"/>
              <w:jc w:val="center"/>
              <w:rPr>
                <w:rFonts w:eastAsia="Times New Roman"/>
                <w:b/>
                <w:bCs/>
                <w:sz w:val="24"/>
                <w:szCs w:val="24"/>
                <w:lang w:val="en-US"/>
              </w:rPr>
            </w:pPr>
            <w:r w:rsidRPr="00D445CC">
              <w:rPr>
                <w:rFonts w:eastAsia="Times New Roman"/>
                <w:b/>
                <w:bCs/>
                <w:sz w:val="24"/>
                <w:szCs w:val="24"/>
                <w:lang w:val="en-US"/>
              </w:rPr>
              <w:t>1</w:t>
            </w:r>
          </w:p>
        </w:tc>
        <w:tc>
          <w:tcPr>
            <w:tcW w:w="3620" w:type="dxa"/>
            <w:tcBorders>
              <w:top w:val="nil"/>
              <w:left w:val="nil"/>
              <w:bottom w:val="single" w:sz="8" w:space="0" w:color="auto"/>
              <w:right w:val="single" w:sz="8" w:space="0" w:color="auto"/>
            </w:tcBorders>
            <w:shd w:val="clear" w:color="auto" w:fill="auto"/>
            <w:vAlign w:val="center"/>
            <w:hideMark/>
          </w:tcPr>
          <w:p w14:paraId="38BEDAF6" w14:textId="77777777" w:rsidR="00AB17D4" w:rsidRPr="00D445CC" w:rsidRDefault="00AB17D4" w:rsidP="001B5FF3">
            <w:pPr>
              <w:spacing w:before="0" w:after="0" w:line="240" w:lineRule="auto"/>
              <w:jc w:val="left"/>
              <w:rPr>
                <w:rFonts w:eastAsia="Times New Roman"/>
                <w:b/>
                <w:bCs/>
                <w:sz w:val="24"/>
                <w:szCs w:val="24"/>
                <w:lang w:val="en-US"/>
              </w:rPr>
            </w:pPr>
            <w:r w:rsidRPr="00D445CC">
              <w:rPr>
                <w:rFonts w:eastAsia="Times New Roman"/>
                <w:b/>
                <w:bCs/>
                <w:sz w:val="24"/>
                <w:szCs w:val="24"/>
                <w:lang w:val="es-ES"/>
              </w:rPr>
              <w:t>Chỉ tiêu đầu vào</w:t>
            </w:r>
          </w:p>
        </w:tc>
        <w:tc>
          <w:tcPr>
            <w:tcW w:w="1080" w:type="dxa"/>
            <w:tcBorders>
              <w:top w:val="nil"/>
              <w:left w:val="nil"/>
              <w:bottom w:val="single" w:sz="8" w:space="0" w:color="auto"/>
              <w:right w:val="single" w:sz="8" w:space="0" w:color="auto"/>
            </w:tcBorders>
            <w:shd w:val="clear" w:color="auto" w:fill="auto"/>
            <w:vAlign w:val="center"/>
            <w:hideMark/>
          </w:tcPr>
          <w:p w14:paraId="0CE2D042" w14:textId="77777777" w:rsidR="00AB17D4" w:rsidRPr="00D445CC" w:rsidRDefault="00AB17D4" w:rsidP="001B5FF3">
            <w:pPr>
              <w:spacing w:before="0" w:after="0" w:line="240" w:lineRule="auto"/>
              <w:jc w:val="left"/>
              <w:rPr>
                <w:rFonts w:eastAsia="Times New Roman"/>
                <w:b/>
                <w:bCs/>
                <w:sz w:val="24"/>
                <w:szCs w:val="24"/>
                <w:lang w:val="en-US"/>
              </w:rPr>
            </w:pPr>
          </w:p>
        </w:tc>
        <w:tc>
          <w:tcPr>
            <w:tcW w:w="990" w:type="dxa"/>
            <w:tcBorders>
              <w:top w:val="nil"/>
              <w:left w:val="nil"/>
              <w:bottom w:val="single" w:sz="8" w:space="0" w:color="auto"/>
              <w:right w:val="single" w:sz="8" w:space="0" w:color="auto"/>
            </w:tcBorders>
            <w:shd w:val="clear" w:color="auto" w:fill="auto"/>
            <w:vAlign w:val="center"/>
            <w:hideMark/>
          </w:tcPr>
          <w:p w14:paraId="745C32FD" w14:textId="77777777" w:rsidR="00AB17D4" w:rsidRPr="00D445CC" w:rsidRDefault="00AB17D4" w:rsidP="001B5FF3">
            <w:pPr>
              <w:spacing w:before="0" w:after="0" w:line="240" w:lineRule="auto"/>
              <w:jc w:val="left"/>
              <w:rPr>
                <w:rFonts w:eastAsia="Times New Roman"/>
                <w:b/>
                <w:bCs/>
                <w:sz w:val="24"/>
                <w:szCs w:val="24"/>
                <w:lang w:val="en-US"/>
              </w:rPr>
            </w:pPr>
          </w:p>
        </w:tc>
        <w:tc>
          <w:tcPr>
            <w:tcW w:w="990" w:type="dxa"/>
            <w:tcBorders>
              <w:top w:val="nil"/>
              <w:left w:val="nil"/>
              <w:bottom w:val="single" w:sz="8" w:space="0" w:color="auto"/>
              <w:right w:val="single" w:sz="8" w:space="0" w:color="auto"/>
            </w:tcBorders>
            <w:shd w:val="clear" w:color="auto" w:fill="auto"/>
            <w:vAlign w:val="center"/>
            <w:hideMark/>
          </w:tcPr>
          <w:p w14:paraId="101D0AE6" w14:textId="77777777" w:rsidR="00AB17D4" w:rsidRPr="00D445CC" w:rsidRDefault="00AB17D4" w:rsidP="001B5FF3">
            <w:pPr>
              <w:spacing w:before="0" w:after="0" w:line="240" w:lineRule="auto"/>
              <w:jc w:val="left"/>
              <w:rPr>
                <w:rFonts w:eastAsia="Times New Roman"/>
                <w:b/>
                <w:bCs/>
                <w:sz w:val="24"/>
                <w:szCs w:val="24"/>
                <w:lang w:val="en-US"/>
              </w:rPr>
            </w:pPr>
          </w:p>
        </w:tc>
        <w:tc>
          <w:tcPr>
            <w:tcW w:w="990" w:type="dxa"/>
            <w:tcBorders>
              <w:top w:val="nil"/>
              <w:left w:val="nil"/>
              <w:bottom w:val="single" w:sz="8" w:space="0" w:color="auto"/>
              <w:right w:val="single" w:sz="8" w:space="0" w:color="auto"/>
            </w:tcBorders>
            <w:shd w:val="clear" w:color="auto" w:fill="auto"/>
            <w:vAlign w:val="center"/>
            <w:hideMark/>
          </w:tcPr>
          <w:p w14:paraId="4537DE1D" w14:textId="77777777" w:rsidR="00AB17D4" w:rsidRPr="00D445CC" w:rsidRDefault="00AB17D4" w:rsidP="001B5FF3">
            <w:pPr>
              <w:spacing w:before="0" w:after="0" w:line="240" w:lineRule="auto"/>
              <w:jc w:val="left"/>
              <w:rPr>
                <w:rFonts w:eastAsia="Times New Roman"/>
                <w:b/>
                <w:bCs/>
                <w:sz w:val="24"/>
                <w:szCs w:val="24"/>
                <w:lang w:val="en-US"/>
              </w:rPr>
            </w:pPr>
          </w:p>
        </w:tc>
        <w:tc>
          <w:tcPr>
            <w:tcW w:w="990" w:type="dxa"/>
            <w:tcBorders>
              <w:top w:val="nil"/>
              <w:left w:val="nil"/>
              <w:bottom w:val="single" w:sz="8" w:space="0" w:color="auto"/>
              <w:right w:val="single" w:sz="8" w:space="0" w:color="auto"/>
            </w:tcBorders>
          </w:tcPr>
          <w:p w14:paraId="0B50E018" w14:textId="77777777" w:rsidR="00AB17D4" w:rsidRPr="00D445CC" w:rsidRDefault="00AB17D4" w:rsidP="001B5FF3">
            <w:pPr>
              <w:spacing w:before="0" w:after="0" w:line="240" w:lineRule="auto"/>
              <w:jc w:val="left"/>
              <w:rPr>
                <w:rFonts w:eastAsia="Times New Roman"/>
                <w:b/>
                <w:bCs/>
                <w:sz w:val="24"/>
                <w:szCs w:val="24"/>
                <w:lang w:val="en-US"/>
              </w:rPr>
            </w:pPr>
          </w:p>
        </w:tc>
      </w:tr>
      <w:tr w:rsidR="00AB17D4" w:rsidRPr="00D445CC" w14:paraId="16A040AC" w14:textId="77777777" w:rsidTr="001B5FF3">
        <w:trPr>
          <w:trHeight w:val="345"/>
        </w:trPr>
        <w:tc>
          <w:tcPr>
            <w:tcW w:w="780" w:type="dxa"/>
            <w:tcBorders>
              <w:top w:val="nil"/>
              <w:left w:val="single" w:sz="8" w:space="0" w:color="auto"/>
              <w:bottom w:val="single" w:sz="8" w:space="0" w:color="auto"/>
              <w:right w:val="single" w:sz="8" w:space="0" w:color="auto"/>
            </w:tcBorders>
            <w:shd w:val="clear" w:color="auto" w:fill="auto"/>
            <w:vAlign w:val="center"/>
          </w:tcPr>
          <w:p w14:paraId="1601EAFD" w14:textId="4FCAF1AD"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62A0BA5C"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lang w:val="es-ES"/>
              </w:rPr>
              <w:t>Bác sỹ/10.000 dân</w:t>
            </w:r>
          </w:p>
        </w:tc>
        <w:tc>
          <w:tcPr>
            <w:tcW w:w="1080" w:type="dxa"/>
            <w:tcBorders>
              <w:top w:val="nil"/>
              <w:left w:val="nil"/>
              <w:bottom w:val="single" w:sz="8" w:space="0" w:color="auto"/>
              <w:right w:val="single" w:sz="8" w:space="0" w:color="auto"/>
            </w:tcBorders>
            <w:shd w:val="clear" w:color="auto" w:fill="auto"/>
            <w:vAlign w:val="center"/>
            <w:hideMark/>
          </w:tcPr>
          <w:p w14:paraId="4B1A3C14"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n-US"/>
              </w:rPr>
              <w:t>Bác sỹ/vạn dân</w:t>
            </w:r>
          </w:p>
        </w:tc>
        <w:tc>
          <w:tcPr>
            <w:tcW w:w="990" w:type="dxa"/>
            <w:tcBorders>
              <w:top w:val="nil"/>
              <w:left w:val="nil"/>
              <w:bottom w:val="single" w:sz="8" w:space="0" w:color="auto"/>
              <w:right w:val="single" w:sz="8" w:space="0" w:color="auto"/>
            </w:tcBorders>
            <w:shd w:val="clear" w:color="auto" w:fill="auto"/>
            <w:vAlign w:val="center"/>
            <w:hideMark/>
          </w:tcPr>
          <w:p w14:paraId="487FB13E"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4,4</w:t>
            </w:r>
          </w:p>
        </w:tc>
        <w:tc>
          <w:tcPr>
            <w:tcW w:w="990" w:type="dxa"/>
            <w:tcBorders>
              <w:top w:val="nil"/>
              <w:left w:val="nil"/>
              <w:bottom w:val="single" w:sz="8" w:space="0" w:color="auto"/>
              <w:right w:val="single" w:sz="8" w:space="0" w:color="auto"/>
            </w:tcBorders>
            <w:shd w:val="clear" w:color="auto" w:fill="auto"/>
            <w:vAlign w:val="center"/>
            <w:hideMark/>
          </w:tcPr>
          <w:p w14:paraId="65BF7987"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5,3</w:t>
            </w:r>
          </w:p>
        </w:tc>
        <w:tc>
          <w:tcPr>
            <w:tcW w:w="990" w:type="dxa"/>
            <w:tcBorders>
              <w:top w:val="nil"/>
              <w:left w:val="nil"/>
              <w:bottom w:val="single" w:sz="8" w:space="0" w:color="auto"/>
              <w:right w:val="single" w:sz="8" w:space="0" w:color="auto"/>
            </w:tcBorders>
            <w:shd w:val="clear" w:color="auto" w:fill="auto"/>
            <w:vAlign w:val="center"/>
            <w:hideMark/>
          </w:tcPr>
          <w:p w14:paraId="7DA6205B"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s-ES"/>
              </w:rPr>
              <w:t>8,5</w:t>
            </w:r>
          </w:p>
        </w:tc>
        <w:tc>
          <w:tcPr>
            <w:tcW w:w="990" w:type="dxa"/>
            <w:tcBorders>
              <w:top w:val="nil"/>
              <w:left w:val="nil"/>
              <w:bottom w:val="single" w:sz="8" w:space="0" w:color="auto"/>
              <w:right w:val="single" w:sz="8" w:space="0" w:color="auto"/>
            </w:tcBorders>
            <w:vAlign w:val="center"/>
          </w:tcPr>
          <w:p w14:paraId="69344DF9" w14:textId="77777777" w:rsidR="00AB17D4" w:rsidRPr="00D445CC" w:rsidRDefault="00AB17D4" w:rsidP="001B5FF3">
            <w:pPr>
              <w:spacing w:before="0" w:after="0" w:line="240" w:lineRule="auto"/>
              <w:jc w:val="center"/>
              <w:rPr>
                <w:rFonts w:eastAsia="Times New Roman"/>
                <w:sz w:val="24"/>
                <w:szCs w:val="24"/>
                <w:lang w:val="es-ES"/>
              </w:rPr>
            </w:pPr>
            <w:r w:rsidRPr="00D445CC">
              <w:rPr>
                <w:rFonts w:eastAsia="Times New Roman"/>
                <w:sz w:val="24"/>
                <w:szCs w:val="24"/>
                <w:lang w:val="es-ES"/>
              </w:rPr>
              <w:t>9</w:t>
            </w:r>
          </w:p>
        </w:tc>
      </w:tr>
      <w:tr w:rsidR="00AB17D4" w:rsidRPr="00D445CC" w14:paraId="1153DA27" w14:textId="77777777" w:rsidTr="001B5FF3">
        <w:trPr>
          <w:trHeight w:val="360"/>
        </w:trPr>
        <w:tc>
          <w:tcPr>
            <w:tcW w:w="780" w:type="dxa"/>
            <w:tcBorders>
              <w:top w:val="nil"/>
              <w:left w:val="single" w:sz="8" w:space="0" w:color="auto"/>
              <w:bottom w:val="single" w:sz="8" w:space="0" w:color="auto"/>
              <w:right w:val="single" w:sz="8" w:space="0" w:color="auto"/>
            </w:tcBorders>
            <w:shd w:val="clear" w:color="auto" w:fill="auto"/>
            <w:vAlign w:val="center"/>
          </w:tcPr>
          <w:p w14:paraId="1CDDB997" w14:textId="7272A2EB"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012584B1"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lang w:val="es-ES"/>
              </w:rPr>
              <w:t>Số dược sỹ đại học/10.000 dân</w:t>
            </w:r>
          </w:p>
        </w:tc>
        <w:tc>
          <w:tcPr>
            <w:tcW w:w="1080" w:type="dxa"/>
            <w:tcBorders>
              <w:top w:val="nil"/>
              <w:left w:val="nil"/>
              <w:bottom w:val="single" w:sz="8" w:space="0" w:color="auto"/>
              <w:right w:val="single" w:sz="8" w:space="0" w:color="auto"/>
            </w:tcBorders>
            <w:shd w:val="clear" w:color="auto" w:fill="auto"/>
            <w:vAlign w:val="center"/>
            <w:hideMark/>
          </w:tcPr>
          <w:p w14:paraId="17601B92"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n-US"/>
              </w:rPr>
              <w:t>Dược sỹ/vạn dân</w:t>
            </w:r>
          </w:p>
        </w:tc>
        <w:tc>
          <w:tcPr>
            <w:tcW w:w="990" w:type="dxa"/>
            <w:tcBorders>
              <w:top w:val="nil"/>
              <w:left w:val="nil"/>
              <w:bottom w:val="single" w:sz="8" w:space="0" w:color="auto"/>
              <w:right w:val="single" w:sz="8" w:space="0" w:color="auto"/>
            </w:tcBorders>
            <w:shd w:val="clear" w:color="auto" w:fill="auto"/>
            <w:vAlign w:val="center"/>
            <w:hideMark/>
          </w:tcPr>
          <w:p w14:paraId="5D0E7C64"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0,33</w:t>
            </w:r>
          </w:p>
        </w:tc>
        <w:tc>
          <w:tcPr>
            <w:tcW w:w="990" w:type="dxa"/>
            <w:tcBorders>
              <w:top w:val="nil"/>
              <w:left w:val="nil"/>
              <w:bottom w:val="single" w:sz="8" w:space="0" w:color="auto"/>
              <w:right w:val="single" w:sz="8" w:space="0" w:color="auto"/>
            </w:tcBorders>
            <w:shd w:val="clear" w:color="auto" w:fill="auto"/>
            <w:vAlign w:val="center"/>
            <w:hideMark/>
          </w:tcPr>
          <w:p w14:paraId="0FC6F132"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0,9</w:t>
            </w:r>
          </w:p>
        </w:tc>
        <w:tc>
          <w:tcPr>
            <w:tcW w:w="990" w:type="dxa"/>
            <w:tcBorders>
              <w:top w:val="nil"/>
              <w:left w:val="nil"/>
              <w:bottom w:val="single" w:sz="8" w:space="0" w:color="auto"/>
              <w:right w:val="single" w:sz="8" w:space="0" w:color="auto"/>
            </w:tcBorders>
            <w:shd w:val="clear" w:color="auto" w:fill="auto"/>
            <w:vAlign w:val="center"/>
            <w:hideMark/>
          </w:tcPr>
          <w:p w14:paraId="5E1FB353"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s-ES"/>
              </w:rPr>
              <w:t>2,19</w:t>
            </w:r>
          </w:p>
        </w:tc>
        <w:tc>
          <w:tcPr>
            <w:tcW w:w="990" w:type="dxa"/>
            <w:tcBorders>
              <w:top w:val="nil"/>
              <w:left w:val="nil"/>
              <w:bottom w:val="single" w:sz="8" w:space="0" w:color="auto"/>
              <w:right w:val="single" w:sz="8" w:space="0" w:color="auto"/>
            </w:tcBorders>
            <w:vAlign w:val="center"/>
          </w:tcPr>
          <w:p w14:paraId="012F5EC8" w14:textId="77777777" w:rsidR="00AB17D4" w:rsidRPr="00D445CC" w:rsidRDefault="00AB17D4" w:rsidP="001B5FF3">
            <w:pPr>
              <w:spacing w:before="0" w:after="0" w:line="240" w:lineRule="auto"/>
              <w:jc w:val="center"/>
              <w:rPr>
                <w:rFonts w:eastAsia="Times New Roman"/>
                <w:sz w:val="24"/>
                <w:szCs w:val="24"/>
                <w:lang w:val="es-ES"/>
              </w:rPr>
            </w:pPr>
            <w:r w:rsidRPr="00D445CC">
              <w:rPr>
                <w:rFonts w:eastAsia="Times New Roman"/>
                <w:sz w:val="24"/>
                <w:szCs w:val="24"/>
                <w:lang w:val="es-ES"/>
              </w:rPr>
              <w:t>2,9</w:t>
            </w:r>
          </w:p>
        </w:tc>
      </w:tr>
      <w:tr w:rsidR="00AB17D4" w:rsidRPr="00D445CC" w14:paraId="1072BE6F" w14:textId="77777777" w:rsidTr="001B5FF3">
        <w:trPr>
          <w:trHeight w:val="345"/>
        </w:trPr>
        <w:tc>
          <w:tcPr>
            <w:tcW w:w="780" w:type="dxa"/>
            <w:tcBorders>
              <w:top w:val="nil"/>
              <w:left w:val="single" w:sz="8" w:space="0" w:color="auto"/>
              <w:bottom w:val="single" w:sz="8" w:space="0" w:color="auto"/>
              <w:right w:val="single" w:sz="8" w:space="0" w:color="auto"/>
            </w:tcBorders>
            <w:shd w:val="clear" w:color="auto" w:fill="auto"/>
            <w:vAlign w:val="center"/>
          </w:tcPr>
          <w:p w14:paraId="58E4C62F" w14:textId="0051FBCF"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5B93F15F"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lang w:val="es-ES"/>
              </w:rPr>
              <w:t>Tỷ lệ xã/phường/thị trấn có bác sĩ làm việc</w:t>
            </w:r>
          </w:p>
        </w:tc>
        <w:tc>
          <w:tcPr>
            <w:tcW w:w="1080" w:type="dxa"/>
            <w:tcBorders>
              <w:top w:val="nil"/>
              <w:left w:val="nil"/>
              <w:bottom w:val="single" w:sz="8" w:space="0" w:color="auto"/>
              <w:right w:val="single" w:sz="8" w:space="0" w:color="auto"/>
            </w:tcBorders>
            <w:shd w:val="clear" w:color="auto" w:fill="auto"/>
            <w:vAlign w:val="center"/>
            <w:hideMark/>
          </w:tcPr>
          <w:p w14:paraId="559FA812"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s-ES"/>
              </w:rPr>
              <w:t>%</w:t>
            </w:r>
          </w:p>
        </w:tc>
        <w:tc>
          <w:tcPr>
            <w:tcW w:w="990" w:type="dxa"/>
            <w:tcBorders>
              <w:top w:val="nil"/>
              <w:left w:val="nil"/>
              <w:bottom w:val="single" w:sz="8" w:space="0" w:color="auto"/>
              <w:right w:val="single" w:sz="8" w:space="0" w:color="auto"/>
            </w:tcBorders>
            <w:shd w:val="clear" w:color="auto" w:fill="auto"/>
            <w:vAlign w:val="center"/>
            <w:hideMark/>
          </w:tcPr>
          <w:p w14:paraId="68FF9D38"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s-ES"/>
              </w:rPr>
              <w:t>90</w:t>
            </w:r>
          </w:p>
        </w:tc>
        <w:tc>
          <w:tcPr>
            <w:tcW w:w="990" w:type="dxa"/>
            <w:tcBorders>
              <w:top w:val="nil"/>
              <w:left w:val="nil"/>
              <w:bottom w:val="single" w:sz="8" w:space="0" w:color="auto"/>
              <w:right w:val="single" w:sz="8" w:space="0" w:color="auto"/>
            </w:tcBorders>
            <w:shd w:val="clear" w:color="auto" w:fill="auto"/>
            <w:vAlign w:val="center"/>
            <w:hideMark/>
          </w:tcPr>
          <w:p w14:paraId="313F4FA7"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s-ES"/>
              </w:rPr>
              <w:t>97</w:t>
            </w:r>
          </w:p>
        </w:tc>
        <w:tc>
          <w:tcPr>
            <w:tcW w:w="990" w:type="dxa"/>
            <w:tcBorders>
              <w:top w:val="nil"/>
              <w:left w:val="nil"/>
              <w:bottom w:val="single" w:sz="8" w:space="0" w:color="auto"/>
              <w:right w:val="single" w:sz="8" w:space="0" w:color="auto"/>
            </w:tcBorders>
            <w:shd w:val="clear" w:color="auto" w:fill="auto"/>
            <w:vAlign w:val="center"/>
            <w:hideMark/>
          </w:tcPr>
          <w:p w14:paraId="64DF7921"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s-ES"/>
              </w:rPr>
              <w:t>100</w:t>
            </w:r>
          </w:p>
        </w:tc>
        <w:tc>
          <w:tcPr>
            <w:tcW w:w="990" w:type="dxa"/>
            <w:tcBorders>
              <w:top w:val="nil"/>
              <w:left w:val="nil"/>
              <w:bottom w:val="single" w:sz="8" w:space="0" w:color="auto"/>
              <w:right w:val="single" w:sz="8" w:space="0" w:color="auto"/>
            </w:tcBorders>
            <w:vAlign w:val="center"/>
          </w:tcPr>
          <w:p w14:paraId="6C36E16B" w14:textId="77777777" w:rsidR="00AB17D4" w:rsidRPr="00D445CC" w:rsidRDefault="00AB17D4" w:rsidP="001B5FF3">
            <w:pPr>
              <w:spacing w:before="0" w:after="0" w:line="240" w:lineRule="auto"/>
              <w:jc w:val="center"/>
              <w:rPr>
                <w:rFonts w:eastAsia="Times New Roman"/>
                <w:sz w:val="24"/>
                <w:szCs w:val="24"/>
                <w:lang w:val="es-ES"/>
              </w:rPr>
            </w:pPr>
            <w:r w:rsidRPr="00D445CC">
              <w:rPr>
                <w:rFonts w:eastAsia="Times New Roman"/>
                <w:sz w:val="24"/>
                <w:szCs w:val="24"/>
                <w:lang w:val="es-ES"/>
              </w:rPr>
              <w:t>91,8</w:t>
            </w:r>
          </w:p>
        </w:tc>
      </w:tr>
      <w:tr w:rsidR="00AB17D4" w:rsidRPr="00D445CC" w14:paraId="5D0092EB" w14:textId="77777777" w:rsidTr="001B5FF3">
        <w:trPr>
          <w:trHeight w:val="645"/>
        </w:trPr>
        <w:tc>
          <w:tcPr>
            <w:tcW w:w="780" w:type="dxa"/>
            <w:tcBorders>
              <w:top w:val="nil"/>
              <w:left w:val="single" w:sz="8" w:space="0" w:color="auto"/>
              <w:bottom w:val="single" w:sz="8" w:space="0" w:color="auto"/>
              <w:right w:val="single" w:sz="8" w:space="0" w:color="auto"/>
            </w:tcBorders>
            <w:shd w:val="clear" w:color="auto" w:fill="auto"/>
            <w:vAlign w:val="center"/>
          </w:tcPr>
          <w:p w14:paraId="1D0065D8" w14:textId="0095E597"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334FC7D1"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lang w:val="es-ES"/>
              </w:rPr>
              <w:t>Số giường bệnh/vạn dân (không bao gồm giường của TYT)</w:t>
            </w:r>
          </w:p>
        </w:tc>
        <w:tc>
          <w:tcPr>
            <w:tcW w:w="1080" w:type="dxa"/>
            <w:tcBorders>
              <w:top w:val="nil"/>
              <w:left w:val="nil"/>
              <w:bottom w:val="single" w:sz="8" w:space="0" w:color="auto"/>
              <w:right w:val="single" w:sz="8" w:space="0" w:color="auto"/>
            </w:tcBorders>
            <w:shd w:val="clear" w:color="auto" w:fill="auto"/>
            <w:vAlign w:val="center"/>
            <w:hideMark/>
          </w:tcPr>
          <w:p w14:paraId="16B1672F"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n-US"/>
              </w:rPr>
              <w:t>Giường</w:t>
            </w:r>
          </w:p>
        </w:tc>
        <w:tc>
          <w:tcPr>
            <w:tcW w:w="990" w:type="dxa"/>
            <w:tcBorders>
              <w:top w:val="nil"/>
              <w:left w:val="nil"/>
              <w:bottom w:val="single" w:sz="8" w:space="0" w:color="auto"/>
              <w:right w:val="single" w:sz="8" w:space="0" w:color="auto"/>
            </w:tcBorders>
            <w:shd w:val="clear" w:color="auto" w:fill="auto"/>
            <w:vAlign w:val="center"/>
            <w:hideMark/>
          </w:tcPr>
          <w:p w14:paraId="2ED029C7"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21,6</w:t>
            </w:r>
          </w:p>
        </w:tc>
        <w:tc>
          <w:tcPr>
            <w:tcW w:w="990" w:type="dxa"/>
            <w:tcBorders>
              <w:top w:val="nil"/>
              <w:left w:val="nil"/>
              <w:bottom w:val="single" w:sz="8" w:space="0" w:color="auto"/>
              <w:right w:val="single" w:sz="8" w:space="0" w:color="auto"/>
            </w:tcBorders>
            <w:shd w:val="clear" w:color="auto" w:fill="auto"/>
            <w:vAlign w:val="center"/>
            <w:hideMark/>
          </w:tcPr>
          <w:p w14:paraId="02DF7783"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26,9</w:t>
            </w:r>
          </w:p>
        </w:tc>
        <w:tc>
          <w:tcPr>
            <w:tcW w:w="990" w:type="dxa"/>
            <w:tcBorders>
              <w:top w:val="nil"/>
              <w:left w:val="nil"/>
              <w:bottom w:val="single" w:sz="8" w:space="0" w:color="auto"/>
              <w:right w:val="single" w:sz="8" w:space="0" w:color="auto"/>
            </w:tcBorders>
            <w:shd w:val="clear" w:color="auto" w:fill="auto"/>
            <w:vAlign w:val="center"/>
            <w:hideMark/>
          </w:tcPr>
          <w:p w14:paraId="51F88341"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s-ES"/>
              </w:rPr>
              <w:t>30</w:t>
            </w:r>
          </w:p>
        </w:tc>
        <w:tc>
          <w:tcPr>
            <w:tcW w:w="990" w:type="dxa"/>
            <w:tcBorders>
              <w:top w:val="nil"/>
              <w:left w:val="nil"/>
              <w:bottom w:val="single" w:sz="8" w:space="0" w:color="auto"/>
              <w:right w:val="single" w:sz="8" w:space="0" w:color="auto"/>
            </w:tcBorders>
            <w:vAlign w:val="center"/>
          </w:tcPr>
          <w:p w14:paraId="45D023F7" w14:textId="77777777" w:rsidR="00AB17D4" w:rsidRPr="00D445CC" w:rsidRDefault="00AB17D4" w:rsidP="001B5FF3">
            <w:pPr>
              <w:spacing w:before="0" w:after="0" w:line="240" w:lineRule="auto"/>
              <w:jc w:val="center"/>
              <w:rPr>
                <w:rFonts w:eastAsia="Times New Roman"/>
                <w:sz w:val="24"/>
                <w:szCs w:val="24"/>
                <w:lang w:val="es-ES"/>
              </w:rPr>
            </w:pPr>
            <w:r w:rsidRPr="00D445CC">
              <w:rPr>
                <w:rFonts w:eastAsia="Times New Roman"/>
                <w:sz w:val="24"/>
                <w:szCs w:val="24"/>
                <w:lang w:val="es-ES"/>
              </w:rPr>
              <w:t>30,73</w:t>
            </w:r>
          </w:p>
        </w:tc>
      </w:tr>
      <w:tr w:rsidR="00AB17D4" w:rsidRPr="00D445CC" w14:paraId="627415D9" w14:textId="77777777" w:rsidTr="001B5FF3">
        <w:trPr>
          <w:trHeight w:val="345"/>
        </w:trPr>
        <w:tc>
          <w:tcPr>
            <w:tcW w:w="780" w:type="dxa"/>
            <w:tcBorders>
              <w:top w:val="nil"/>
              <w:left w:val="single" w:sz="8" w:space="0" w:color="auto"/>
              <w:bottom w:val="single" w:sz="8" w:space="0" w:color="auto"/>
              <w:right w:val="single" w:sz="8" w:space="0" w:color="auto"/>
            </w:tcBorders>
            <w:shd w:val="clear" w:color="auto" w:fill="auto"/>
            <w:vAlign w:val="center"/>
          </w:tcPr>
          <w:p w14:paraId="7A11398E" w14:textId="119578D2" w:rsidR="00AB17D4" w:rsidRPr="00D445CC" w:rsidRDefault="001B20C1" w:rsidP="00EF26B7">
            <w:pPr>
              <w:spacing w:before="0" w:after="0" w:line="240" w:lineRule="auto"/>
              <w:jc w:val="center"/>
              <w:rPr>
                <w:rFonts w:eastAsia="Times New Roman"/>
                <w:b/>
                <w:bCs/>
                <w:sz w:val="24"/>
                <w:szCs w:val="24"/>
                <w:lang w:val="en-US"/>
              </w:rPr>
            </w:pPr>
            <w:r w:rsidRPr="00D445CC">
              <w:rPr>
                <w:rFonts w:eastAsia="Times New Roman"/>
                <w:b/>
                <w:bCs/>
                <w:sz w:val="24"/>
                <w:szCs w:val="24"/>
                <w:lang w:val="en-US"/>
              </w:rPr>
              <w:t>2</w:t>
            </w:r>
          </w:p>
        </w:tc>
        <w:tc>
          <w:tcPr>
            <w:tcW w:w="3620" w:type="dxa"/>
            <w:tcBorders>
              <w:top w:val="nil"/>
              <w:left w:val="nil"/>
              <w:bottom w:val="single" w:sz="8" w:space="0" w:color="auto"/>
              <w:right w:val="single" w:sz="8" w:space="0" w:color="auto"/>
            </w:tcBorders>
            <w:shd w:val="clear" w:color="auto" w:fill="auto"/>
            <w:vAlign w:val="center"/>
            <w:hideMark/>
          </w:tcPr>
          <w:p w14:paraId="01D9E3EB" w14:textId="77777777" w:rsidR="00AB17D4" w:rsidRPr="00D445CC" w:rsidRDefault="00AB17D4" w:rsidP="001B5FF3">
            <w:pPr>
              <w:spacing w:before="0" w:after="0" w:line="240" w:lineRule="auto"/>
              <w:jc w:val="left"/>
              <w:rPr>
                <w:rFonts w:eastAsia="Times New Roman"/>
                <w:b/>
                <w:bCs/>
                <w:sz w:val="24"/>
                <w:szCs w:val="24"/>
                <w:lang w:val="en-US"/>
              </w:rPr>
            </w:pPr>
            <w:r w:rsidRPr="00D445CC">
              <w:rPr>
                <w:rFonts w:eastAsia="Times New Roman"/>
                <w:b/>
                <w:bCs/>
                <w:sz w:val="24"/>
                <w:szCs w:val="24"/>
                <w:lang w:val="es-ES"/>
              </w:rPr>
              <w:t>Chỉ tiêu hoạt động</w:t>
            </w:r>
          </w:p>
        </w:tc>
        <w:tc>
          <w:tcPr>
            <w:tcW w:w="1080" w:type="dxa"/>
            <w:tcBorders>
              <w:top w:val="nil"/>
              <w:left w:val="nil"/>
              <w:bottom w:val="single" w:sz="8" w:space="0" w:color="auto"/>
              <w:right w:val="single" w:sz="8" w:space="0" w:color="auto"/>
            </w:tcBorders>
            <w:shd w:val="clear" w:color="auto" w:fill="auto"/>
            <w:vAlign w:val="center"/>
            <w:hideMark/>
          </w:tcPr>
          <w:p w14:paraId="1F094E11" w14:textId="77777777" w:rsidR="00AB17D4" w:rsidRPr="00D445CC" w:rsidRDefault="00AB17D4" w:rsidP="00FB6636">
            <w:pPr>
              <w:spacing w:before="0" w:after="0" w:line="240" w:lineRule="auto"/>
              <w:jc w:val="center"/>
              <w:rPr>
                <w:rFonts w:eastAsia="Times New Roman"/>
                <w:sz w:val="24"/>
                <w:szCs w:val="24"/>
                <w:lang w:val="en-US"/>
              </w:rPr>
            </w:pPr>
          </w:p>
        </w:tc>
        <w:tc>
          <w:tcPr>
            <w:tcW w:w="990" w:type="dxa"/>
            <w:tcBorders>
              <w:top w:val="nil"/>
              <w:left w:val="nil"/>
              <w:bottom w:val="single" w:sz="8" w:space="0" w:color="auto"/>
              <w:right w:val="single" w:sz="8" w:space="0" w:color="auto"/>
            </w:tcBorders>
            <w:shd w:val="clear" w:color="auto" w:fill="auto"/>
            <w:vAlign w:val="center"/>
            <w:hideMark/>
          </w:tcPr>
          <w:p w14:paraId="4304B5A6" w14:textId="77777777" w:rsidR="00AB17D4" w:rsidRPr="00D445CC" w:rsidRDefault="00AB17D4" w:rsidP="001B5FF3">
            <w:pPr>
              <w:spacing w:before="0" w:after="0" w:line="240" w:lineRule="auto"/>
              <w:jc w:val="center"/>
              <w:rPr>
                <w:rFonts w:eastAsia="Times New Roman"/>
                <w:sz w:val="24"/>
                <w:szCs w:val="24"/>
                <w:lang w:val="en-US"/>
              </w:rPr>
            </w:pPr>
          </w:p>
        </w:tc>
        <w:tc>
          <w:tcPr>
            <w:tcW w:w="990" w:type="dxa"/>
            <w:tcBorders>
              <w:top w:val="nil"/>
              <w:left w:val="nil"/>
              <w:bottom w:val="single" w:sz="8" w:space="0" w:color="auto"/>
              <w:right w:val="single" w:sz="8" w:space="0" w:color="auto"/>
            </w:tcBorders>
            <w:shd w:val="clear" w:color="auto" w:fill="auto"/>
            <w:vAlign w:val="center"/>
            <w:hideMark/>
          </w:tcPr>
          <w:p w14:paraId="26B9791F" w14:textId="77777777" w:rsidR="00AB17D4" w:rsidRPr="00D445CC" w:rsidRDefault="00AB17D4" w:rsidP="001B5FF3">
            <w:pPr>
              <w:spacing w:before="0" w:after="0" w:line="240" w:lineRule="auto"/>
              <w:jc w:val="center"/>
              <w:rPr>
                <w:rFonts w:eastAsia="Times New Roman"/>
                <w:sz w:val="24"/>
                <w:szCs w:val="24"/>
                <w:lang w:val="en-US"/>
              </w:rPr>
            </w:pPr>
          </w:p>
        </w:tc>
        <w:tc>
          <w:tcPr>
            <w:tcW w:w="990" w:type="dxa"/>
            <w:tcBorders>
              <w:top w:val="nil"/>
              <w:left w:val="nil"/>
              <w:bottom w:val="single" w:sz="8" w:space="0" w:color="auto"/>
              <w:right w:val="single" w:sz="8" w:space="0" w:color="auto"/>
            </w:tcBorders>
            <w:shd w:val="clear" w:color="auto" w:fill="auto"/>
            <w:vAlign w:val="center"/>
            <w:hideMark/>
          </w:tcPr>
          <w:p w14:paraId="34686F9B" w14:textId="77777777" w:rsidR="00AB17D4" w:rsidRPr="00D445CC" w:rsidRDefault="00AB17D4" w:rsidP="001B5FF3">
            <w:pPr>
              <w:spacing w:before="0" w:after="0" w:line="240" w:lineRule="auto"/>
              <w:jc w:val="center"/>
              <w:rPr>
                <w:rFonts w:eastAsia="Times New Roman"/>
                <w:sz w:val="24"/>
                <w:szCs w:val="24"/>
                <w:lang w:val="en-US"/>
              </w:rPr>
            </w:pPr>
          </w:p>
        </w:tc>
        <w:tc>
          <w:tcPr>
            <w:tcW w:w="990" w:type="dxa"/>
            <w:tcBorders>
              <w:top w:val="nil"/>
              <w:left w:val="nil"/>
              <w:bottom w:val="single" w:sz="8" w:space="0" w:color="auto"/>
              <w:right w:val="single" w:sz="8" w:space="0" w:color="auto"/>
            </w:tcBorders>
            <w:vAlign w:val="center"/>
          </w:tcPr>
          <w:p w14:paraId="258E62E1" w14:textId="77777777" w:rsidR="00AB17D4" w:rsidRPr="00D445CC" w:rsidRDefault="00AB17D4" w:rsidP="001B5FF3">
            <w:pPr>
              <w:spacing w:before="0" w:after="0" w:line="240" w:lineRule="auto"/>
              <w:jc w:val="center"/>
              <w:rPr>
                <w:rFonts w:eastAsia="Times New Roman"/>
                <w:sz w:val="24"/>
                <w:szCs w:val="24"/>
                <w:lang w:val="en-US"/>
              </w:rPr>
            </w:pPr>
          </w:p>
        </w:tc>
      </w:tr>
      <w:tr w:rsidR="00AB17D4" w:rsidRPr="00D445CC" w14:paraId="5716C698" w14:textId="77777777" w:rsidTr="001B5FF3">
        <w:trPr>
          <w:trHeight w:val="675"/>
        </w:trPr>
        <w:tc>
          <w:tcPr>
            <w:tcW w:w="780" w:type="dxa"/>
            <w:tcBorders>
              <w:top w:val="nil"/>
              <w:left w:val="single" w:sz="8" w:space="0" w:color="auto"/>
              <w:bottom w:val="single" w:sz="8" w:space="0" w:color="auto"/>
              <w:right w:val="single" w:sz="8" w:space="0" w:color="auto"/>
            </w:tcBorders>
            <w:shd w:val="clear" w:color="auto" w:fill="auto"/>
            <w:vAlign w:val="center"/>
          </w:tcPr>
          <w:p w14:paraId="1A7703F2" w14:textId="3B25F560"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62DF13C8"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rPr>
              <w:t>Tỷ lệ trẻ em dưới 1 tuổi được tiêm chủng đầy đủ vắc xin</w:t>
            </w:r>
          </w:p>
        </w:tc>
        <w:tc>
          <w:tcPr>
            <w:tcW w:w="1080" w:type="dxa"/>
            <w:tcBorders>
              <w:top w:val="nil"/>
              <w:left w:val="nil"/>
              <w:bottom w:val="single" w:sz="8" w:space="0" w:color="auto"/>
              <w:right w:val="single" w:sz="8" w:space="0" w:color="auto"/>
            </w:tcBorders>
            <w:shd w:val="clear" w:color="auto" w:fill="auto"/>
            <w:vAlign w:val="center"/>
            <w:hideMark/>
          </w:tcPr>
          <w:p w14:paraId="2306DAB1"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990" w:type="dxa"/>
            <w:tcBorders>
              <w:top w:val="nil"/>
              <w:left w:val="nil"/>
              <w:bottom w:val="single" w:sz="8" w:space="0" w:color="auto"/>
              <w:right w:val="single" w:sz="8" w:space="0" w:color="auto"/>
            </w:tcBorders>
            <w:shd w:val="clear" w:color="auto" w:fill="auto"/>
            <w:vAlign w:val="center"/>
            <w:hideMark/>
          </w:tcPr>
          <w:p w14:paraId="59007584"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99,43</w:t>
            </w:r>
          </w:p>
        </w:tc>
        <w:tc>
          <w:tcPr>
            <w:tcW w:w="990" w:type="dxa"/>
            <w:tcBorders>
              <w:top w:val="nil"/>
              <w:left w:val="nil"/>
              <w:bottom w:val="single" w:sz="8" w:space="0" w:color="auto"/>
              <w:right w:val="single" w:sz="8" w:space="0" w:color="auto"/>
            </w:tcBorders>
            <w:shd w:val="clear" w:color="auto" w:fill="auto"/>
            <w:vAlign w:val="center"/>
            <w:hideMark/>
          </w:tcPr>
          <w:p w14:paraId="01A93228"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rPr>
              <w:t>99,37</w:t>
            </w:r>
          </w:p>
        </w:tc>
        <w:tc>
          <w:tcPr>
            <w:tcW w:w="990" w:type="dxa"/>
            <w:tcBorders>
              <w:top w:val="nil"/>
              <w:left w:val="nil"/>
              <w:bottom w:val="single" w:sz="8" w:space="0" w:color="auto"/>
              <w:right w:val="single" w:sz="8" w:space="0" w:color="auto"/>
            </w:tcBorders>
            <w:shd w:val="clear" w:color="auto" w:fill="auto"/>
            <w:vAlign w:val="center"/>
            <w:hideMark/>
          </w:tcPr>
          <w:p w14:paraId="52F5DCE8"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rPr>
              <w:t>96,2</w:t>
            </w:r>
          </w:p>
        </w:tc>
        <w:tc>
          <w:tcPr>
            <w:tcW w:w="990" w:type="dxa"/>
            <w:tcBorders>
              <w:top w:val="nil"/>
              <w:left w:val="nil"/>
              <w:bottom w:val="single" w:sz="8" w:space="0" w:color="auto"/>
              <w:right w:val="single" w:sz="8" w:space="0" w:color="auto"/>
            </w:tcBorders>
            <w:vAlign w:val="center"/>
          </w:tcPr>
          <w:p w14:paraId="3D2888D9"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96,8</w:t>
            </w:r>
          </w:p>
        </w:tc>
      </w:tr>
      <w:tr w:rsidR="00AB17D4" w:rsidRPr="00D445CC" w14:paraId="386DF0E0" w14:textId="77777777" w:rsidTr="001B5FF3">
        <w:trPr>
          <w:trHeight w:val="645"/>
        </w:trPr>
        <w:tc>
          <w:tcPr>
            <w:tcW w:w="780" w:type="dxa"/>
            <w:tcBorders>
              <w:top w:val="nil"/>
              <w:left w:val="single" w:sz="8" w:space="0" w:color="auto"/>
              <w:bottom w:val="single" w:sz="8" w:space="0" w:color="auto"/>
              <w:right w:val="single" w:sz="8" w:space="0" w:color="auto"/>
            </w:tcBorders>
            <w:shd w:val="clear" w:color="auto" w:fill="auto"/>
            <w:vAlign w:val="center"/>
          </w:tcPr>
          <w:p w14:paraId="1FCDA64A" w14:textId="3D775BBA"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2F711C08"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lang w:val="es-ES"/>
              </w:rPr>
              <w:t>Tỷ lệ xã/phường/thị trấn đạt tiêu chí Quốc gia về y tế</w:t>
            </w:r>
          </w:p>
        </w:tc>
        <w:tc>
          <w:tcPr>
            <w:tcW w:w="1080" w:type="dxa"/>
            <w:tcBorders>
              <w:top w:val="nil"/>
              <w:left w:val="nil"/>
              <w:bottom w:val="single" w:sz="8" w:space="0" w:color="auto"/>
              <w:right w:val="single" w:sz="8" w:space="0" w:color="auto"/>
            </w:tcBorders>
            <w:shd w:val="clear" w:color="auto" w:fill="auto"/>
            <w:vAlign w:val="center"/>
            <w:hideMark/>
          </w:tcPr>
          <w:p w14:paraId="214D2CC2"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s-ES"/>
              </w:rPr>
              <w:t>%</w:t>
            </w:r>
          </w:p>
        </w:tc>
        <w:tc>
          <w:tcPr>
            <w:tcW w:w="990" w:type="dxa"/>
            <w:tcBorders>
              <w:top w:val="nil"/>
              <w:left w:val="nil"/>
              <w:bottom w:val="single" w:sz="8" w:space="0" w:color="auto"/>
              <w:right w:val="single" w:sz="8" w:space="0" w:color="auto"/>
            </w:tcBorders>
            <w:shd w:val="clear" w:color="auto" w:fill="auto"/>
            <w:vAlign w:val="center"/>
            <w:hideMark/>
          </w:tcPr>
          <w:p w14:paraId="28BADDC1"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98,8</w:t>
            </w:r>
          </w:p>
        </w:tc>
        <w:tc>
          <w:tcPr>
            <w:tcW w:w="990" w:type="dxa"/>
            <w:tcBorders>
              <w:top w:val="nil"/>
              <w:left w:val="nil"/>
              <w:bottom w:val="single" w:sz="8" w:space="0" w:color="auto"/>
              <w:right w:val="single" w:sz="8" w:space="0" w:color="auto"/>
            </w:tcBorders>
            <w:shd w:val="clear" w:color="auto" w:fill="auto"/>
            <w:vAlign w:val="center"/>
            <w:hideMark/>
          </w:tcPr>
          <w:p w14:paraId="23D9EF56"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s-ES"/>
              </w:rPr>
              <w:t>84</w:t>
            </w:r>
          </w:p>
        </w:tc>
        <w:tc>
          <w:tcPr>
            <w:tcW w:w="990" w:type="dxa"/>
            <w:tcBorders>
              <w:top w:val="nil"/>
              <w:left w:val="nil"/>
              <w:bottom w:val="single" w:sz="8" w:space="0" w:color="auto"/>
              <w:right w:val="single" w:sz="8" w:space="0" w:color="auto"/>
            </w:tcBorders>
            <w:shd w:val="clear" w:color="auto" w:fill="auto"/>
            <w:vAlign w:val="center"/>
            <w:hideMark/>
          </w:tcPr>
          <w:p w14:paraId="7ABF6EE2"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s-ES"/>
              </w:rPr>
              <w:t>100</w:t>
            </w:r>
          </w:p>
        </w:tc>
        <w:tc>
          <w:tcPr>
            <w:tcW w:w="990" w:type="dxa"/>
            <w:tcBorders>
              <w:top w:val="nil"/>
              <w:left w:val="nil"/>
              <w:bottom w:val="single" w:sz="8" w:space="0" w:color="auto"/>
              <w:right w:val="single" w:sz="8" w:space="0" w:color="auto"/>
            </w:tcBorders>
            <w:vAlign w:val="center"/>
          </w:tcPr>
          <w:p w14:paraId="1D0DE098" w14:textId="77777777" w:rsidR="00AB17D4" w:rsidRPr="00D445CC" w:rsidRDefault="00AB17D4" w:rsidP="001B5FF3">
            <w:pPr>
              <w:spacing w:before="0" w:after="0" w:line="240" w:lineRule="auto"/>
              <w:jc w:val="center"/>
              <w:rPr>
                <w:rFonts w:eastAsia="Times New Roman"/>
                <w:sz w:val="24"/>
                <w:szCs w:val="24"/>
                <w:lang w:val="es-ES"/>
              </w:rPr>
            </w:pPr>
          </w:p>
        </w:tc>
      </w:tr>
      <w:tr w:rsidR="00AB17D4" w:rsidRPr="00D445CC" w14:paraId="139FDF54" w14:textId="77777777" w:rsidTr="001B5FF3">
        <w:trPr>
          <w:trHeight w:val="498"/>
        </w:trPr>
        <w:tc>
          <w:tcPr>
            <w:tcW w:w="780" w:type="dxa"/>
            <w:tcBorders>
              <w:top w:val="nil"/>
              <w:left w:val="single" w:sz="8" w:space="0" w:color="auto"/>
              <w:bottom w:val="single" w:sz="8" w:space="0" w:color="auto"/>
              <w:right w:val="single" w:sz="8" w:space="0" w:color="auto"/>
            </w:tcBorders>
            <w:shd w:val="clear" w:color="auto" w:fill="auto"/>
            <w:vAlign w:val="center"/>
          </w:tcPr>
          <w:p w14:paraId="6CBE8A0E" w14:textId="46F61BD7"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64C31C44"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lang w:val="es-ES"/>
              </w:rPr>
              <w:t>Tỷ lệ người dân tham gia BHYT</w:t>
            </w:r>
          </w:p>
        </w:tc>
        <w:tc>
          <w:tcPr>
            <w:tcW w:w="1080" w:type="dxa"/>
            <w:tcBorders>
              <w:top w:val="nil"/>
              <w:left w:val="nil"/>
              <w:bottom w:val="single" w:sz="8" w:space="0" w:color="auto"/>
              <w:right w:val="single" w:sz="8" w:space="0" w:color="auto"/>
            </w:tcBorders>
            <w:shd w:val="clear" w:color="auto" w:fill="auto"/>
            <w:vAlign w:val="center"/>
            <w:hideMark/>
          </w:tcPr>
          <w:p w14:paraId="2C204D2C"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s-ES"/>
              </w:rPr>
              <w:t>%</w:t>
            </w:r>
          </w:p>
        </w:tc>
        <w:tc>
          <w:tcPr>
            <w:tcW w:w="990" w:type="dxa"/>
            <w:tcBorders>
              <w:top w:val="nil"/>
              <w:left w:val="nil"/>
              <w:bottom w:val="single" w:sz="8" w:space="0" w:color="auto"/>
              <w:right w:val="single" w:sz="8" w:space="0" w:color="auto"/>
            </w:tcBorders>
            <w:shd w:val="clear" w:color="auto" w:fill="auto"/>
            <w:vAlign w:val="center"/>
            <w:hideMark/>
          </w:tcPr>
          <w:p w14:paraId="6E3D5D1C"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60</w:t>
            </w:r>
          </w:p>
        </w:tc>
        <w:tc>
          <w:tcPr>
            <w:tcW w:w="990" w:type="dxa"/>
            <w:tcBorders>
              <w:top w:val="nil"/>
              <w:left w:val="nil"/>
              <w:bottom w:val="single" w:sz="8" w:space="0" w:color="auto"/>
              <w:right w:val="single" w:sz="8" w:space="0" w:color="auto"/>
            </w:tcBorders>
            <w:shd w:val="clear" w:color="auto" w:fill="auto"/>
            <w:vAlign w:val="center"/>
            <w:hideMark/>
          </w:tcPr>
          <w:p w14:paraId="4329E9FE"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77</w:t>
            </w:r>
          </w:p>
        </w:tc>
        <w:tc>
          <w:tcPr>
            <w:tcW w:w="990" w:type="dxa"/>
            <w:tcBorders>
              <w:top w:val="nil"/>
              <w:left w:val="nil"/>
              <w:bottom w:val="single" w:sz="8" w:space="0" w:color="auto"/>
              <w:right w:val="single" w:sz="8" w:space="0" w:color="auto"/>
            </w:tcBorders>
            <w:shd w:val="clear" w:color="auto" w:fill="auto"/>
            <w:vAlign w:val="center"/>
            <w:hideMark/>
          </w:tcPr>
          <w:p w14:paraId="3A0281A0"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90</w:t>
            </w:r>
          </w:p>
        </w:tc>
        <w:tc>
          <w:tcPr>
            <w:tcW w:w="990" w:type="dxa"/>
            <w:tcBorders>
              <w:top w:val="nil"/>
              <w:left w:val="nil"/>
              <w:bottom w:val="single" w:sz="8" w:space="0" w:color="auto"/>
              <w:right w:val="single" w:sz="8" w:space="0" w:color="auto"/>
            </w:tcBorders>
            <w:vAlign w:val="center"/>
          </w:tcPr>
          <w:p w14:paraId="0D33B47D" w14:textId="77777777" w:rsidR="00AB17D4" w:rsidRPr="00D445CC" w:rsidRDefault="00AB17D4" w:rsidP="001B5FF3">
            <w:pPr>
              <w:spacing w:before="0" w:after="0" w:line="240" w:lineRule="auto"/>
              <w:jc w:val="center"/>
              <w:rPr>
                <w:rFonts w:eastAsia="Times New Roman"/>
                <w:sz w:val="24"/>
                <w:szCs w:val="24"/>
                <w:lang w:val="en-US"/>
              </w:rPr>
            </w:pPr>
          </w:p>
        </w:tc>
      </w:tr>
      <w:tr w:rsidR="00AB17D4" w:rsidRPr="00D445CC" w14:paraId="020C3289" w14:textId="77777777" w:rsidTr="001B5FF3">
        <w:trPr>
          <w:trHeight w:val="345"/>
        </w:trPr>
        <w:tc>
          <w:tcPr>
            <w:tcW w:w="780" w:type="dxa"/>
            <w:tcBorders>
              <w:top w:val="nil"/>
              <w:left w:val="single" w:sz="8" w:space="0" w:color="auto"/>
              <w:bottom w:val="single" w:sz="8" w:space="0" w:color="auto"/>
              <w:right w:val="single" w:sz="8" w:space="0" w:color="auto"/>
            </w:tcBorders>
            <w:shd w:val="clear" w:color="auto" w:fill="auto"/>
            <w:vAlign w:val="center"/>
          </w:tcPr>
          <w:p w14:paraId="77474AAA" w14:textId="77777777" w:rsidR="00AB17D4" w:rsidRPr="00D445CC" w:rsidRDefault="00AB17D4" w:rsidP="00EF26B7">
            <w:pPr>
              <w:spacing w:before="0" w:after="0" w:line="240" w:lineRule="auto"/>
              <w:jc w:val="center"/>
              <w:rPr>
                <w:rFonts w:eastAsia="Times New Roman"/>
                <w:sz w:val="24"/>
                <w:szCs w:val="24"/>
                <w:lang w:val="en-US"/>
              </w:rPr>
            </w:pPr>
          </w:p>
        </w:tc>
        <w:tc>
          <w:tcPr>
            <w:tcW w:w="3620" w:type="dxa"/>
            <w:tcBorders>
              <w:top w:val="nil"/>
              <w:left w:val="nil"/>
              <w:bottom w:val="single" w:sz="8" w:space="0" w:color="auto"/>
              <w:right w:val="single" w:sz="8" w:space="0" w:color="auto"/>
            </w:tcBorders>
            <w:shd w:val="clear" w:color="auto" w:fill="auto"/>
            <w:vAlign w:val="center"/>
            <w:hideMark/>
          </w:tcPr>
          <w:p w14:paraId="050861F5" w14:textId="77777777" w:rsidR="00AB17D4" w:rsidRPr="00D445CC" w:rsidRDefault="00AB17D4" w:rsidP="001B5FF3">
            <w:pPr>
              <w:spacing w:before="0" w:after="0" w:line="240" w:lineRule="auto"/>
              <w:jc w:val="left"/>
              <w:rPr>
                <w:rFonts w:eastAsia="Times New Roman"/>
                <w:b/>
                <w:bCs/>
                <w:sz w:val="24"/>
                <w:szCs w:val="24"/>
                <w:lang w:val="en-US"/>
              </w:rPr>
            </w:pPr>
            <w:r w:rsidRPr="00D445CC">
              <w:rPr>
                <w:rFonts w:eastAsia="Times New Roman"/>
                <w:b/>
                <w:bCs/>
                <w:sz w:val="24"/>
                <w:szCs w:val="24"/>
                <w:lang w:val="es-ES"/>
              </w:rPr>
              <w:t>Chỉ tiêu đầu ra</w:t>
            </w:r>
          </w:p>
        </w:tc>
        <w:tc>
          <w:tcPr>
            <w:tcW w:w="1080" w:type="dxa"/>
            <w:tcBorders>
              <w:top w:val="nil"/>
              <w:left w:val="nil"/>
              <w:bottom w:val="single" w:sz="8" w:space="0" w:color="auto"/>
              <w:right w:val="single" w:sz="8" w:space="0" w:color="auto"/>
            </w:tcBorders>
            <w:shd w:val="clear" w:color="auto" w:fill="auto"/>
            <w:vAlign w:val="center"/>
            <w:hideMark/>
          </w:tcPr>
          <w:p w14:paraId="2DA2B3C5" w14:textId="77777777" w:rsidR="00AB17D4" w:rsidRPr="00D445CC" w:rsidRDefault="00AB17D4" w:rsidP="00FB6636">
            <w:pPr>
              <w:spacing w:before="0" w:after="0" w:line="240" w:lineRule="auto"/>
              <w:jc w:val="center"/>
              <w:rPr>
                <w:rFonts w:eastAsia="Times New Roman"/>
                <w:sz w:val="24"/>
                <w:szCs w:val="24"/>
                <w:lang w:val="en-US"/>
              </w:rPr>
            </w:pPr>
          </w:p>
        </w:tc>
        <w:tc>
          <w:tcPr>
            <w:tcW w:w="990" w:type="dxa"/>
            <w:tcBorders>
              <w:top w:val="nil"/>
              <w:left w:val="nil"/>
              <w:bottom w:val="single" w:sz="8" w:space="0" w:color="auto"/>
              <w:right w:val="single" w:sz="8" w:space="0" w:color="auto"/>
            </w:tcBorders>
            <w:shd w:val="clear" w:color="auto" w:fill="auto"/>
            <w:vAlign w:val="center"/>
            <w:hideMark/>
          </w:tcPr>
          <w:p w14:paraId="55D75625" w14:textId="77777777" w:rsidR="00AB17D4" w:rsidRPr="00D445CC" w:rsidRDefault="00AB17D4" w:rsidP="001B5FF3">
            <w:pPr>
              <w:spacing w:before="0" w:after="0" w:line="240" w:lineRule="auto"/>
              <w:jc w:val="center"/>
              <w:rPr>
                <w:rFonts w:eastAsia="Times New Roman"/>
                <w:sz w:val="24"/>
                <w:szCs w:val="24"/>
                <w:lang w:val="en-US"/>
              </w:rPr>
            </w:pPr>
          </w:p>
        </w:tc>
        <w:tc>
          <w:tcPr>
            <w:tcW w:w="990" w:type="dxa"/>
            <w:tcBorders>
              <w:top w:val="nil"/>
              <w:left w:val="nil"/>
              <w:bottom w:val="single" w:sz="8" w:space="0" w:color="auto"/>
              <w:right w:val="single" w:sz="8" w:space="0" w:color="auto"/>
            </w:tcBorders>
            <w:shd w:val="clear" w:color="auto" w:fill="auto"/>
            <w:vAlign w:val="center"/>
            <w:hideMark/>
          </w:tcPr>
          <w:p w14:paraId="4110B184" w14:textId="77777777" w:rsidR="00AB17D4" w:rsidRPr="00D445CC" w:rsidRDefault="00AB17D4" w:rsidP="001B5FF3">
            <w:pPr>
              <w:spacing w:before="0" w:after="0" w:line="240" w:lineRule="auto"/>
              <w:jc w:val="center"/>
              <w:rPr>
                <w:rFonts w:eastAsia="Times New Roman"/>
                <w:sz w:val="24"/>
                <w:szCs w:val="24"/>
                <w:lang w:val="en-US"/>
              </w:rPr>
            </w:pPr>
          </w:p>
        </w:tc>
        <w:tc>
          <w:tcPr>
            <w:tcW w:w="990" w:type="dxa"/>
            <w:tcBorders>
              <w:top w:val="nil"/>
              <w:left w:val="nil"/>
              <w:bottom w:val="single" w:sz="8" w:space="0" w:color="auto"/>
              <w:right w:val="single" w:sz="8" w:space="0" w:color="auto"/>
            </w:tcBorders>
            <w:shd w:val="clear" w:color="auto" w:fill="auto"/>
            <w:vAlign w:val="center"/>
            <w:hideMark/>
          </w:tcPr>
          <w:p w14:paraId="3876FA42" w14:textId="77777777" w:rsidR="00AB17D4" w:rsidRPr="00D445CC" w:rsidRDefault="00AB17D4" w:rsidP="001B5FF3">
            <w:pPr>
              <w:spacing w:before="0" w:after="0" w:line="240" w:lineRule="auto"/>
              <w:jc w:val="center"/>
              <w:rPr>
                <w:rFonts w:eastAsia="Times New Roman"/>
                <w:sz w:val="24"/>
                <w:szCs w:val="24"/>
                <w:lang w:val="en-US"/>
              </w:rPr>
            </w:pPr>
          </w:p>
        </w:tc>
        <w:tc>
          <w:tcPr>
            <w:tcW w:w="990" w:type="dxa"/>
            <w:tcBorders>
              <w:top w:val="nil"/>
              <w:left w:val="nil"/>
              <w:bottom w:val="single" w:sz="8" w:space="0" w:color="auto"/>
              <w:right w:val="single" w:sz="8" w:space="0" w:color="auto"/>
            </w:tcBorders>
            <w:vAlign w:val="center"/>
          </w:tcPr>
          <w:p w14:paraId="476B7FA2" w14:textId="77777777" w:rsidR="00AB17D4" w:rsidRPr="00D445CC" w:rsidRDefault="00AB17D4" w:rsidP="001B5FF3">
            <w:pPr>
              <w:spacing w:before="0" w:after="0" w:line="240" w:lineRule="auto"/>
              <w:jc w:val="center"/>
              <w:rPr>
                <w:rFonts w:eastAsia="Times New Roman"/>
                <w:sz w:val="24"/>
                <w:szCs w:val="24"/>
                <w:lang w:val="en-US"/>
              </w:rPr>
            </w:pPr>
          </w:p>
        </w:tc>
      </w:tr>
      <w:tr w:rsidR="00AB17D4" w:rsidRPr="00D445CC" w14:paraId="0FF05B52" w14:textId="77777777" w:rsidTr="001B5FF3">
        <w:trPr>
          <w:trHeight w:val="467"/>
        </w:trPr>
        <w:tc>
          <w:tcPr>
            <w:tcW w:w="780" w:type="dxa"/>
            <w:tcBorders>
              <w:top w:val="nil"/>
              <w:left w:val="single" w:sz="8" w:space="0" w:color="auto"/>
              <w:bottom w:val="single" w:sz="8" w:space="0" w:color="auto"/>
              <w:right w:val="single" w:sz="8" w:space="0" w:color="auto"/>
            </w:tcBorders>
            <w:shd w:val="clear" w:color="auto" w:fill="auto"/>
            <w:vAlign w:val="center"/>
          </w:tcPr>
          <w:p w14:paraId="28FB6C97" w14:textId="36C8120A"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5081A6E3"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lang w:val="es-ES"/>
              </w:rPr>
              <w:t>Tuổi thọ trung bình tính từ lúc sinh</w:t>
            </w:r>
          </w:p>
        </w:tc>
        <w:tc>
          <w:tcPr>
            <w:tcW w:w="1080" w:type="dxa"/>
            <w:tcBorders>
              <w:top w:val="nil"/>
              <w:left w:val="nil"/>
              <w:bottom w:val="single" w:sz="8" w:space="0" w:color="auto"/>
              <w:right w:val="single" w:sz="8" w:space="0" w:color="auto"/>
            </w:tcBorders>
            <w:shd w:val="clear" w:color="auto" w:fill="auto"/>
            <w:vAlign w:val="center"/>
            <w:hideMark/>
          </w:tcPr>
          <w:p w14:paraId="18EC2EA1"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s-ES"/>
              </w:rPr>
              <w:t>(Tuổi)</w:t>
            </w:r>
          </w:p>
        </w:tc>
        <w:tc>
          <w:tcPr>
            <w:tcW w:w="990" w:type="dxa"/>
            <w:tcBorders>
              <w:top w:val="nil"/>
              <w:left w:val="nil"/>
              <w:bottom w:val="single" w:sz="8" w:space="0" w:color="auto"/>
              <w:right w:val="single" w:sz="8" w:space="0" w:color="auto"/>
            </w:tcBorders>
            <w:shd w:val="clear" w:color="auto" w:fill="auto"/>
            <w:vAlign w:val="center"/>
            <w:hideMark/>
          </w:tcPr>
          <w:p w14:paraId="37C59A00"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72,8</w:t>
            </w:r>
          </w:p>
        </w:tc>
        <w:tc>
          <w:tcPr>
            <w:tcW w:w="990" w:type="dxa"/>
            <w:tcBorders>
              <w:top w:val="nil"/>
              <w:left w:val="nil"/>
              <w:bottom w:val="single" w:sz="8" w:space="0" w:color="auto"/>
              <w:right w:val="single" w:sz="8" w:space="0" w:color="auto"/>
            </w:tcBorders>
            <w:shd w:val="clear" w:color="auto" w:fill="auto"/>
            <w:vAlign w:val="center"/>
            <w:hideMark/>
          </w:tcPr>
          <w:p w14:paraId="32B1BEBA"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73,6</w:t>
            </w:r>
          </w:p>
        </w:tc>
        <w:tc>
          <w:tcPr>
            <w:tcW w:w="990" w:type="dxa"/>
            <w:tcBorders>
              <w:top w:val="nil"/>
              <w:left w:val="nil"/>
              <w:bottom w:val="single" w:sz="8" w:space="0" w:color="auto"/>
              <w:right w:val="single" w:sz="8" w:space="0" w:color="auto"/>
            </w:tcBorders>
            <w:shd w:val="clear" w:color="auto" w:fill="auto"/>
            <w:vAlign w:val="center"/>
            <w:hideMark/>
          </w:tcPr>
          <w:p w14:paraId="67EEBF68"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74</w:t>
            </w:r>
          </w:p>
        </w:tc>
        <w:tc>
          <w:tcPr>
            <w:tcW w:w="990" w:type="dxa"/>
            <w:tcBorders>
              <w:top w:val="nil"/>
              <w:left w:val="nil"/>
              <w:bottom w:val="single" w:sz="8" w:space="0" w:color="auto"/>
              <w:right w:val="single" w:sz="8" w:space="0" w:color="auto"/>
            </w:tcBorders>
            <w:vAlign w:val="center"/>
          </w:tcPr>
          <w:p w14:paraId="4D31F0D1" w14:textId="77777777" w:rsidR="00AB17D4" w:rsidRPr="00D445CC" w:rsidRDefault="00AB17D4" w:rsidP="001B5FF3">
            <w:pPr>
              <w:spacing w:before="0" w:after="0" w:line="240" w:lineRule="auto"/>
              <w:jc w:val="center"/>
              <w:rPr>
                <w:rFonts w:eastAsia="Times New Roman"/>
                <w:sz w:val="24"/>
                <w:szCs w:val="24"/>
                <w:lang w:val="en-US"/>
              </w:rPr>
            </w:pPr>
          </w:p>
        </w:tc>
      </w:tr>
      <w:tr w:rsidR="00AB17D4" w:rsidRPr="00D445CC" w14:paraId="3563100C" w14:textId="77777777" w:rsidTr="001B5FF3">
        <w:trPr>
          <w:trHeight w:val="403"/>
        </w:trPr>
        <w:tc>
          <w:tcPr>
            <w:tcW w:w="780" w:type="dxa"/>
            <w:tcBorders>
              <w:top w:val="nil"/>
              <w:left w:val="single" w:sz="8" w:space="0" w:color="auto"/>
              <w:bottom w:val="single" w:sz="8" w:space="0" w:color="auto"/>
              <w:right w:val="single" w:sz="8" w:space="0" w:color="auto"/>
            </w:tcBorders>
            <w:shd w:val="clear" w:color="auto" w:fill="auto"/>
            <w:vAlign w:val="center"/>
          </w:tcPr>
          <w:p w14:paraId="12EC00A7" w14:textId="34BDC3B8"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w:t>
            </w:r>
          </w:p>
        </w:tc>
        <w:tc>
          <w:tcPr>
            <w:tcW w:w="3620" w:type="dxa"/>
            <w:tcBorders>
              <w:top w:val="nil"/>
              <w:left w:val="nil"/>
              <w:bottom w:val="single" w:sz="8" w:space="0" w:color="auto"/>
              <w:right w:val="single" w:sz="8" w:space="0" w:color="auto"/>
            </w:tcBorders>
            <w:shd w:val="clear" w:color="auto" w:fill="auto"/>
            <w:vAlign w:val="center"/>
            <w:hideMark/>
          </w:tcPr>
          <w:p w14:paraId="02E1D26D"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rPr>
              <w:t>Tỷ lệ trẻ em dưới 5 tuổi suy dinh dưỡng theo cân nặng</w:t>
            </w:r>
          </w:p>
        </w:tc>
        <w:tc>
          <w:tcPr>
            <w:tcW w:w="1080" w:type="dxa"/>
            <w:tcBorders>
              <w:top w:val="nil"/>
              <w:left w:val="nil"/>
              <w:bottom w:val="single" w:sz="8" w:space="0" w:color="auto"/>
              <w:right w:val="single" w:sz="8" w:space="0" w:color="auto"/>
            </w:tcBorders>
            <w:shd w:val="clear" w:color="auto" w:fill="auto"/>
            <w:vAlign w:val="center"/>
            <w:hideMark/>
          </w:tcPr>
          <w:p w14:paraId="2C524537"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990" w:type="dxa"/>
            <w:tcBorders>
              <w:top w:val="nil"/>
              <w:left w:val="nil"/>
              <w:bottom w:val="single" w:sz="8" w:space="0" w:color="auto"/>
              <w:right w:val="single" w:sz="8" w:space="0" w:color="auto"/>
            </w:tcBorders>
            <w:shd w:val="clear" w:color="auto" w:fill="auto"/>
            <w:vAlign w:val="center"/>
            <w:hideMark/>
          </w:tcPr>
          <w:p w14:paraId="6B360980"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12</w:t>
            </w:r>
          </w:p>
        </w:tc>
        <w:tc>
          <w:tcPr>
            <w:tcW w:w="990" w:type="dxa"/>
            <w:tcBorders>
              <w:top w:val="nil"/>
              <w:left w:val="nil"/>
              <w:bottom w:val="single" w:sz="8" w:space="0" w:color="auto"/>
              <w:right w:val="single" w:sz="8" w:space="0" w:color="auto"/>
            </w:tcBorders>
            <w:shd w:val="clear" w:color="auto" w:fill="auto"/>
            <w:vAlign w:val="center"/>
            <w:hideMark/>
          </w:tcPr>
          <w:p w14:paraId="13175F06"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rPr>
              <w:t>9,3</w:t>
            </w:r>
          </w:p>
        </w:tc>
        <w:tc>
          <w:tcPr>
            <w:tcW w:w="990" w:type="dxa"/>
            <w:tcBorders>
              <w:top w:val="nil"/>
              <w:left w:val="nil"/>
              <w:bottom w:val="single" w:sz="8" w:space="0" w:color="auto"/>
              <w:right w:val="single" w:sz="8" w:space="0" w:color="auto"/>
            </w:tcBorders>
            <w:shd w:val="clear" w:color="auto" w:fill="auto"/>
            <w:vAlign w:val="center"/>
            <w:hideMark/>
          </w:tcPr>
          <w:p w14:paraId="02A535D6" w14:textId="3B7843BC" w:rsidR="00AB17D4" w:rsidRPr="00D445CC" w:rsidRDefault="00A30298" w:rsidP="001B5FF3">
            <w:pPr>
              <w:spacing w:before="0" w:after="0" w:line="240" w:lineRule="auto"/>
              <w:jc w:val="center"/>
              <w:rPr>
                <w:rFonts w:eastAsia="Times New Roman"/>
                <w:sz w:val="24"/>
                <w:szCs w:val="24"/>
                <w:lang w:val="en-US"/>
              </w:rPr>
            </w:pPr>
            <w:r w:rsidRPr="00D445CC">
              <w:rPr>
                <w:rFonts w:eastAsia="Times New Roman"/>
                <w:sz w:val="24"/>
                <w:szCs w:val="24"/>
                <w:lang w:val="en-US"/>
              </w:rPr>
              <w:t>7,9</w:t>
            </w:r>
          </w:p>
        </w:tc>
        <w:tc>
          <w:tcPr>
            <w:tcW w:w="990" w:type="dxa"/>
            <w:tcBorders>
              <w:top w:val="nil"/>
              <w:left w:val="nil"/>
              <w:bottom w:val="single" w:sz="8" w:space="0" w:color="auto"/>
              <w:right w:val="single" w:sz="8" w:space="0" w:color="auto"/>
            </w:tcBorders>
            <w:vAlign w:val="center"/>
          </w:tcPr>
          <w:p w14:paraId="170EFF41"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12</w:t>
            </w:r>
          </w:p>
        </w:tc>
      </w:tr>
      <w:tr w:rsidR="00AB17D4" w:rsidRPr="00D445CC" w14:paraId="3F80B534" w14:textId="77777777" w:rsidTr="001B5FF3">
        <w:trPr>
          <w:trHeight w:val="645"/>
        </w:trPr>
        <w:tc>
          <w:tcPr>
            <w:tcW w:w="780" w:type="dxa"/>
            <w:tcBorders>
              <w:top w:val="nil"/>
              <w:left w:val="single" w:sz="8" w:space="0" w:color="auto"/>
              <w:bottom w:val="single" w:sz="8" w:space="0" w:color="auto"/>
              <w:right w:val="single" w:sz="8" w:space="0" w:color="auto"/>
            </w:tcBorders>
            <w:shd w:val="clear" w:color="auto" w:fill="auto"/>
            <w:vAlign w:val="center"/>
          </w:tcPr>
          <w:p w14:paraId="346B6604" w14:textId="1B387E0D"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17357023"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rPr>
              <w:t>Tỷ lệ trẻ em dưới 5 tuổi suy dinh dưỡng theo chiều cao</w:t>
            </w:r>
          </w:p>
        </w:tc>
        <w:tc>
          <w:tcPr>
            <w:tcW w:w="1080" w:type="dxa"/>
            <w:tcBorders>
              <w:top w:val="nil"/>
              <w:left w:val="nil"/>
              <w:bottom w:val="single" w:sz="8" w:space="0" w:color="auto"/>
              <w:right w:val="single" w:sz="8" w:space="0" w:color="auto"/>
            </w:tcBorders>
            <w:shd w:val="clear" w:color="auto" w:fill="auto"/>
            <w:vAlign w:val="center"/>
            <w:hideMark/>
          </w:tcPr>
          <w:p w14:paraId="781BA988"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990" w:type="dxa"/>
            <w:tcBorders>
              <w:top w:val="nil"/>
              <w:left w:val="nil"/>
              <w:bottom w:val="single" w:sz="8" w:space="0" w:color="auto"/>
              <w:right w:val="single" w:sz="8" w:space="0" w:color="auto"/>
            </w:tcBorders>
            <w:shd w:val="clear" w:color="auto" w:fill="auto"/>
            <w:vAlign w:val="center"/>
            <w:hideMark/>
          </w:tcPr>
          <w:p w14:paraId="5843B6CC"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28,9</w:t>
            </w:r>
          </w:p>
        </w:tc>
        <w:tc>
          <w:tcPr>
            <w:tcW w:w="990" w:type="dxa"/>
            <w:tcBorders>
              <w:top w:val="nil"/>
              <w:left w:val="nil"/>
              <w:bottom w:val="single" w:sz="8" w:space="0" w:color="auto"/>
              <w:right w:val="single" w:sz="8" w:space="0" w:color="auto"/>
            </w:tcBorders>
            <w:shd w:val="clear" w:color="auto" w:fill="auto"/>
            <w:vAlign w:val="center"/>
            <w:hideMark/>
          </w:tcPr>
          <w:p w14:paraId="38C89BA2"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rPr>
              <w:t>26</w:t>
            </w:r>
          </w:p>
        </w:tc>
        <w:tc>
          <w:tcPr>
            <w:tcW w:w="990" w:type="dxa"/>
            <w:tcBorders>
              <w:top w:val="nil"/>
              <w:left w:val="nil"/>
              <w:bottom w:val="single" w:sz="8" w:space="0" w:color="auto"/>
              <w:right w:val="single" w:sz="8" w:space="0" w:color="auto"/>
            </w:tcBorders>
            <w:shd w:val="clear" w:color="auto" w:fill="auto"/>
            <w:vAlign w:val="center"/>
            <w:hideMark/>
          </w:tcPr>
          <w:p w14:paraId="0307626F"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rPr>
              <w:t>22,5</w:t>
            </w:r>
          </w:p>
        </w:tc>
        <w:tc>
          <w:tcPr>
            <w:tcW w:w="990" w:type="dxa"/>
            <w:tcBorders>
              <w:top w:val="nil"/>
              <w:left w:val="nil"/>
              <w:bottom w:val="single" w:sz="8" w:space="0" w:color="auto"/>
              <w:right w:val="single" w:sz="8" w:space="0" w:color="auto"/>
            </w:tcBorders>
            <w:vAlign w:val="center"/>
          </w:tcPr>
          <w:p w14:paraId="4D57E1DD" w14:textId="77777777" w:rsidR="00AB17D4" w:rsidRPr="00D445CC" w:rsidRDefault="00AB17D4" w:rsidP="001B5FF3">
            <w:pPr>
              <w:spacing w:before="0" w:after="0" w:line="240" w:lineRule="auto"/>
              <w:jc w:val="center"/>
              <w:rPr>
                <w:rFonts w:eastAsia="Times New Roman"/>
                <w:sz w:val="24"/>
                <w:szCs w:val="24"/>
              </w:rPr>
            </w:pPr>
          </w:p>
        </w:tc>
      </w:tr>
      <w:tr w:rsidR="00AB17D4" w:rsidRPr="00D445CC" w14:paraId="47A5C685" w14:textId="77777777" w:rsidTr="001B5FF3">
        <w:trPr>
          <w:trHeight w:val="645"/>
        </w:trPr>
        <w:tc>
          <w:tcPr>
            <w:tcW w:w="780" w:type="dxa"/>
            <w:tcBorders>
              <w:top w:val="nil"/>
              <w:left w:val="single" w:sz="8" w:space="0" w:color="auto"/>
              <w:bottom w:val="single" w:sz="8" w:space="0" w:color="auto"/>
              <w:right w:val="single" w:sz="8" w:space="0" w:color="auto"/>
            </w:tcBorders>
            <w:shd w:val="clear" w:color="auto" w:fill="auto"/>
            <w:vAlign w:val="center"/>
          </w:tcPr>
          <w:p w14:paraId="47B4552C" w14:textId="353B2C8C"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6C34452F"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rPr>
              <w:t>Tỷ lệ tử vong của trẻ em dưới 1 tuổi (trẻ em dưới một tuổi tử vong/1000 trẻ em sinh sống)</w:t>
            </w:r>
          </w:p>
        </w:tc>
        <w:tc>
          <w:tcPr>
            <w:tcW w:w="1080" w:type="dxa"/>
            <w:tcBorders>
              <w:top w:val="nil"/>
              <w:left w:val="nil"/>
              <w:bottom w:val="single" w:sz="8" w:space="0" w:color="auto"/>
              <w:right w:val="single" w:sz="8" w:space="0" w:color="auto"/>
            </w:tcBorders>
            <w:shd w:val="clear" w:color="auto" w:fill="auto"/>
            <w:vAlign w:val="center"/>
            <w:hideMark/>
          </w:tcPr>
          <w:p w14:paraId="2C4F11DD"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rPr>
              <w:t>/1000 trẻ em sinh sống)</w:t>
            </w:r>
          </w:p>
        </w:tc>
        <w:tc>
          <w:tcPr>
            <w:tcW w:w="990" w:type="dxa"/>
            <w:tcBorders>
              <w:top w:val="nil"/>
              <w:left w:val="nil"/>
              <w:bottom w:val="single" w:sz="8" w:space="0" w:color="auto"/>
              <w:right w:val="single" w:sz="8" w:space="0" w:color="auto"/>
            </w:tcBorders>
            <w:shd w:val="clear" w:color="auto" w:fill="auto"/>
            <w:vAlign w:val="center"/>
            <w:hideMark/>
          </w:tcPr>
          <w:p w14:paraId="706D1370"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9,2</w:t>
            </w:r>
          </w:p>
        </w:tc>
        <w:tc>
          <w:tcPr>
            <w:tcW w:w="990" w:type="dxa"/>
            <w:tcBorders>
              <w:top w:val="nil"/>
              <w:left w:val="nil"/>
              <w:bottom w:val="single" w:sz="8" w:space="0" w:color="auto"/>
              <w:right w:val="single" w:sz="8" w:space="0" w:color="auto"/>
            </w:tcBorders>
            <w:shd w:val="clear" w:color="auto" w:fill="auto"/>
            <w:vAlign w:val="center"/>
            <w:hideMark/>
          </w:tcPr>
          <w:p w14:paraId="238FACD2"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rPr>
              <w:t>7,66</w:t>
            </w:r>
          </w:p>
        </w:tc>
        <w:tc>
          <w:tcPr>
            <w:tcW w:w="990" w:type="dxa"/>
            <w:tcBorders>
              <w:top w:val="nil"/>
              <w:left w:val="nil"/>
              <w:bottom w:val="single" w:sz="8" w:space="0" w:color="auto"/>
              <w:right w:val="single" w:sz="8" w:space="0" w:color="auto"/>
            </w:tcBorders>
            <w:shd w:val="clear" w:color="auto" w:fill="auto"/>
            <w:vAlign w:val="center"/>
            <w:hideMark/>
          </w:tcPr>
          <w:p w14:paraId="59E5B4F3" w14:textId="068A675C"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rPr>
              <w:t>7,</w:t>
            </w:r>
            <w:r w:rsidR="00A30298" w:rsidRPr="00D445CC">
              <w:rPr>
                <w:rFonts w:eastAsia="Times New Roman"/>
                <w:sz w:val="24"/>
                <w:szCs w:val="24"/>
                <w:lang w:val="en-US"/>
              </w:rPr>
              <w:t>0</w:t>
            </w:r>
          </w:p>
        </w:tc>
        <w:tc>
          <w:tcPr>
            <w:tcW w:w="990" w:type="dxa"/>
            <w:tcBorders>
              <w:top w:val="nil"/>
              <w:left w:val="nil"/>
              <w:bottom w:val="single" w:sz="8" w:space="0" w:color="auto"/>
              <w:right w:val="single" w:sz="8" w:space="0" w:color="auto"/>
            </w:tcBorders>
            <w:vAlign w:val="center"/>
          </w:tcPr>
          <w:p w14:paraId="5C5BC51D"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11</w:t>
            </w:r>
          </w:p>
        </w:tc>
      </w:tr>
      <w:tr w:rsidR="00AB17D4" w:rsidRPr="00D445CC" w14:paraId="6933CF9A" w14:textId="77777777" w:rsidTr="001B5FF3">
        <w:trPr>
          <w:trHeight w:val="960"/>
        </w:trPr>
        <w:tc>
          <w:tcPr>
            <w:tcW w:w="780" w:type="dxa"/>
            <w:tcBorders>
              <w:top w:val="nil"/>
              <w:left w:val="single" w:sz="8" w:space="0" w:color="auto"/>
              <w:bottom w:val="single" w:sz="8" w:space="0" w:color="auto"/>
              <w:right w:val="single" w:sz="8" w:space="0" w:color="auto"/>
            </w:tcBorders>
            <w:shd w:val="clear" w:color="auto" w:fill="auto"/>
            <w:vAlign w:val="center"/>
          </w:tcPr>
          <w:p w14:paraId="3DBDC61E" w14:textId="0412C27E" w:rsidR="00AB17D4" w:rsidRPr="00D445CC" w:rsidRDefault="001B20C1" w:rsidP="00EF26B7">
            <w:pPr>
              <w:spacing w:before="0" w:after="0" w:line="240" w:lineRule="auto"/>
              <w:jc w:val="center"/>
              <w:rPr>
                <w:rFonts w:eastAsia="Times New Roman"/>
                <w:sz w:val="24"/>
                <w:szCs w:val="24"/>
                <w:lang w:val="en-US"/>
              </w:rPr>
            </w:pPr>
            <w:r w:rsidRPr="00D445CC">
              <w:rPr>
                <w:rFonts w:eastAsia="Times New Roman"/>
                <w:sz w:val="24"/>
                <w:szCs w:val="24"/>
                <w:lang w:val="en-US"/>
              </w:rPr>
              <w:t>-</w:t>
            </w:r>
          </w:p>
        </w:tc>
        <w:tc>
          <w:tcPr>
            <w:tcW w:w="3620" w:type="dxa"/>
            <w:tcBorders>
              <w:top w:val="nil"/>
              <w:left w:val="nil"/>
              <w:bottom w:val="single" w:sz="8" w:space="0" w:color="auto"/>
              <w:right w:val="single" w:sz="8" w:space="0" w:color="auto"/>
            </w:tcBorders>
            <w:shd w:val="clear" w:color="auto" w:fill="auto"/>
            <w:vAlign w:val="center"/>
            <w:hideMark/>
          </w:tcPr>
          <w:p w14:paraId="346632A8" w14:textId="77777777" w:rsidR="00AB17D4" w:rsidRPr="00D445CC" w:rsidRDefault="00AB17D4" w:rsidP="001B5FF3">
            <w:pPr>
              <w:spacing w:before="0" w:after="0" w:line="240" w:lineRule="auto"/>
              <w:jc w:val="left"/>
              <w:rPr>
                <w:rFonts w:eastAsia="Times New Roman"/>
                <w:sz w:val="24"/>
                <w:szCs w:val="24"/>
                <w:lang w:val="en-US"/>
              </w:rPr>
            </w:pPr>
            <w:r w:rsidRPr="00D445CC">
              <w:rPr>
                <w:rFonts w:eastAsia="Times New Roman"/>
                <w:sz w:val="24"/>
                <w:szCs w:val="24"/>
                <w:lang w:val="es-ES"/>
              </w:rPr>
              <w:t>Tỷ lệ trẻ dưới 1 tuổi được tiêm chủng đầy đủ các loại vắc xin trong chương trình tiêm chủng mở rộng</w:t>
            </w:r>
          </w:p>
        </w:tc>
        <w:tc>
          <w:tcPr>
            <w:tcW w:w="1080" w:type="dxa"/>
            <w:tcBorders>
              <w:top w:val="nil"/>
              <w:left w:val="nil"/>
              <w:bottom w:val="single" w:sz="8" w:space="0" w:color="auto"/>
              <w:right w:val="single" w:sz="8" w:space="0" w:color="auto"/>
            </w:tcBorders>
            <w:shd w:val="clear" w:color="auto" w:fill="auto"/>
            <w:vAlign w:val="center"/>
            <w:hideMark/>
          </w:tcPr>
          <w:p w14:paraId="4FB234FE" w14:textId="77777777" w:rsidR="00AB17D4" w:rsidRPr="00D445CC" w:rsidRDefault="00AB17D4" w:rsidP="00FB6636">
            <w:pPr>
              <w:spacing w:before="0" w:after="0" w:line="240" w:lineRule="auto"/>
              <w:jc w:val="center"/>
              <w:rPr>
                <w:rFonts w:eastAsia="Times New Roman"/>
                <w:sz w:val="24"/>
                <w:szCs w:val="24"/>
                <w:lang w:val="en-US"/>
              </w:rPr>
            </w:pPr>
            <w:r w:rsidRPr="00D445CC">
              <w:rPr>
                <w:rFonts w:eastAsia="Times New Roman"/>
                <w:sz w:val="24"/>
                <w:szCs w:val="24"/>
                <w:lang w:val="es-ES"/>
              </w:rPr>
              <w:t>%</w:t>
            </w:r>
          </w:p>
        </w:tc>
        <w:tc>
          <w:tcPr>
            <w:tcW w:w="990" w:type="dxa"/>
            <w:tcBorders>
              <w:top w:val="nil"/>
              <w:left w:val="nil"/>
              <w:bottom w:val="single" w:sz="8" w:space="0" w:color="auto"/>
              <w:right w:val="single" w:sz="8" w:space="0" w:color="auto"/>
            </w:tcBorders>
            <w:shd w:val="clear" w:color="auto" w:fill="auto"/>
            <w:vAlign w:val="center"/>
            <w:hideMark/>
          </w:tcPr>
          <w:p w14:paraId="02A7C593"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s-ES"/>
              </w:rPr>
              <w:t>99,43</w:t>
            </w:r>
          </w:p>
        </w:tc>
        <w:tc>
          <w:tcPr>
            <w:tcW w:w="990" w:type="dxa"/>
            <w:tcBorders>
              <w:top w:val="nil"/>
              <w:left w:val="nil"/>
              <w:bottom w:val="single" w:sz="8" w:space="0" w:color="auto"/>
              <w:right w:val="single" w:sz="8" w:space="0" w:color="auto"/>
            </w:tcBorders>
            <w:shd w:val="clear" w:color="auto" w:fill="auto"/>
            <w:vAlign w:val="center"/>
            <w:hideMark/>
          </w:tcPr>
          <w:p w14:paraId="79534EF2"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99,37</w:t>
            </w:r>
          </w:p>
        </w:tc>
        <w:tc>
          <w:tcPr>
            <w:tcW w:w="990" w:type="dxa"/>
            <w:tcBorders>
              <w:top w:val="nil"/>
              <w:left w:val="nil"/>
              <w:bottom w:val="single" w:sz="8" w:space="0" w:color="auto"/>
              <w:right w:val="single" w:sz="8" w:space="0" w:color="auto"/>
            </w:tcBorders>
            <w:shd w:val="clear" w:color="auto" w:fill="auto"/>
            <w:vAlign w:val="center"/>
            <w:hideMark/>
          </w:tcPr>
          <w:p w14:paraId="0C08A31D"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96,2</w:t>
            </w:r>
          </w:p>
        </w:tc>
        <w:tc>
          <w:tcPr>
            <w:tcW w:w="990" w:type="dxa"/>
            <w:tcBorders>
              <w:top w:val="nil"/>
              <w:left w:val="nil"/>
              <w:bottom w:val="single" w:sz="8" w:space="0" w:color="auto"/>
              <w:right w:val="single" w:sz="8" w:space="0" w:color="auto"/>
            </w:tcBorders>
            <w:vAlign w:val="center"/>
          </w:tcPr>
          <w:p w14:paraId="42664A0E" w14:textId="77777777" w:rsidR="00AB17D4" w:rsidRPr="00D445CC" w:rsidRDefault="00AB17D4" w:rsidP="001B5FF3">
            <w:pPr>
              <w:spacing w:before="0" w:after="0" w:line="240" w:lineRule="auto"/>
              <w:jc w:val="center"/>
              <w:rPr>
                <w:rFonts w:eastAsia="Times New Roman"/>
                <w:sz w:val="24"/>
                <w:szCs w:val="24"/>
                <w:lang w:val="en-US"/>
              </w:rPr>
            </w:pPr>
            <w:r w:rsidRPr="00D445CC">
              <w:rPr>
                <w:rFonts w:eastAsia="Times New Roman"/>
                <w:sz w:val="24"/>
                <w:szCs w:val="24"/>
                <w:lang w:val="en-US"/>
              </w:rPr>
              <w:t>96,8</w:t>
            </w:r>
          </w:p>
        </w:tc>
      </w:tr>
    </w:tbl>
    <w:p w14:paraId="02AD2BA0" w14:textId="37C15E0F" w:rsidR="00AB17D4" w:rsidRPr="00D445CC" w:rsidRDefault="00AB17D4" w:rsidP="008001BD">
      <w:pPr>
        <w:pStyle w:val="BodyText"/>
        <w:spacing w:line="268" w:lineRule="auto"/>
        <w:ind w:firstLine="567"/>
        <w:rPr>
          <w:lang w:val="en-US"/>
        </w:rPr>
      </w:pPr>
      <w:r w:rsidRPr="00D445CC">
        <w:t>Nhìn chung trong giai đoạn 2011-2020 các chỉ số về chăm sóc sức khỏe toàn dân có nhiều chuyển biến tích cực. Tỷ lệ trẻ em dưới 1 tuổi được tiêm chủng đầy đủ vắc xi</w:t>
      </w:r>
      <w:r w:rsidRPr="00D445CC">
        <w:rPr>
          <w:lang w:val="en-US"/>
        </w:rPr>
        <w:t xml:space="preserve">n </w:t>
      </w:r>
      <w:r w:rsidRPr="00D445CC">
        <w:t>trong cả giai đoạn luôn được duy trì ở mức khá cao</w:t>
      </w:r>
      <w:r w:rsidRPr="00D445CC">
        <w:rPr>
          <w:lang w:val="en-US"/>
        </w:rPr>
        <w:t>, đều trên 96</w:t>
      </w:r>
      <w:r w:rsidRPr="00D445CC">
        <w:t>%. Tỷ lệ trẻ em dưới 5 tuổi suy dinh dưỡng theo cân nặng (%) đã giảm đáng kể, năm 2011 tỷ lệ này là 1</w:t>
      </w:r>
      <w:r w:rsidRPr="00D445CC">
        <w:rPr>
          <w:lang w:val="en-US"/>
        </w:rPr>
        <w:t>2</w:t>
      </w:r>
      <w:r w:rsidRPr="00D445CC">
        <w:t>%</w:t>
      </w:r>
      <w:r w:rsidRPr="00D445CC">
        <w:rPr>
          <w:lang w:val="en-US"/>
        </w:rPr>
        <w:t xml:space="preserve">, </w:t>
      </w:r>
      <w:r w:rsidRPr="00D445CC">
        <w:t xml:space="preserve">đến năm 2015 còn </w:t>
      </w:r>
      <w:r w:rsidRPr="00D445CC">
        <w:rPr>
          <w:lang w:val="en-US"/>
        </w:rPr>
        <w:t>9,3</w:t>
      </w:r>
      <w:r w:rsidRPr="00D445CC">
        <w:t>% và đến năm 2020 đã giảm xuống còn 8%.</w:t>
      </w:r>
      <w:r w:rsidRPr="00D445CC">
        <w:rPr>
          <w:lang w:val="en-US"/>
        </w:rPr>
        <w:t xml:space="preserve"> Tỷ lệ trẻ em dưới 5 tuổi suy dinh dưỡng theo chiều cao (%) giảm từ 28,9% năm 2011 còn 22,5% năm 2020.</w:t>
      </w:r>
    </w:p>
    <w:p w14:paraId="38C861CE" w14:textId="583AD2DF" w:rsidR="000637B1" w:rsidRPr="00D445CC" w:rsidRDefault="000637B1">
      <w:pPr>
        <w:pStyle w:val="ListParagraph"/>
        <w:widowControl w:val="0"/>
        <w:numPr>
          <w:ilvl w:val="1"/>
          <w:numId w:val="8"/>
        </w:numPr>
        <w:tabs>
          <w:tab w:val="left" w:pos="1276"/>
        </w:tabs>
        <w:kinsoku w:val="0"/>
        <w:overflowPunct w:val="0"/>
        <w:autoSpaceDE w:val="0"/>
        <w:autoSpaceDN w:val="0"/>
        <w:adjustRightInd w:val="0"/>
        <w:spacing w:line="276" w:lineRule="auto"/>
        <w:ind w:left="0" w:firstLine="720"/>
        <w:contextualSpacing w:val="0"/>
        <w:outlineLvl w:val="2"/>
        <w:rPr>
          <w:b/>
          <w:bCs/>
          <w:i/>
          <w:iCs/>
          <w:color w:val="FF0000"/>
          <w:spacing w:val="-5"/>
          <w:szCs w:val="28"/>
        </w:rPr>
      </w:pPr>
      <w:bookmarkStart w:id="42" w:name="_Toc132442431"/>
      <w:bookmarkStart w:id="43" w:name="_Toc132442526"/>
      <w:bookmarkStart w:id="44" w:name="_Toc132442609"/>
      <w:bookmarkStart w:id="45" w:name="_Toc132442865"/>
      <w:bookmarkStart w:id="46" w:name="_Toc136354733"/>
      <w:r w:rsidRPr="00D445CC">
        <w:rPr>
          <w:b/>
          <w:bCs/>
          <w:i/>
          <w:iCs/>
          <w:color w:val="FF0000"/>
          <w:szCs w:val="28"/>
        </w:rPr>
        <w:t>Khám chữa bệnh, chữa bệnh, phục hồi chức năng</w:t>
      </w:r>
      <w:bookmarkStart w:id="47" w:name="_Hlk132018946"/>
      <w:bookmarkEnd w:id="42"/>
      <w:bookmarkEnd w:id="43"/>
      <w:bookmarkEnd w:id="44"/>
      <w:bookmarkEnd w:id="45"/>
      <w:bookmarkEnd w:id="46"/>
    </w:p>
    <w:p w14:paraId="255AF8DC" w14:textId="6847668F" w:rsidR="001B20C1" w:rsidRPr="00B331D3" w:rsidRDefault="001B20C1" w:rsidP="00B331D3">
      <w:pPr>
        <w:spacing w:line="360" w:lineRule="exact"/>
        <w:ind w:firstLine="720"/>
        <w:rPr>
          <w:color w:val="FF0000"/>
          <w:spacing w:val="-4"/>
          <w:lang w:val="en-US"/>
        </w:rPr>
      </w:pPr>
      <w:r w:rsidRPr="00B331D3">
        <w:rPr>
          <w:color w:val="FF0000"/>
          <w:spacing w:val="-4"/>
        </w:rPr>
        <w:t>Công tác khám, chữa bệnh đã có bước chuyển tích cực, nhiều kỹ thuật mới, kỹ thuật cao đã được thực hiện, từng bước nâng cao chất lượng chuyên môn y tế của các bệnh viện các tuyến và tinh thần thái độ phục vụ. Các bệnh viện áp dụng các giải pháp tổng thể giảm quá tải bệnh viện, bệnh nhân không phải nằm ghép; Hệ thống cung ứng dịch vụ y tế hiện nay là công tư hỗn hợp với y tế công lập nắm vai trò chủ đạo; Năng lực cung ứng dịch vụ được cải thiện có bước chuyển tích cực, số lượng dịch vụ được cung cấp trong đó có khám chữa bệnh BHYT gia tăng rõ rệt</w:t>
      </w:r>
      <w:r w:rsidR="00B331D3" w:rsidRPr="00B331D3">
        <w:rPr>
          <w:color w:val="FF0000"/>
          <w:spacing w:val="-4"/>
          <w:lang w:val="en-US"/>
        </w:rPr>
        <w:t>.</w:t>
      </w:r>
    </w:p>
    <w:p w14:paraId="4D126ED3" w14:textId="158C0929" w:rsidR="00D7442F" w:rsidRPr="00D445CC" w:rsidRDefault="00D7442F" w:rsidP="00D7442F">
      <w:pPr>
        <w:pStyle w:val="BodyText"/>
        <w:spacing w:after="100"/>
        <w:rPr>
          <w:color w:val="121213"/>
          <w:lang w:val="en-US"/>
        </w:rPr>
      </w:pPr>
      <w:r w:rsidRPr="00D445CC">
        <w:t>Các chỉ tiêu tổng h</w:t>
      </w:r>
      <w:r w:rsidRPr="00D445CC">
        <w:rPr>
          <w:lang w:val="en-US"/>
        </w:rPr>
        <w:t>ợ</w:t>
      </w:r>
      <w:r w:rsidRPr="00D445CC">
        <w:t xml:space="preserve">p như </w:t>
      </w:r>
      <w:r w:rsidRPr="00D445CC">
        <w:rPr>
          <w:color w:val="121213"/>
        </w:rPr>
        <w:t xml:space="preserve">số lần </w:t>
      </w:r>
      <w:r w:rsidRPr="00D445CC">
        <w:t xml:space="preserve">khám bệnh, </w:t>
      </w:r>
      <w:r w:rsidRPr="00D445CC">
        <w:rPr>
          <w:color w:val="121213"/>
        </w:rPr>
        <w:t xml:space="preserve">số </w:t>
      </w:r>
      <w:r w:rsidRPr="00D445CC">
        <w:t xml:space="preserve">người bệnh điều trị nội trú, ngoại trú, </w:t>
      </w:r>
      <w:r w:rsidRPr="00D445CC">
        <w:rPr>
          <w:color w:val="121213"/>
        </w:rPr>
        <w:t xml:space="preserve">số </w:t>
      </w:r>
      <w:r w:rsidRPr="00D445CC">
        <w:t xml:space="preserve">ngày điều trị nội, ngoại trú, số phẫu thuật, thủ thuật năm sau tăng hơn </w:t>
      </w:r>
      <w:r w:rsidRPr="00D445CC">
        <w:rPr>
          <w:color w:val="121213"/>
        </w:rPr>
        <w:t xml:space="preserve">so </w:t>
      </w:r>
      <w:r w:rsidRPr="00D445CC">
        <w:t xml:space="preserve">với </w:t>
      </w:r>
      <w:r w:rsidRPr="00D445CC">
        <w:rPr>
          <w:color w:val="121213"/>
        </w:rPr>
        <w:t xml:space="preserve">năm </w:t>
      </w:r>
      <w:r w:rsidRPr="00D445CC">
        <w:t xml:space="preserve">trước. </w:t>
      </w:r>
      <w:r w:rsidRPr="00D445CC">
        <w:rPr>
          <w:color w:val="121213"/>
        </w:rPr>
        <w:t xml:space="preserve">Tỷ </w:t>
      </w:r>
      <w:r w:rsidRPr="00D445CC">
        <w:t xml:space="preserve">lệ KCB bằng YHCT so </w:t>
      </w:r>
      <w:r w:rsidRPr="00D445CC">
        <w:rPr>
          <w:color w:val="121213"/>
        </w:rPr>
        <w:t xml:space="preserve">với </w:t>
      </w:r>
      <w:r w:rsidRPr="00D445CC">
        <w:t xml:space="preserve">tổng KCB chung của từng tuyến đã </w:t>
      </w:r>
      <w:r w:rsidRPr="00D445CC">
        <w:rPr>
          <w:color w:val="121213"/>
        </w:rPr>
        <w:t xml:space="preserve">có </w:t>
      </w:r>
      <w:r w:rsidRPr="00D445CC">
        <w:t xml:space="preserve">bước </w:t>
      </w:r>
      <w:r w:rsidRPr="00D445CC">
        <w:rPr>
          <w:color w:val="121213"/>
        </w:rPr>
        <w:t xml:space="preserve">cải </w:t>
      </w:r>
      <w:r w:rsidRPr="00D445CC">
        <w:t xml:space="preserve">thiện, tuy nhiên chưa </w:t>
      </w:r>
      <w:r w:rsidRPr="00D445CC">
        <w:rPr>
          <w:color w:val="121213"/>
        </w:rPr>
        <w:t xml:space="preserve">chiếm </w:t>
      </w:r>
      <w:r w:rsidRPr="00D445CC">
        <w:t xml:space="preserve">tỷ trọng cao trong </w:t>
      </w:r>
      <w:r w:rsidRPr="00D445CC">
        <w:rPr>
          <w:color w:val="121213"/>
        </w:rPr>
        <w:t xml:space="preserve">tổng số </w:t>
      </w:r>
      <w:r w:rsidRPr="00D445CC">
        <w:t xml:space="preserve">lượt KCB chung, </w:t>
      </w:r>
      <w:r w:rsidRPr="00D445CC">
        <w:rPr>
          <w:color w:val="121213"/>
        </w:rPr>
        <w:t xml:space="preserve">tuyến </w:t>
      </w:r>
      <w:r w:rsidRPr="00D445CC">
        <w:t xml:space="preserve">tỉnh là </w:t>
      </w:r>
      <w:r w:rsidRPr="00D445CC">
        <w:rPr>
          <w:color w:val="121213"/>
        </w:rPr>
        <w:t xml:space="preserve">9,8%, </w:t>
      </w:r>
      <w:r w:rsidRPr="00D445CC">
        <w:t xml:space="preserve">tuyến </w:t>
      </w:r>
      <w:r w:rsidRPr="00D445CC">
        <w:rPr>
          <w:color w:val="121213"/>
        </w:rPr>
        <w:t xml:space="preserve">huyện </w:t>
      </w:r>
      <w:r w:rsidRPr="00D445CC">
        <w:t xml:space="preserve">là 10% </w:t>
      </w:r>
      <w:r w:rsidRPr="00D445CC">
        <w:rPr>
          <w:color w:val="121213"/>
        </w:rPr>
        <w:t xml:space="preserve">và tuyến </w:t>
      </w:r>
      <w:r w:rsidRPr="00D445CC">
        <w:t xml:space="preserve">xã là </w:t>
      </w:r>
      <w:r w:rsidRPr="00D445CC">
        <w:rPr>
          <w:color w:val="121213"/>
        </w:rPr>
        <w:t xml:space="preserve">30%. </w:t>
      </w:r>
      <w:r w:rsidRPr="00D445CC">
        <w:t xml:space="preserve">Hệ thống KCB bằng YHCT đã được hình thành và phát triển ở tất cả các tuyến, với 01 Bệnh viện YHCT, 14 cơ sở khám chữa bệnh đa khoa đều có khoa YHCT, 100% các TYT có bộ phận KCB bằng YHCT. </w:t>
      </w:r>
      <w:r w:rsidR="00FC7B55" w:rsidRPr="00D445CC">
        <w:rPr>
          <w:color w:val="121213"/>
          <w:lang w:val="en-US"/>
        </w:rPr>
        <w:t>Năm 2020</w:t>
      </w:r>
      <w:r w:rsidR="00431255" w:rsidRPr="00D445CC">
        <w:rPr>
          <w:color w:val="121213"/>
          <w:lang w:val="en-US"/>
        </w:rPr>
        <w:t xml:space="preserve">, tỷ lệ người dân tham gia BHYT là 90%, tăng 13% so </w:t>
      </w:r>
      <w:r w:rsidR="00431255" w:rsidRPr="00D445CC">
        <w:rPr>
          <w:color w:val="121213"/>
          <w:lang w:val="en-US"/>
        </w:rPr>
        <w:lastRenderedPageBreak/>
        <w:t>với năm 2015 (77%)</w:t>
      </w:r>
      <w:r w:rsidR="003E066A" w:rsidRPr="00D445CC">
        <w:rPr>
          <w:color w:val="121213"/>
          <w:lang w:val="en-US"/>
        </w:rPr>
        <w:t>.</w:t>
      </w:r>
      <w:r w:rsidR="00E1545E">
        <w:rPr>
          <w:color w:val="121213"/>
          <w:lang w:val="en-US"/>
        </w:rPr>
        <w:t xml:space="preserve"> </w:t>
      </w:r>
      <w:r w:rsidR="00E1545E">
        <w:t>Cùng với việc mở rộng độ bao phủ dân số có BHYT, quyền lợi của người có thẻ BHYT cũng được tăng lên</w:t>
      </w:r>
      <w:r w:rsidR="00E1545E">
        <w:rPr>
          <w:lang w:val="en-US"/>
        </w:rPr>
        <w:t>.</w:t>
      </w:r>
      <w:r w:rsidR="00E1545E">
        <w:rPr>
          <w:color w:val="121213"/>
          <w:lang w:val="en-US"/>
        </w:rPr>
        <w:t xml:space="preserve"> </w:t>
      </w:r>
    </w:p>
    <w:p w14:paraId="5CA3D98A" w14:textId="77777777" w:rsidR="00FC7B55" w:rsidRPr="00D445CC" w:rsidRDefault="00FC7B55" w:rsidP="00FC7B55">
      <w:pPr>
        <w:pStyle w:val="BodyText"/>
        <w:spacing w:after="240" w:line="254" w:lineRule="auto"/>
        <w:rPr>
          <w:color w:val="FF0000"/>
          <w:spacing w:val="-5"/>
          <w:szCs w:val="28"/>
        </w:rPr>
      </w:pPr>
      <w:bookmarkStart w:id="48" w:name="_Hlk132036653"/>
      <w:r w:rsidRPr="00D445CC">
        <w:rPr>
          <w:color w:val="121213"/>
          <w:spacing w:val="-2"/>
        </w:rPr>
        <w:t xml:space="preserve">Ngành y </w:t>
      </w:r>
      <w:r w:rsidRPr="00D445CC">
        <w:rPr>
          <w:spacing w:val="-2"/>
        </w:rPr>
        <w:t xml:space="preserve">tế </w:t>
      </w:r>
      <w:r w:rsidRPr="00D445CC">
        <w:rPr>
          <w:color w:val="121213"/>
          <w:spacing w:val="-2"/>
        </w:rPr>
        <w:t xml:space="preserve">đã </w:t>
      </w:r>
      <w:r w:rsidRPr="00D445CC">
        <w:rPr>
          <w:spacing w:val="-2"/>
        </w:rPr>
        <w:t xml:space="preserve">thành </w:t>
      </w:r>
      <w:r w:rsidRPr="00D445CC">
        <w:rPr>
          <w:color w:val="121213"/>
          <w:spacing w:val="-2"/>
        </w:rPr>
        <w:t xml:space="preserve">công trong áp </w:t>
      </w:r>
      <w:r w:rsidRPr="00D445CC">
        <w:rPr>
          <w:spacing w:val="-2"/>
        </w:rPr>
        <w:t xml:space="preserve">dụng nhiều </w:t>
      </w:r>
      <w:r w:rsidRPr="00D445CC">
        <w:rPr>
          <w:color w:val="121213"/>
          <w:spacing w:val="-2"/>
        </w:rPr>
        <w:t xml:space="preserve">kỹ thuật mới, kỹ thuật tiên tiến </w:t>
      </w:r>
      <w:r w:rsidRPr="00D445CC">
        <w:rPr>
          <w:spacing w:val="-2"/>
        </w:rPr>
        <w:t xml:space="preserve">trong chẩn đoán </w:t>
      </w:r>
      <w:r w:rsidRPr="00D445CC">
        <w:rPr>
          <w:color w:val="121213"/>
          <w:spacing w:val="-2"/>
        </w:rPr>
        <w:t xml:space="preserve">và </w:t>
      </w:r>
      <w:r w:rsidRPr="00D445CC">
        <w:rPr>
          <w:spacing w:val="-2"/>
        </w:rPr>
        <w:t xml:space="preserve">điều </w:t>
      </w:r>
      <w:r w:rsidRPr="00D445CC">
        <w:rPr>
          <w:color w:val="121213"/>
          <w:spacing w:val="-2"/>
        </w:rPr>
        <w:t xml:space="preserve">trị </w:t>
      </w:r>
      <w:r w:rsidRPr="00D445CC">
        <w:rPr>
          <w:spacing w:val="-2"/>
        </w:rPr>
        <w:t xml:space="preserve">như ghép </w:t>
      </w:r>
      <w:r w:rsidRPr="00D445CC">
        <w:rPr>
          <w:color w:val="121213"/>
          <w:spacing w:val="-2"/>
        </w:rPr>
        <w:t xml:space="preserve">tạng; </w:t>
      </w:r>
      <w:r w:rsidRPr="00D445CC">
        <w:rPr>
          <w:spacing w:val="-2"/>
        </w:rPr>
        <w:t xml:space="preserve">chẩn đoán </w:t>
      </w:r>
      <w:r w:rsidRPr="00D445CC">
        <w:rPr>
          <w:color w:val="121213"/>
          <w:spacing w:val="-2"/>
        </w:rPr>
        <w:t xml:space="preserve">và </w:t>
      </w:r>
      <w:r w:rsidRPr="00D445CC">
        <w:rPr>
          <w:spacing w:val="-2"/>
        </w:rPr>
        <w:t xml:space="preserve">can thiệp tim, mạch; nội </w:t>
      </w:r>
      <w:r w:rsidRPr="00D445CC">
        <w:rPr>
          <w:color w:val="121213"/>
          <w:spacing w:val="-2"/>
        </w:rPr>
        <w:t>soi</w:t>
      </w:r>
      <w:r w:rsidRPr="00D445CC">
        <w:rPr>
          <w:spacing w:val="-2"/>
          <w:lang w:val="en-US"/>
        </w:rPr>
        <w:t xml:space="preserve"> </w:t>
      </w:r>
      <w:r w:rsidRPr="00D445CC">
        <w:rPr>
          <w:spacing w:val="-2"/>
        </w:rPr>
        <w:t>và vi phẫu thuật nội soi trong chuyên khoa thần kinh sọ não, tai mũi họng, nhãn khoa, tiêu hóa; hỗ trợ sinh sản, sàng lọc trước sinh và sau sinh; ghép giác mạc lớp; PET/CT mô phỏng xạ trị điều biến liều trong điều trị ung thư,...</w:t>
      </w:r>
      <w:bookmarkEnd w:id="48"/>
    </w:p>
    <w:p w14:paraId="5732765C" w14:textId="77777777" w:rsidR="00D7442F" w:rsidRPr="00D445CC" w:rsidRDefault="00D7442F" w:rsidP="00D7442F">
      <w:pPr>
        <w:pStyle w:val="BodyText"/>
        <w:spacing w:after="100"/>
      </w:pPr>
      <w:r w:rsidRPr="00D445CC">
        <w:rPr>
          <w:color w:val="121213"/>
        </w:rPr>
        <w:t xml:space="preserve">Các giải </w:t>
      </w:r>
      <w:r w:rsidRPr="00D445CC">
        <w:t xml:space="preserve">pháp </w:t>
      </w:r>
      <w:r w:rsidRPr="00D445CC">
        <w:rPr>
          <w:color w:val="121213"/>
        </w:rPr>
        <w:t xml:space="preserve">giảm quá tải </w:t>
      </w:r>
      <w:r w:rsidRPr="00D445CC">
        <w:t xml:space="preserve">bệnh </w:t>
      </w:r>
      <w:r w:rsidRPr="00D445CC">
        <w:rPr>
          <w:color w:val="121213"/>
        </w:rPr>
        <w:t xml:space="preserve">viện </w:t>
      </w:r>
      <w:r w:rsidRPr="00D445CC">
        <w:t xml:space="preserve">được </w:t>
      </w:r>
      <w:r w:rsidRPr="00D445CC">
        <w:rPr>
          <w:color w:val="121213"/>
        </w:rPr>
        <w:t xml:space="preserve">triển </w:t>
      </w:r>
      <w:r w:rsidRPr="00D445CC">
        <w:t xml:space="preserve">khai </w:t>
      </w:r>
      <w:r w:rsidRPr="00D445CC">
        <w:rPr>
          <w:color w:val="121213"/>
        </w:rPr>
        <w:t xml:space="preserve">một cách tích </w:t>
      </w:r>
      <w:r w:rsidRPr="00D445CC">
        <w:t xml:space="preserve">cực </w:t>
      </w:r>
      <w:r w:rsidRPr="00D445CC">
        <w:rPr>
          <w:color w:val="121213"/>
        </w:rPr>
        <w:t xml:space="preserve">và </w:t>
      </w:r>
      <w:r w:rsidRPr="00D445CC">
        <w:t xml:space="preserve">đồng bộ. Hệ thống bệnh viện công </w:t>
      </w:r>
      <w:r w:rsidRPr="00D445CC">
        <w:rPr>
          <w:color w:val="121213"/>
        </w:rPr>
        <w:t xml:space="preserve">lập </w:t>
      </w:r>
      <w:r w:rsidRPr="00D445CC">
        <w:t xml:space="preserve">hầu hết đã </w:t>
      </w:r>
      <w:r w:rsidRPr="00D445CC">
        <w:rPr>
          <w:color w:val="121213"/>
        </w:rPr>
        <w:t xml:space="preserve">và đang </w:t>
      </w:r>
      <w:r w:rsidRPr="00D445CC">
        <w:t xml:space="preserve">được </w:t>
      </w:r>
      <w:r w:rsidRPr="00D445CC">
        <w:rPr>
          <w:color w:val="121213"/>
        </w:rPr>
        <w:t xml:space="preserve">cải tạo, </w:t>
      </w:r>
      <w:r w:rsidRPr="00D445CC">
        <w:t xml:space="preserve">nâng </w:t>
      </w:r>
      <w:r w:rsidRPr="00D445CC">
        <w:rPr>
          <w:color w:val="121213"/>
        </w:rPr>
        <w:t xml:space="preserve">cấp </w:t>
      </w:r>
      <w:r w:rsidRPr="00D445CC">
        <w:t xml:space="preserve">từ nguồn NSNN, trong đó chủ yếu là nguồn ngân sách tỉnh. Tăng cường đào tạo, chuyển giao kỹ thuật cho tuyến dưới, bước đầu thực hiện nghĩa vụ luân phiên. Tình trạng quá </w:t>
      </w:r>
      <w:r w:rsidRPr="00D445CC">
        <w:rPr>
          <w:color w:val="121213"/>
        </w:rPr>
        <w:t xml:space="preserve">tải </w:t>
      </w:r>
      <w:r w:rsidRPr="00D445CC">
        <w:t xml:space="preserve">ở hầu hết </w:t>
      </w:r>
      <w:r w:rsidRPr="00D445CC">
        <w:rPr>
          <w:color w:val="121213"/>
        </w:rPr>
        <w:t xml:space="preserve">các </w:t>
      </w:r>
      <w:r w:rsidRPr="00D445CC">
        <w:t xml:space="preserve">bệnh </w:t>
      </w:r>
      <w:r w:rsidRPr="00D445CC">
        <w:rPr>
          <w:color w:val="121213"/>
        </w:rPr>
        <w:t xml:space="preserve">viện </w:t>
      </w:r>
      <w:r w:rsidRPr="00D445CC">
        <w:t xml:space="preserve">tuyến tỉnh từng </w:t>
      </w:r>
      <w:r w:rsidRPr="00D445CC">
        <w:rPr>
          <w:color w:val="121213"/>
        </w:rPr>
        <w:t xml:space="preserve">bước được </w:t>
      </w:r>
      <w:r w:rsidRPr="00D445CC">
        <w:t xml:space="preserve">khắc phục, đồng thời </w:t>
      </w:r>
      <w:r w:rsidRPr="00D445CC">
        <w:rPr>
          <w:color w:val="121213"/>
        </w:rPr>
        <w:t xml:space="preserve">tăng </w:t>
      </w:r>
      <w:r w:rsidRPr="00D445CC">
        <w:t xml:space="preserve">công </w:t>
      </w:r>
      <w:r w:rsidRPr="00D445CC">
        <w:rPr>
          <w:color w:val="121213"/>
        </w:rPr>
        <w:t xml:space="preserve">suất sử dụng giường bệnh </w:t>
      </w:r>
      <w:r w:rsidRPr="00D445CC">
        <w:t xml:space="preserve">tại </w:t>
      </w:r>
      <w:r w:rsidRPr="00D445CC">
        <w:rPr>
          <w:color w:val="121213"/>
        </w:rPr>
        <w:t xml:space="preserve">trung </w:t>
      </w:r>
      <w:r w:rsidRPr="00D445CC">
        <w:t xml:space="preserve">tâm </w:t>
      </w:r>
      <w:r w:rsidRPr="00D445CC">
        <w:rPr>
          <w:color w:val="121213"/>
        </w:rPr>
        <w:t>y tế tuyến huyện.</w:t>
      </w:r>
    </w:p>
    <w:p w14:paraId="0D77F4C9" w14:textId="77777777" w:rsidR="00FC7B55" w:rsidRPr="00D445CC" w:rsidRDefault="00D7442F" w:rsidP="00D7442F">
      <w:pPr>
        <w:pStyle w:val="BodyText"/>
        <w:spacing w:after="100"/>
      </w:pPr>
      <w:r w:rsidRPr="00D445CC">
        <w:t xml:space="preserve">Tích cực cải tiến </w:t>
      </w:r>
      <w:r w:rsidRPr="00D445CC">
        <w:rPr>
          <w:color w:val="121213"/>
        </w:rPr>
        <w:t xml:space="preserve">quy </w:t>
      </w:r>
      <w:r w:rsidRPr="00D445CC">
        <w:t xml:space="preserve">trình khám bệnh, đã </w:t>
      </w:r>
      <w:r w:rsidRPr="00D445CC">
        <w:rPr>
          <w:color w:val="121213"/>
        </w:rPr>
        <w:t xml:space="preserve">giảm </w:t>
      </w:r>
      <w:r w:rsidRPr="00D445CC">
        <w:t xml:space="preserve">được một </w:t>
      </w:r>
      <w:r w:rsidRPr="00D445CC">
        <w:rPr>
          <w:color w:val="121213"/>
        </w:rPr>
        <w:t xml:space="preserve">nửa, </w:t>
      </w:r>
      <w:r w:rsidRPr="00D445CC">
        <w:t xml:space="preserve">thời gian khám bệnh trung bình đã giảm được khoảng 50% so với trước khi cải tiến quy trình. Chuẩn năng lực người hành nghề </w:t>
      </w:r>
      <w:r w:rsidRPr="00D445CC">
        <w:rPr>
          <w:color w:val="121213"/>
        </w:rPr>
        <w:t xml:space="preserve">đã </w:t>
      </w:r>
      <w:r w:rsidRPr="00D445CC">
        <w:t xml:space="preserve">được </w:t>
      </w:r>
      <w:r w:rsidRPr="00D445CC">
        <w:rPr>
          <w:color w:val="121213"/>
        </w:rPr>
        <w:t xml:space="preserve">xây </w:t>
      </w:r>
      <w:r w:rsidRPr="00D445CC">
        <w:t xml:space="preserve">dựng </w:t>
      </w:r>
      <w:r w:rsidRPr="00D445CC">
        <w:rPr>
          <w:color w:val="121213"/>
        </w:rPr>
        <w:t xml:space="preserve">và </w:t>
      </w:r>
      <w:r w:rsidRPr="00D445CC">
        <w:t xml:space="preserve">bước đầu </w:t>
      </w:r>
      <w:r w:rsidRPr="00D445CC">
        <w:rPr>
          <w:color w:val="121213"/>
        </w:rPr>
        <w:t xml:space="preserve">áp </w:t>
      </w:r>
      <w:r w:rsidRPr="00D445CC">
        <w:t xml:space="preserve">dụng đối </w:t>
      </w:r>
      <w:r w:rsidRPr="00D445CC">
        <w:rPr>
          <w:color w:val="121213"/>
        </w:rPr>
        <w:t xml:space="preserve">với điều </w:t>
      </w:r>
      <w:r w:rsidRPr="00D445CC">
        <w:t xml:space="preserve">dưỡng, hộ sinh, bác sĩ </w:t>
      </w:r>
      <w:r w:rsidRPr="00D445CC">
        <w:rPr>
          <w:color w:val="121213"/>
        </w:rPr>
        <w:t xml:space="preserve">đa </w:t>
      </w:r>
      <w:r w:rsidRPr="00D445CC">
        <w:t xml:space="preserve">khoa. </w:t>
      </w:r>
    </w:p>
    <w:p w14:paraId="45F37BDE" w14:textId="6C324F75" w:rsidR="00D7442F" w:rsidRPr="00D445CC" w:rsidRDefault="00D7442F" w:rsidP="00D7442F">
      <w:pPr>
        <w:pStyle w:val="BodyText"/>
        <w:spacing w:after="100"/>
        <w:rPr>
          <w:color w:val="121213"/>
        </w:rPr>
      </w:pPr>
      <w:r w:rsidRPr="00D445CC">
        <w:t xml:space="preserve">Hệ </w:t>
      </w:r>
      <w:r w:rsidRPr="00D445CC">
        <w:rPr>
          <w:color w:val="121213"/>
        </w:rPr>
        <w:t xml:space="preserve">thống </w:t>
      </w:r>
      <w:r w:rsidRPr="00D445CC">
        <w:t xml:space="preserve">phản </w:t>
      </w:r>
      <w:r w:rsidRPr="00D445CC">
        <w:rPr>
          <w:color w:val="121213"/>
        </w:rPr>
        <w:t xml:space="preserve">hồi </w:t>
      </w:r>
      <w:r w:rsidRPr="00D445CC">
        <w:t xml:space="preserve">của người dân </w:t>
      </w:r>
      <w:r w:rsidRPr="00D445CC">
        <w:rPr>
          <w:color w:val="121213"/>
        </w:rPr>
        <w:t xml:space="preserve">về chất </w:t>
      </w:r>
      <w:r w:rsidRPr="00D445CC">
        <w:t xml:space="preserve">lượng dịch vụ </w:t>
      </w:r>
      <w:r w:rsidRPr="00D445CC">
        <w:rPr>
          <w:color w:val="121213"/>
        </w:rPr>
        <w:t xml:space="preserve">KCB </w:t>
      </w:r>
      <w:r w:rsidRPr="00D445CC">
        <w:t xml:space="preserve">đã được </w:t>
      </w:r>
      <w:r w:rsidRPr="00D445CC">
        <w:rPr>
          <w:color w:val="121213"/>
        </w:rPr>
        <w:t xml:space="preserve">tăng cường, </w:t>
      </w:r>
      <w:r w:rsidRPr="00D445CC">
        <w:t xml:space="preserve">duy trì </w:t>
      </w:r>
      <w:r w:rsidRPr="00D445CC">
        <w:rPr>
          <w:color w:val="121213"/>
        </w:rPr>
        <w:t xml:space="preserve">hệ thống đường </w:t>
      </w:r>
      <w:r w:rsidRPr="00D445CC">
        <w:t xml:space="preserve">dây nóng tại </w:t>
      </w:r>
      <w:r w:rsidRPr="00D445CC">
        <w:rPr>
          <w:color w:val="121213"/>
        </w:rPr>
        <w:t xml:space="preserve">tất cả cơ sở </w:t>
      </w:r>
      <w:r w:rsidRPr="00D445CC">
        <w:t xml:space="preserve">KCB. Thực </w:t>
      </w:r>
      <w:r w:rsidRPr="00D445CC">
        <w:rPr>
          <w:color w:val="121213"/>
        </w:rPr>
        <w:t xml:space="preserve">hiện </w:t>
      </w:r>
      <w:r w:rsidRPr="00D445CC">
        <w:t xml:space="preserve">thường </w:t>
      </w:r>
      <w:r w:rsidRPr="00D445CC">
        <w:rPr>
          <w:color w:val="121213"/>
        </w:rPr>
        <w:t xml:space="preserve">xuyên “Đổi </w:t>
      </w:r>
      <w:r w:rsidRPr="00D445CC">
        <w:t xml:space="preserve">mới </w:t>
      </w:r>
      <w:r w:rsidRPr="00D445CC">
        <w:rPr>
          <w:color w:val="121213"/>
        </w:rPr>
        <w:t xml:space="preserve">phong cách, thái </w:t>
      </w:r>
      <w:r w:rsidRPr="00D445CC">
        <w:t xml:space="preserve">độ </w:t>
      </w:r>
      <w:r w:rsidRPr="00D445CC">
        <w:rPr>
          <w:color w:val="121213"/>
        </w:rPr>
        <w:t xml:space="preserve">phục vụ của </w:t>
      </w:r>
      <w:r w:rsidRPr="00D445CC">
        <w:t xml:space="preserve">cán </w:t>
      </w:r>
      <w:r w:rsidRPr="00D445CC">
        <w:rPr>
          <w:color w:val="121213"/>
        </w:rPr>
        <w:t xml:space="preserve">bộ y tế </w:t>
      </w:r>
      <w:r w:rsidRPr="00D445CC">
        <w:t xml:space="preserve">hướng tới sự hài lòng của người </w:t>
      </w:r>
      <w:r w:rsidRPr="00D445CC">
        <w:rPr>
          <w:color w:val="121213"/>
        </w:rPr>
        <w:t xml:space="preserve">bệnh”; </w:t>
      </w:r>
      <w:r w:rsidRPr="00D445CC">
        <w:t xml:space="preserve">Giám </w:t>
      </w:r>
      <w:r w:rsidRPr="00D445CC">
        <w:rPr>
          <w:color w:val="121213"/>
        </w:rPr>
        <w:t xml:space="preserve">sát </w:t>
      </w:r>
      <w:r w:rsidRPr="00D445CC">
        <w:t xml:space="preserve">thực hiện quy </w:t>
      </w:r>
      <w:r w:rsidRPr="00D445CC">
        <w:rPr>
          <w:color w:val="121213"/>
        </w:rPr>
        <w:t xml:space="preserve">tắc </w:t>
      </w:r>
      <w:r w:rsidRPr="00D445CC">
        <w:t xml:space="preserve">ứng xử của cán bộ </w:t>
      </w:r>
      <w:r w:rsidRPr="00D445CC">
        <w:rPr>
          <w:color w:val="121213"/>
        </w:rPr>
        <w:t xml:space="preserve">công </w:t>
      </w:r>
      <w:r w:rsidRPr="00D445CC">
        <w:t xml:space="preserve">chức, </w:t>
      </w:r>
      <w:r w:rsidRPr="00D445CC">
        <w:rPr>
          <w:color w:val="121213"/>
        </w:rPr>
        <w:t xml:space="preserve">viên </w:t>
      </w:r>
      <w:r w:rsidRPr="00D445CC">
        <w:t xml:space="preserve">chức, tổ chức khen thưởng, động </w:t>
      </w:r>
      <w:r w:rsidRPr="00D445CC">
        <w:rPr>
          <w:color w:val="121213"/>
        </w:rPr>
        <w:t xml:space="preserve">viên kịp </w:t>
      </w:r>
      <w:r w:rsidRPr="00D445CC">
        <w:t xml:space="preserve">thời </w:t>
      </w:r>
      <w:r w:rsidRPr="00D445CC">
        <w:rPr>
          <w:color w:val="121213"/>
        </w:rPr>
        <w:t xml:space="preserve">những </w:t>
      </w:r>
      <w:r w:rsidRPr="00D445CC">
        <w:t xml:space="preserve">tấm gương tốt, </w:t>
      </w:r>
      <w:r w:rsidRPr="00D445CC">
        <w:rPr>
          <w:color w:val="121213"/>
        </w:rPr>
        <w:t xml:space="preserve">xử lý </w:t>
      </w:r>
      <w:r w:rsidRPr="00D445CC">
        <w:t xml:space="preserve">nghiêm </w:t>
      </w:r>
      <w:r w:rsidRPr="00D445CC">
        <w:rPr>
          <w:color w:val="121213"/>
        </w:rPr>
        <w:t xml:space="preserve">các </w:t>
      </w:r>
      <w:r w:rsidRPr="00D445CC">
        <w:t>trường h</w:t>
      </w:r>
      <w:r w:rsidR="0005593E">
        <w:rPr>
          <w:lang w:val="en-US"/>
        </w:rPr>
        <w:t>ợ</w:t>
      </w:r>
      <w:r w:rsidRPr="00D445CC">
        <w:t xml:space="preserve">p vi </w:t>
      </w:r>
      <w:r w:rsidRPr="00D445CC">
        <w:rPr>
          <w:color w:val="121213"/>
        </w:rPr>
        <w:t xml:space="preserve">phạm, </w:t>
      </w:r>
      <w:r w:rsidRPr="00D445CC">
        <w:t xml:space="preserve">cần </w:t>
      </w:r>
      <w:r w:rsidRPr="00D445CC">
        <w:rPr>
          <w:color w:val="121213"/>
        </w:rPr>
        <w:t xml:space="preserve">thiết phải </w:t>
      </w:r>
      <w:r w:rsidRPr="00D445CC">
        <w:t xml:space="preserve">chuyển </w:t>
      </w:r>
      <w:r w:rsidRPr="00D445CC">
        <w:rPr>
          <w:color w:val="121213"/>
        </w:rPr>
        <w:t xml:space="preserve">công tác </w:t>
      </w:r>
      <w:r w:rsidRPr="00D445CC">
        <w:t xml:space="preserve">hoặc cho ra </w:t>
      </w:r>
      <w:r w:rsidRPr="00D445CC">
        <w:rPr>
          <w:color w:val="121213"/>
        </w:rPr>
        <w:t xml:space="preserve">ngoài ngành </w:t>
      </w:r>
      <w:r w:rsidRPr="00D445CC">
        <w:t xml:space="preserve">đối với </w:t>
      </w:r>
      <w:r w:rsidRPr="00D445CC">
        <w:rPr>
          <w:color w:val="121213"/>
        </w:rPr>
        <w:t xml:space="preserve">các trường họp </w:t>
      </w:r>
      <w:r w:rsidRPr="00D445CC">
        <w:t xml:space="preserve">vi phạm </w:t>
      </w:r>
      <w:r w:rsidRPr="00D445CC">
        <w:rPr>
          <w:color w:val="121213"/>
        </w:rPr>
        <w:t xml:space="preserve">nặng hoặc </w:t>
      </w:r>
      <w:r w:rsidRPr="00D445CC">
        <w:t xml:space="preserve">vi </w:t>
      </w:r>
      <w:r w:rsidRPr="00D445CC">
        <w:rPr>
          <w:color w:val="121213"/>
        </w:rPr>
        <w:t>phạm nhiều lần.</w:t>
      </w:r>
    </w:p>
    <w:p w14:paraId="4F7DCAB8" w14:textId="7A478355" w:rsidR="003E066A" w:rsidRPr="00D445CC" w:rsidRDefault="003E066A" w:rsidP="003E066A">
      <w:pPr>
        <w:spacing w:line="360" w:lineRule="exact"/>
        <w:ind w:firstLine="720"/>
        <w:rPr>
          <w:color w:val="FF0000"/>
        </w:rPr>
      </w:pPr>
      <w:r w:rsidRPr="00D445CC">
        <w:rPr>
          <w:lang w:val="en-US"/>
        </w:rPr>
        <w:t xml:space="preserve">Mạng lưới cung ứng dịch vụ phục hồi chức năng còn hạn chế về năng lực chuyên môn và hạ tầng kỹ thuật. Việc kết hợp giữa phòng bệnh với chữa bệnh và phục hồi chức chức năng, giữa YHCT với YHHĐ còn hạn chế. </w:t>
      </w:r>
      <w:r w:rsidRPr="00D445CC">
        <w:rPr>
          <w:color w:val="FF0000"/>
        </w:rPr>
        <w:t xml:space="preserve">Hầu hết các bệnh viện </w:t>
      </w:r>
      <w:r w:rsidRPr="00D445CC">
        <w:rPr>
          <w:color w:val="FF0000"/>
          <w:lang w:val="en-US"/>
        </w:rPr>
        <w:t>huyện, thành phố,</w:t>
      </w:r>
      <w:r w:rsidRPr="00D445CC">
        <w:rPr>
          <w:color w:val="FF0000"/>
        </w:rPr>
        <w:t xml:space="preserve"> trung tâm y tế tuyến huyện các Bác sĩ, điều dưỡng chưa được đào tạo nâng cao về chuyên khoa Phục hồi chức năng do đó gặp nhiều khó khăn trong triển khai các dịch vụ Phục hồi chức năng cho người bệnh.</w:t>
      </w:r>
    </w:p>
    <w:p w14:paraId="0ADA19D6" w14:textId="77777777" w:rsidR="000637B1" w:rsidRPr="00D445CC" w:rsidRDefault="000637B1">
      <w:pPr>
        <w:pStyle w:val="ListParagraph"/>
        <w:widowControl w:val="0"/>
        <w:numPr>
          <w:ilvl w:val="1"/>
          <w:numId w:val="8"/>
        </w:numPr>
        <w:tabs>
          <w:tab w:val="left" w:pos="1276"/>
        </w:tabs>
        <w:kinsoku w:val="0"/>
        <w:overflowPunct w:val="0"/>
        <w:autoSpaceDE w:val="0"/>
        <w:autoSpaceDN w:val="0"/>
        <w:adjustRightInd w:val="0"/>
        <w:spacing w:line="276" w:lineRule="auto"/>
        <w:ind w:left="0" w:firstLine="720"/>
        <w:contextualSpacing w:val="0"/>
        <w:outlineLvl w:val="2"/>
        <w:rPr>
          <w:b/>
          <w:bCs/>
          <w:i/>
          <w:iCs/>
          <w:color w:val="FF0000"/>
          <w:spacing w:val="-5"/>
          <w:szCs w:val="28"/>
        </w:rPr>
      </w:pPr>
      <w:bookmarkStart w:id="49" w:name="_Toc132442432"/>
      <w:bookmarkStart w:id="50" w:name="_Toc132442527"/>
      <w:bookmarkStart w:id="51" w:name="_Toc132442610"/>
      <w:bookmarkStart w:id="52" w:name="_Toc132442866"/>
      <w:bookmarkStart w:id="53" w:name="_Toc136354734"/>
      <w:bookmarkEnd w:id="47"/>
      <w:r w:rsidRPr="00D445CC">
        <w:rPr>
          <w:b/>
          <w:bCs/>
          <w:i/>
          <w:iCs/>
          <w:color w:val="FF0000"/>
          <w:szCs w:val="28"/>
        </w:rPr>
        <w:t>Y tế dự phòng, y tế công cộng</w:t>
      </w:r>
      <w:bookmarkStart w:id="54" w:name="_Hlk132025831"/>
      <w:bookmarkEnd w:id="49"/>
      <w:bookmarkEnd w:id="50"/>
      <w:bookmarkEnd w:id="51"/>
      <w:bookmarkEnd w:id="52"/>
      <w:bookmarkEnd w:id="53"/>
    </w:p>
    <w:p w14:paraId="24DA1E07" w14:textId="77777777" w:rsidR="005A722B" w:rsidRPr="00D445CC" w:rsidRDefault="005A722B" w:rsidP="005A722B">
      <w:pPr>
        <w:pStyle w:val="BodyText"/>
        <w:spacing w:before="60" w:after="60" w:line="276" w:lineRule="auto"/>
        <w:rPr>
          <w:lang w:val="en-US"/>
        </w:rPr>
      </w:pPr>
      <w:r w:rsidRPr="00D445CC">
        <w:rPr>
          <w:lang w:val="en-US"/>
        </w:rPr>
        <w:t xml:space="preserve">Tỉnh Đồng Nai đã xây dựng mạng lưới phòng, chống dịch bệnh từ tuyến tỉnh đến tuyến cơ sở để triển khai thực hiện giải pháp phòng, chống dịch đồng bộ và kịp thời xử lý khi dịch bệnh xảy ra. Do đó đã phát hiện sớm dịch bệnh và ngăn ngừa, </w:t>
      </w:r>
      <w:r w:rsidRPr="00D445CC">
        <w:rPr>
          <w:lang w:val="en-US"/>
        </w:rPr>
        <w:lastRenderedPageBreak/>
        <w:t>giảm thiểu những tác động của bệnh dịch lưu hành trong cộng đồng và phát sinh mới trong các năm qua trên địa bàn tỉnh, nhất là đại dịch COVID-19 từ tháng 4 năm 2020 đến nay.</w:t>
      </w:r>
    </w:p>
    <w:p w14:paraId="3E4E0363" w14:textId="196BE29E" w:rsidR="000B4ECC" w:rsidRPr="00A11D4A" w:rsidRDefault="000B4ECC" w:rsidP="00A11D4A">
      <w:pPr>
        <w:spacing w:before="60" w:after="60" w:line="276" w:lineRule="auto"/>
        <w:ind w:firstLine="720"/>
        <w:contextualSpacing/>
        <w:rPr>
          <w:rFonts w:eastAsia="Times New Roman"/>
          <w:bCs/>
          <w:iCs/>
          <w:szCs w:val="28"/>
          <w:lang w:val="en-US"/>
        </w:rPr>
      </w:pPr>
      <w:r w:rsidRPr="00D445CC">
        <w:rPr>
          <w:lang w:val="en-US"/>
        </w:rPr>
        <w:t>Tiếp tục đẩy mạnh, tăng cường và chủ động công tác phòng chống dịch bệnh. Chủ động giám sát dịch tễ để phát hiện phòng chống sớm, tăng cường công tác Tiêm chủng mở rộng để duy trì tỉ lệ tiêm chủng đ</w:t>
      </w:r>
      <w:r w:rsidR="00541B9B">
        <w:rPr>
          <w:lang w:val="en-US"/>
        </w:rPr>
        <w:t>ạ</w:t>
      </w:r>
      <w:r w:rsidRPr="00D445CC">
        <w:rPr>
          <w:lang w:val="en-US"/>
        </w:rPr>
        <w:t xml:space="preserve">t hiệu quả cao. </w:t>
      </w:r>
      <w:r w:rsidR="00A11D4A" w:rsidRPr="00D445CC">
        <w:rPr>
          <w:rFonts w:eastAsia="Times New Roman"/>
          <w:bCs/>
          <w:iCs/>
          <w:szCs w:val="28"/>
          <w:lang w:val="en-US"/>
        </w:rPr>
        <w:t>Đã thanh toán được bệnh phong, bại liệt, loại trừ uốn ván sơ sinh và duy trì được đến nay.</w:t>
      </w:r>
      <w:r w:rsidR="00A11D4A">
        <w:rPr>
          <w:rFonts w:eastAsia="Times New Roman"/>
          <w:bCs/>
          <w:iCs/>
          <w:szCs w:val="28"/>
          <w:lang w:val="en-US"/>
        </w:rPr>
        <w:t xml:space="preserve"> </w:t>
      </w:r>
      <w:r w:rsidRPr="00D445CC">
        <w:rPr>
          <w:lang w:val="en-US"/>
        </w:rPr>
        <w:t>Triển khai thực hiện hiệu quả các chương trình sức khỏe của</w:t>
      </w:r>
      <w:r w:rsidR="007D15E7">
        <w:rPr>
          <w:lang w:val="en-US"/>
        </w:rPr>
        <w:t xml:space="preserve"> Bộ Y tế và của</w:t>
      </w:r>
      <w:r w:rsidRPr="00D445CC">
        <w:rPr>
          <w:lang w:val="en-US"/>
        </w:rPr>
        <w:t xml:space="preserve"> tỉnh, chương trình Mục tiêu quốc gia về y tế. Triển khai công tác chăm sóc sức khỏe sinh sản, sức khỏe cho người cao tuổi, chủ động phòng tránh những bệnh không lây nhiễm, các bệnh do lối sống có hại cho sức khỏe.</w:t>
      </w:r>
    </w:p>
    <w:p w14:paraId="4D41C5D3" w14:textId="0CC1826C" w:rsidR="000B4ECC" w:rsidRPr="00D445CC" w:rsidRDefault="000B4ECC" w:rsidP="000B4ECC">
      <w:pPr>
        <w:spacing w:before="60" w:after="60" w:line="276" w:lineRule="auto"/>
        <w:ind w:firstLine="720"/>
        <w:contextualSpacing/>
        <w:rPr>
          <w:rFonts w:eastAsia="Times New Roman"/>
          <w:bCs/>
          <w:iCs/>
          <w:szCs w:val="28"/>
          <w:lang w:val="en-US"/>
        </w:rPr>
      </w:pPr>
      <w:r w:rsidRPr="00D445CC">
        <w:rPr>
          <w:rFonts w:eastAsia="Times New Roman"/>
          <w:bCs/>
          <w:iCs/>
          <w:szCs w:val="28"/>
          <w:lang w:val="en-US"/>
        </w:rPr>
        <w:t xml:space="preserve">Công tác giám sát và phòng chống dịch bệnh được nâng lên; trong 5 năm qua đã ngăn chặn và khống chế được nhiều dịch bệnh truyền nhiễm nguy hiểm, kiểm soát không để xâm nhập các dịch, bệnh mới nổi (Ebola, MERS-CoV, H7N9, </w:t>
      </w:r>
      <w:r w:rsidR="00FE73C0">
        <w:rPr>
          <w:rFonts w:eastAsia="Times New Roman"/>
          <w:bCs/>
          <w:iCs/>
          <w:szCs w:val="28"/>
          <w:lang w:val="en-US"/>
        </w:rPr>
        <w:t>.</w:t>
      </w:r>
      <w:r w:rsidRPr="00D445CC">
        <w:rPr>
          <w:rFonts w:eastAsia="Times New Roman"/>
          <w:bCs/>
          <w:iCs/>
          <w:szCs w:val="28"/>
          <w:lang w:val="en-US"/>
        </w:rPr>
        <w:t xml:space="preserve">...); duy trì được tỷ lệ tiêm chủng mở rộng đầy đủ cho trẻ em dưới 1 tuổi, phụ nữ có thai, phụ nữ trong độ tuổi sinh đẻ đạt trên 90%. </w:t>
      </w:r>
    </w:p>
    <w:p w14:paraId="3AFB3BED" w14:textId="33D06D9C" w:rsidR="005A722B" w:rsidRDefault="005A722B" w:rsidP="005A722B">
      <w:pPr>
        <w:pStyle w:val="BodyText"/>
        <w:spacing w:before="60" w:after="60" w:line="276" w:lineRule="auto"/>
        <w:rPr>
          <w:lang w:val="en-US"/>
        </w:rPr>
      </w:pPr>
      <w:r w:rsidRPr="00D445CC">
        <w:rPr>
          <w:lang w:val="en-US"/>
        </w:rPr>
        <w:t xml:space="preserve">Hàng năm đều </w:t>
      </w:r>
      <w:r w:rsidR="00FE73C0">
        <w:rPr>
          <w:lang w:val="en-US"/>
        </w:rPr>
        <w:t>củ động xây dựng</w:t>
      </w:r>
      <w:r w:rsidRPr="00D445CC">
        <w:rPr>
          <w:lang w:val="en-US"/>
        </w:rPr>
        <w:t xml:space="preserve"> Kế hoạch phòng, chống dịch, bệnh chủ động. Thực hiện tốt công tác cập nhật tình hình và dự báo, giám sát, phát hiện, khống chế, ngăn chặn kịp thời các bệnh dịch và không để dịch lớn xảy ra; ban hành các kịch bản ứng phó kịp thời với các tình huống khẩn cấp, các sự cố môi trường có nguy cơ gây ra dịch bệnh hoặc ảnh hưởng đến sức khỏe nhân dân. </w:t>
      </w:r>
    </w:p>
    <w:p w14:paraId="23F45314" w14:textId="77777777" w:rsidR="00FE73C0" w:rsidRPr="00D445CC" w:rsidRDefault="00FE73C0" w:rsidP="00FE73C0">
      <w:pPr>
        <w:pStyle w:val="BodyText"/>
        <w:spacing w:before="60" w:after="60" w:line="276" w:lineRule="auto"/>
        <w:rPr>
          <w:spacing w:val="-4"/>
          <w:lang w:val="en-US"/>
        </w:rPr>
      </w:pPr>
      <w:r w:rsidRPr="00D445CC">
        <w:rPr>
          <w:spacing w:val="-4"/>
          <w:lang w:val="en-US"/>
        </w:rPr>
        <w:t>Hệ thống tiêm chủng hàng năm được củng cố và phát triển đã tạo được điều kiện để mọi người dân được tiếp cận các vắc xin thế hệ mới để bảo vệ sức khỏe.</w:t>
      </w:r>
    </w:p>
    <w:p w14:paraId="6F4EFBDA" w14:textId="77777777" w:rsidR="000B4ECC" w:rsidRPr="00E1545E" w:rsidRDefault="000B4ECC" w:rsidP="000B4ECC">
      <w:pPr>
        <w:spacing w:before="60" w:after="60" w:line="276" w:lineRule="auto"/>
        <w:ind w:firstLine="720"/>
        <w:contextualSpacing/>
        <w:rPr>
          <w:rFonts w:eastAsia="Times New Roman"/>
          <w:bCs/>
          <w:iCs/>
          <w:spacing w:val="-2"/>
          <w:szCs w:val="28"/>
          <w:lang w:val="en-US"/>
        </w:rPr>
      </w:pPr>
      <w:r w:rsidRPr="00E1545E">
        <w:rPr>
          <w:rFonts w:eastAsia="Times New Roman"/>
          <w:bCs/>
          <w:iCs/>
          <w:spacing w:val="-2"/>
          <w:szCs w:val="28"/>
          <w:lang w:val="en-US"/>
        </w:rPr>
        <w:t xml:space="preserve">Tình hình mắc và tử vong của các dịch bệnh lưu hành hầu hết đều giảm qua các năm. Tỷ lệ mắc và tử vong do sốt xuất huyết giảm từ 148 và 0,11/100.000 người năm 2016 xuống còn tương ứng là 88 và 0,09/100.000người vào năm 2020. Đối với bệnh tay chân miệng, tỷ lệ mắc và tử vong/100.000 dân cũng giảm số ca mắc và tử vong so với giai đoạn 2010-2015. Công tác dự phòng và kiểm soát các bệnh không lây nhiễm đã từng bước được triển khai có hiệu quả. Thông qua các dự án thuộc CTMTQG đã sàng lọc, phát hiện và quản lý điều trị tăng huyết áp bao phủ tại 170 xã, phường, thị trấn. 100% xã được tập huấn sàng lọc và biện pháp dự phòng tiền đái tháo đường và đái tháo đường, 50% đơn thuốc điều trị bệnh phổi tắc nghẽn mãn tính và hen tại các phòng quản lý đúng mức độ nặng; tăng cường quản lý môi trường y tế, việc xử lý chất thải y tế đã có những chuyển biến. </w:t>
      </w:r>
    </w:p>
    <w:p w14:paraId="4420CFFC" w14:textId="512CD8F7" w:rsidR="000B4ECC" w:rsidRPr="00D445CC" w:rsidRDefault="000B4ECC" w:rsidP="000B4ECC">
      <w:pPr>
        <w:pStyle w:val="BodyText"/>
        <w:spacing w:before="60" w:after="60" w:line="276" w:lineRule="auto"/>
        <w:rPr>
          <w:rFonts w:eastAsia="Times New Roman"/>
          <w:bCs/>
          <w:iCs/>
          <w:szCs w:val="28"/>
          <w:lang w:val="en-US"/>
        </w:rPr>
      </w:pPr>
      <w:r w:rsidRPr="00D445CC">
        <w:rPr>
          <w:lang w:val="en-US"/>
        </w:rPr>
        <w:lastRenderedPageBreak/>
        <w:t xml:space="preserve">Thực hiện tốt các chương trình phòng, chống HIV/AIDS, bệnh lao, phong, bệnh sốt rét, các bệnh truyền nhiễm ở trẻ em…. Qua đó, tỷ lệ mắc mới hàng năm các bệnh xã hội, bệnh mãn tính giảm so với năm trước. </w:t>
      </w:r>
      <w:r w:rsidRPr="00D445CC">
        <w:t>Đến nay, cấp tỉnh và 11/11 huyện, thành phố; 1</w:t>
      </w:r>
      <w:r w:rsidRPr="00D445CC">
        <w:rPr>
          <w:lang w:val="en-US"/>
        </w:rPr>
        <w:t>70</w:t>
      </w:r>
      <w:r w:rsidRPr="00D445CC">
        <w:t>/1</w:t>
      </w:r>
      <w:r w:rsidRPr="00D445CC">
        <w:rPr>
          <w:lang w:val="en-US"/>
        </w:rPr>
        <w:t>70</w:t>
      </w:r>
      <w:r w:rsidRPr="00D445CC">
        <w:t xml:space="preserve"> xã, phường, thị trấn đã thành lập Ban chỉ đạo phòng, chống AIDS và phòng, chống tệ nạn ma túy, mại dâm. Việc ban hành và</w:t>
      </w:r>
      <w:r w:rsidRPr="00D445CC">
        <w:rPr>
          <w:lang w:val="en-US"/>
        </w:rPr>
        <w:t xml:space="preserve"> </w:t>
      </w:r>
      <w:r w:rsidRPr="00D445CC">
        <w:t xml:space="preserve"> thực hiện các chế độ, chính sách đối với người nhiễm HIV và đội ngũ nhân lực trực tiếp tham gia công tác phòng, chống HIV/AIDS được triển khai đầy đủ, kịp thời.</w:t>
      </w:r>
      <w:r w:rsidRPr="00D445CC">
        <w:rPr>
          <w:lang w:val="en-US"/>
        </w:rPr>
        <w:t xml:space="preserve"> </w:t>
      </w:r>
      <w:r w:rsidRPr="00D445CC">
        <w:rPr>
          <w:rFonts w:eastAsia="Times New Roman"/>
          <w:bCs/>
          <w:iCs/>
          <w:szCs w:val="28"/>
          <w:lang w:val="en-US"/>
        </w:rPr>
        <w:t xml:space="preserve">Tỷ lệ nhiễm HIV/AIDS trong cộng đồng được duy trì dưới 0,3% dân số, trong đó đạt cả 3 tiêu chí: giảm số nhiễm mới, số chuyển sang AIDS và số tử vong vì AIDS. </w:t>
      </w:r>
    </w:p>
    <w:p w14:paraId="39D7BEB4" w14:textId="77777777" w:rsidR="000B4ECC" w:rsidRPr="00D445CC" w:rsidRDefault="000B4ECC" w:rsidP="000B4ECC">
      <w:pPr>
        <w:pStyle w:val="BodyText"/>
        <w:spacing w:before="60" w:after="60" w:line="276" w:lineRule="auto"/>
        <w:rPr>
          <w:lang w:val="en-US"/>
        </w:rPr>
      </w:pPr>
      <w:r w:rsidRPr="00D445CC">
        <w:rPr>
          <w:rFonts w:eastAsia="Times New Roman"/>
          <w:bCs/>
          <w:iCs/>
          <w:szCs w:val="28"/>
          <w:lang w:val="en-US"/>
        </w:rPr>
        <w:t>Hệ thống tổ chức quản lý ATTP đã được hình thành từ tuyến tỉnh đến các địa phương, bước đầu đáp ứng được công tác quản lý về ATTP. Công tác tuyên truyền, giáo dục về ATTP trên các phương tiện thông tin đại chúng được đẩy mạnh.</w:t>
      </w:r>
    </w:p>
    <w:p w14:paraId="6D70B5AE" w14:textId="77777777" w:rsidR="000B4ECC" w:rsidRPr="00D445CC" w:rsidRDefault="000B4ECC" w:rsidP="00E1545E">
      <w:pPr>
        <w:spacing w:before="60" w:after="60" w:line="276" w:lineRule="auto"/>
        <w:ind w:firstLine="720"/>
        <w:contextualSpacing/>
        <w:rPr>
          <w:lang w:val="en-US"/>
        </w:rPr>
      </w:pPr>
      <w:r w:rsidRPr="00D445CC">
        <w:rPr>
          <w:lang w:val="en-US"/>
        </w:rPr>
        <w:t>Triển khai thực hiện tốt việc ứng dụng công nghệ thông tin tập trung trong quản lý các chương trình mục tiêu quốc gia và các chương trình phòng bệnh, từng bước quản lý và theo dõi tình hình dịch bệnh trên địa bàn đã góp phần vào theo dõi tốt mô hình dịch bệnh, định hướng giải pháp xử lý dịch bệnh.</w:t>
      </w:r>
    </w:p>
    <w:p w14:paraId="644FF298" w14:textId="77777777" w:rsidR="00FC2BD1" w:rsidRPr="00D445CC" w:rsidRDefault="00FC2BD1">
      <w:pPr>
        <w:pStyle w:val="ListParagraph"/>
        <w:widowControl w:val="0"/>
        <w:numPr>
          <w:ilvl w:val="1"/>
          <w:numId w:val="8"/>
        </w:numPr>
        <w:tabs>
          <w:tab w:val="left" w:pos="1276"/>
        </w:tabs>
        <w:kinsoku w:val="0"/>
        <w:overflowPunct w:val="0"/>
        <w:autoSpaceDE w:val="0"/>
        <w:autoSpaceDN w:val="0"/>
        <w:adjustRightInd w:val="0"/>
        <w:spacing w:line="276" w:lineRule="auto"/>
        <w:ind w:left="0" w:firstLine="720"/>
        <w:contextualSpacing w:val="0"/>
        <w:outlineLvl w:val="2"/>
        <w:rPr>
          <w:b/>
          <w:bCs/>
          <w:i/>
          <w:iCs/>
          <w:color w:val="FF0000"/>
          <w:spacing w:val="-5"/>
          <w:szCs w:val="28"/>
        </w:rPr>
      </w:pPr>
      <w:bookmarkStart w:id="55" w:name="_Toc132442433"/>
      <w:bookmarkStart w:id="56" w:name="_Toc132442528"/>
      <w:bookmarkStart w:id="57" w:name="_Toc132442611"/>
      <w:bookmarkStart w:id="58" w:name="_Toc132442867"/>
      <w:bookmarkStart w:id="59" w:name="_Toc136354735"/>
      <w:bookmarkEnd w:id="54"/>
      <w:r w:rsidRPr="00D445CC">
        <w:rPr>
          <w:b/>
          <w:bCs/>
          <w:i/>
          <w:iCs/>
          <w:color w:val="FF0000"/>
          <w:szCs w:val="28"/>
        </w:rPr>
        <w:t>Giám định y khoa, giám định pháp y và pháp y tâm thần</w:t>
      </w:r>
      <w:bookmarkEnd w:id="55"/>
      <w:bookmarkEnd w:id="56"/>
      <w:bookmarkEnd w:id="57"/>
      <w:bookmarkEnd w:id="58"/>
      <w:bookmarkEnd w:id="59"/>
    </w:p>
    <w:p w14:paraId="748D9B53" w14:textId="21900AC8" w:rsidR="000B4ECC" w:rsidRPr="00D445CC" w:rsidRDefault="000B4ECC" w:rsidP="000B4ECC">
      <w:pPr>
        <w:spacing w:before="60" w:after="60" w:line="340" w:lineRule="exact"/>
        <w:ind w:firstLine="720"/>
        <w:rPr>
          <w:spacing w:val="-4"/>
          <w:lang w:val="af-ZA"/>
        </w:rPr>
      </w:pPr>
      <w:r w:rsidRPr="00D445CC">
        <w:rPr>
          <w:spacing w:val="-4"/>
          <w:lang w:val="af-ZA"/>
        </w:rPr>
        <w:t xml:space="preserve">Thực hiện </w:t>
      </w:r>
      <w:r w:rsidR="00DE3C9A">
        <w:rPr>
          <w:spacing w:val="-4"/>
          <w:lang w:val="af-ZA"/>
        </w:rPr>
        <w:t>đúng</w:t>
      </w:r>
      <w:r w:rsidRPr="00D445CC">
        <w:rPr>
          <w:spacing w:val="-4"/>
          <w:lang w:val="af-ZA"/>
        </w:rPr>
        <w:t xml:space="preserve"> các quy trình, nguyên tắc khám giám định cho các đối tượng theo đúng quy định của pháp luật đảm bảo kết quả khám giám định khách quan, trung thực, chính xác. Kiện toàn Hội đồng Giám định Y khoa cấp tỉnh.</w:t>
      </w:r>
    </w:p>
    <w:p w14:paraId="413F321C" w14:textId="77777777" w:rsidR="00D90DFB" w:rsidRPr="00D445CC" w:rsidRDefault="000637B1">
      <w:pPr>
        <w:pStyle w:val="ListParagraph"/>
        <w:widowControl w:val="0"/>
        <w:numPr>
          <w:ilvl w:val="1"/>
          <w:numId w:val="8"/>
        </w:numPr>
        <w:tabs>
          <w:tab w:val="left" w:pos="1276"/>
        </w:tabs>
        <w:kinsoku w:val="0"/>
        <w:overflowPunct w:val="0"/>
        <w:autoSpaceDE w:val="0"/>
        <w:autoSpaceDN w:val="0"/>
        <w:adjustRightInd w:val="0"/>
        <w:spacing w:before="60" w:after="60" w:line="340" w:lineRule="exact"/>
        <w:ind w:left="0" w:firstLine="720"/>
        <w:contextualSpacing w:val="0"/>
        <w:outlineLvl w:val="2"/>
        <w:rPr>
          <w:spacing w:val="-4"/>
          <w:lang w:val="af-ZA"/>
        </w:rPr>
      </w:pPr>
      <w:bookmarkStart w:id="60" w:name="_Toc132442434"/>
      <w:bookmarkStart w:id="61" w:name="_Toc132442529"/>
      <w:bookmarkStart w:id="62" w:name="_Toc132442612"/>
      <w:bookmarkStart w:id="63" w:name="_Toc132442868"/>
      <w:bookmarkStart w:id="64" w:name="_Toc136354736"/>
      <w:r w:rsidRPr="00D445CC">
        <w:rPr>
          <w:b/>
          <w:bCs/>
          <w:i/>
          <w:iCs/>
          <w:color w:val="FF0000"/>
          <w:szCs w:val="28"/>
        </w:rPr>
        <w:t>Kiểm nghiệm, kiểm định, kiểm chuẩn về thuốc, mỹ phẩm, thực phẩm, vắc xin và sinh phẩm y tế, trang thiết bị y tế</w:t>
      </w:r>
      <w:bookmarkEnd w:id="60"/>
      <w:bookmarkEnd w:id="61"/>
      <w:bookmarkEnd w:id="62"/>
      <w:bookmarkEnd w:id="63"/>
      <w:bookmarkEnd w:id="64"/>
    </w:p>
    <w:p w14:paraId="2AA840EC" w14:textId="0EAFEAEA" w:rsidR="00D90DFB" w:rsidRPr="00D445CC" w:rsidRDefault="00D90DFB" w:rsidP="00DC4D80">
      <w:pPr>
        <w:rPr>
          <w:spacing w:val="-4"/>
          <w:lang w:val="af-ZA"/>
        </w:rPr>
      </w:pPr>
      <w:r w:rsidRPr="00D445CC">
        <w:rPr>
          <w:spacing w:val="-4"/>
          <w:lang w:val="af-ZA"/>
        </w:rPr>
        <w:tab/>
      </w:r>
      <w:bookmarkStart w:id="65" w:name="_Toc132441559"/>
      <w:r w:rsidRPr="00D445CC">
        <w:rPr>
          <w:spacing w:val="-4"/>
          <w:lang w:val="af-ZA"/>
        </w:rPr>
        <w:t xml:space="preserve">Thực hiện </w:t>
      </w:r>
      <w:r w:rsidR="00DE3C9A">
        <w:rPr>
          <w:spacing w:val="-4"/>
          <w:lang w:val="af-ZA"/>
        </w:rPr>
        <w:t>đúng</w:t>
      </w:r>
      <w:r w:rsidRPr="00D445CC">
        <w:rPr>
          <w:spacing w:val="-4"/>
          <w:lang w:val="af-ZA"/>
        </w:rPr>
        <w:t xml:space="preserve"> các quy trình, nguyên tắc kiểm nghiệm, kiểm định, kiểm chuẩn cho các đối tượng theo đúng quy định của pháp luật đảm bảo kết quả kiểm nghiệm, kiểm định, kiểm chuẩn khách quan, trung thực, chính xác.</w:t>
      </w:r>
      <w:bookmarkEnd w:id="65"/>
      <w:r w:rsidRPr="00D445CC">
        <w:rPr>
          <w:spacing w:val="-4"/>
          <w:lang w:val="af-ZA"/>
        </w:rPr>
        <w:t xml:space="preserve"> </w:t>
      </w:r>
    </w:p>
    <w:p w14:paraId="04B289EB" w14:textId="67B24EF0" w:rsidR="000637B1" w:rsidRPr="00D445CC" w:rsidRDefault="000637B1">
      <w:pPr>
        <w:pStyle w:val="ListParagraph"/>
        <w:widowControl w:val="0"/>
        <w:numPr>
          <w:ilvl w:val="1"/>
          <w:numId w:val="8"/>
        </w:numPr>
        <w:tabs>
          <w:tab w:val="left" w:pos="1170"/>
        </w:tabs>
        <w:kinsoku w:val="0"/>
        <w:overflowPunct w:val="0"/>
        <w:autoSpaceDE w:val="0"/>
        <w:autoSpaceDN w:val="0"/>
        <w:adjustRightInd w:val="0"/>
        <w:spacing w:before="60" w:after="60" w:line="340" w:lineRule="exact"/>
        <w:ind w:hanging="72"/>
        <w:outlineLvl w:val="2"/>
        <w:rPr>
          <w:b/>
          <w:bCs/>
          <w:i/>
          <w:iCs/>
          <w:color w:val="FF0000"/>
          <w:spacing w:val="-5"/>
          <w:szCs w:val="28"/>
        </w:rPr>
      </w:pPr>
      <w:bookmarkStart w:id="66" w:name="_Toc132442435"/>
      <w:bookmarkStart w:id="67" w:name="_Toc132442530"/>
      <w:bookmarkStart w:id="68" w:name="_Toc132442613"/>
      <w:bookmarkStart w:id="69" w:name="_Toc132442869"/>
      <w:bookmarkStart w:id="70" w:name="_Toc136354737"/>
      <w:r w:rsidRPr="00D445CC">
        <w:rPr>
          <w:b/>
          <w:bCs/>
          <w:i/>
          <w:iCs/>
          <w:color w:val="FF0000"/>
          <w:szCs w:val="28"/>
        </w:rPr>
        <w:t>Dân số - kế hoạch hóa gia đình</w:t>
      </w:r>
      <w:bookmarkEnd w:id="66"/>
      <w:bookmarkEnd w:id="67"/>
      <w:bookmarkEnd w:id="68"/>
      <w:bookmarkEnd w:id="69"/>
      <w:bookmarkEnd w:id="70"/>
    </w:p>
    <w:p w14:paraId="563196F4" w14:textId="77777777" w:rsidR="00D90DFB" w:rsidRPr="00D445CC" w:rsidRDefault="00E0748B" w:rsidP="00E0748B">
      <w:pPr>
        <w:spacing w:line="276" w:lineRule="auto"/>
        <w:ind w:firstLine="720"/>
        <w:rPr>
          <w:lang w:val="en-US"/>
        </w:rPr>
      </w:pPr>
      <w:r w:rsidRPr="00D445CC">
        <w:rPr>
          <w:lang w:val="en-US"/>
        </w:rPr>
        <w:t xml:space="preserve">Chất lượng dịch vụ DS-KHHGĐ từng bước được nâng cao, công tác truyền thông được đẩy mạnh với nhiều hình thức tới nhiều đối tượng khác nhau. Dịch vụ KHHGĐ được đưa đến gần với người dân tại các vùng mức sinh cao, vùng khó khăn. Bảo đảm cung cấp đủ các phương tiện tránh thai cấp miễn phí theo quy định, đồng thời đẩy mạnh tiếp thị xã hội phương tiện tránh thai. </w:t>
      </w:r>
    </w:p>
    <w:p w14:paraId="053C1FB2" w14:textId="77777777" w:rsidR="00D90DFB" w:rsidRPr="00D445CC" w:rsidRDefault="00E0748B" w:rsidP="00E0748B">
      <w:pPr>
        <w:spacing w:line="276" w:lineRule="auto"/>
        <w:ind w:firstLine="720"/>
        <w:rPr>
          <w:lang w:val="en-US"/>
        </w:rPr>
      </w:pPr>
      <w:r w:rsidRPr="00D445CC">
        <w:rPr>
          <w:lang w:val="en-US"/>
        </w:rPr>
        <w:t>Tốc độ tăng dân số được khống chế ở khoảng 1%/năm, quy mô dân số năm 2020 khoảng 3.1</w:t>
      </w:r>
      <w:r w:rsidR="00D34A31" w:rsidRPr="00D445CC">
        <w:rPr>
          <w:lang w:val="en-US"/>
        </w:rPr>
        <w:t>77</w:t>
      </w:r>
      <w:r w:rsidRPr="00D445CC">
        <w:rPr>
          <w:lang w:val="en-US"/>
        </w:rPr>
        <w:t xml:space="preserve"> nghìn người. Chất lượng dân số ngày càng được cải thiện, tuổi thọ trung bình ngày càng cao. Đề án sàng lọc trước sinh và sơ sinh đã được mở rộng </w:t>
      </w:r>
      <w:r w:rsidRPr="00D445CC">
        <w:rPr>
          <w:lang w:val="en-US"/>
        </w:rPr>
        <w:lastRenderedPageBreak/>
        <w:t xml:space="preserve">tại 11 huyện, thành phố; tỷ lệ sàng lọc trước sinh và sơ sinh đã tăng lên qua các năm: sàng lọc trước sinh tăng từ 40% năm 2016 lên 75% năm 2020, sàng lọc sơ sinh tăng từ 30% năm 2016 lên 60% năm 2020. </w:t>
      </w:r>
    </w:p>
    <w:p w14:paraId="46530109" w14:textId="680B87C3" w:rsidR="00E0748B" w:rsidRPr="00D445CC" w:rsidRDefault="00E0748B" w:rsidP="00E0748B">
      <w:pPr>
        <w:spacing w:line="276" w:lineRule="auto"/>
        <w:ind w:firstLine="720"/>
        <w:rPr>
          <w:spacing w:val="-2"/>
          <w:lang w:val="en-US"/>
        </w:rPr>
      </w:pPr>
      <w:r w:rsidRPr="00D445CC">
        <w:rPr>
          <w:lang w:val="en-US"/>
        </w:rPr>
        <w:t>Đến năm 2020, mô hình tư vấn và khám sức khỏe tiền hôn nhân đã triển khai mở rộng và ngày càng được triển khai có chiều sâu tại 170 xã</w:t>
      </w:r>
      <w:r w:rsidR="00391FB6">
        <w:rPr>
          <w:lang w:val="en-US"/>
        </w:rPr>
        <w:t>.</w:t>
      </w:r>
      <w:r w:rsidRPr="00D445CC">
        <w:rPr>
          <w:lang w:val="en-US"/>
        </w:rPr>
        <w:t xml:space="preserve"> Tích cực triển khai các hoạt động truyền thông thay đổi hành vi để kiểm soát mất cân bằng giới tính khi sinh. Triển khai đồng bộ các giải pháp và tăng cường công tác kiểm tra, giám sát và hỗ trợ chuyên môn cho tuyến dưới nhằm hạn chế tai biến sản khoa. Công tác truyền </w:t>
      </w:r>
      <w:r w:rsidRPr="00D445CC">
        <w:rPr>
          <w:spacing w:val="-2"/>
          <w:lang w:val="en-US"/>
        </w:rPr>
        <w:t>thông vận động chính sách, truyền thông thay đổi hành vi trong CSSK bà mẹ trẻ em cũng được chú trọng. Độ bao phủ của hầu hết các dịch vụ CSSKSS thiết yếu đều được mở rộng ở cả tuyến huyện và tuyến xã. Đã đào tạo được 953 cô đỡ thôn, ấp, đóng góp đáng kể vào việc cải thiện sức khỏe bà mẹ, trẻ em ở các vùng đồng bào dân tộc, vùng đặc biệt khó khăn. Tỷ lệ suy dinh dưỡng trẻ em thể nhẹ cân đã giảm mạnh, giảm tử vong bà mẹ từ 7,46 năm 2016 xuống 4,3 trên 100.000 trẻ đẻ sống. Tỷ lệ phụ nữ đẻ được khám thai ít nhất 3 lần đạt trên 90%, tỷ lệ phụ nữ đẻ do CBYT đã qua đào tạo đỡ đạt 100%, tỷ lệ bà mẹ và trẻ sơ sinh được chăm sóc tuần đầu sau sinh đạt 90%.</w:t>
      </w:r>
    </w:p>
    <w:p w14:paraId="778124B7" w14:textId="77777777" w:rsidR="000637B1" w:rsidRPr="00D445CC" w:rsidRDefault="000637B1">
      <w:pPr>
        <w:pStyle w:val="ListParagraph"/>
        <w:widowControl w:val="0"/>
        <w:numPr>
          <w:ilvl w:val="1"/>
          <w:numId w:val="8"/>
        </w:numPr>
        <w:tabs>
          <w:tab w:val="left" w:pos="1276"/>
        </w:tabs>
        <w:kinsoku w:val="0"/>
        <w:overflowPunct w:val="0"/>
        <w:autoSpaceDE w:val="0"/>
        <w:autoSpaceDN w:val="0"/>
        <w:adjustRightInd w:val="0"/>
        <w:spacing w:line="276" w:lineRule="auto"/>
        <w:ind w:left="0" w:firstLine="720"/>
        <w:contextualSpacing w:val="0"/>
        <w:outlineLvl w:val="2"/>
        <w:rPr>
          <w:b/>
          <w:bCs/>
          <w:i/>
          <w:iCs/>
          <w:color w:val="231F20"/>
          <w:spacing w:val="-5"/>
          <w:szCs w:val="28"/>
        </w:rPr>
      </w:pPr>
      <w:bookmarkStart w:id="71" w:name="_Toc132442436"/>
      <w:bookmarkStart w:id="72" w:name="_Toc132442531"/>
      <w:bookmarkStart w:id="73" w:name="_Toc132442614"/>
      <w:bookmarkStart w:id="74" w:name="_Toc132442870"/>
      <w:bookmarkStart w:id="75" w:name="_Toc136354738"/>
      <w:r w:rsidRPr="00D445CC">
        <w:rPr>
          <w:b/>
          <w:bCs/>
          <w:i/>
          <w:iCs/>
          <w:color w:val="231F20"/>
          <w:szCs w:val="28"/>
        </w:rPr>
        <w:t xml:space="preserve">Nhân lực ngành y </w:t>
      </w:r>
      <w:r w:rsidRPr="00D445CC">
        <w:rPr>
          <w:b/>
          <w:bCs/>
          <w:i/>
          <w:iCs/>
          <w:color w:val="231F20"/>
          <w:spacing w:val="-5"/>
          <w:szCs w:val="28"/>
        </w:rPr>
        <w:t>tế</w:t>
      </w:r>
      <w:bookmarkEnd w:id="71"/>
      <w:bookmarkEnd w:id="72"/>
      <w:bookmarkEnd w:id="73"/>
      <w:bookmarkEnd w:id="74"/>
      <w:bookmarkEnd w:id="75"/>
    </w:p>
    <w:p w14:paraId="332DF6E3" w14:textId="77777777" w:rsidR="00E0748B" w:rsidRPr="00D445CC" w:rsidRDefault="00E0748B" w:rsidP="00E0748B">
      <w:pPr>
        <w:pStyle w:val="BodyText"/>
        <w:spacing w:before="60" w:after="60" w:line="276" w:lineRule="auto"/>
        <w:rPr>
          <w:lang w:val="en-US"/>
        </w:rPr>
      </w:pPr>
      <w:r w:rsidRPr="00D445CC">
        <w:rPr>
          <w:lang w:val="en-US"/>
        </w:rPr>
        <w:t>Đến nay, n</w:t>
      </w:r>
      <w:r w:rsidRPr="00D445CC">
        <w:t xml:space="preserve">guồn nhân lực y tế </w:t>
      </w:r>
      <w:r w:rsidRPr="00D445CC">
        <w:rPr>
          <w:lang w:val="en-US"/>
        </w:rPr>
        <w:t xml:space="preserve">Đồng Nai đang </w:t>
      </w:r>
      <w:r w:rsidRPr="00D445CC">
        <w:t xml:space="preserve">được chú trọng phát triển </w:t>
      </w:r>
      <w:r w:rsidRPr="00D445CC">
        <w:rPr>
          <w:lang w:val="en-US"/>
        </w:rPr>
        <w:t xml:space="preserve">về </w:t>
      </w:r>
      <w:r w:rsidRPr="00D445CC">
        <w:t>cả số lượng và chất lượng</w:t>
      </w:r>
      <w:r w:rsidRPr="00D445CC">
        <w:rPr>
          <w:lang w:val="en-US"/>
        </w:rPr>
        <w:t>.</w:t>
      </w:r>
      <w:r w:rsidRPr="00D445CC">
        <w:t xml:space="preserve"> </w:t>
      </w:r>
      <w:r w:rsidRPr="00D445CC">
        <w:rPr>
          <w:lang w:val="en-US"/>
        </w:rPr>
        <w:t>T</w:t>
      </w:r>
      <w:r w:rsidRPr="00D445CC">
        <w:t>rong giai đoạn 20</w:t>
      </w:r>
      <w:r w:rsidRPr="00D445CC">
        <w:rPr>
          <w:lang w:val="en-US"/>
        </w:rPr>
        <w:t>1</w:t>
      </w:r>
      <w:r w:rsidRPr="00D445CC">
        <w:t>1-2020</w:t>
      </w:r>
      <w:r w:rsidRPr="00D445CC">
        <w:rPr>
          <w:lang w:val="en-US"/>
        </w:rPr>
        <w:t>,</w:t>
      </w:r>
      <w:r w:rsidRPr="00D445CC">
        <w:t xml:space="preserve"> nhân lực y tế tăng đáng kể qua các năm, số bác sỹ trên vạn dân tăng từ </w:t>
      </w:r>
      <w:r w:rsidRPr="00D445CC">
        <w:rPr>
          <w:lang w:val="en-US"/>
        </w:rPr>
        <w:t>4,4</w:t>
      </w:r>
      <w:r w:rsidRPr="00D445CC">
        <w:t xml:space="preserve"> năm 20</w:t>
      </w:r>
      <w:r w:rsidRPr="00D445CC">
        <w:rPr>
          <w:lang w:val="en-US"/>
        </w:rPr>
        <w:t>1</w:t>
      </w:r>
      <w:r w:rsidRPr="00D445CC">
        <w:t xml:space="preserve">1 lên 8,5 năm 2020 (gấp </w:t>
      </w:r>
      <w:r w:rsidRPr="00D445CC">
        <w:rPr>
          <w:lang w:val="en-US"/>
        </w:rPr>
        <w:t>1,93</w:t>
      </w:r>
      <w:r w:rsidRPr="00D445CC">
        <w:t xml:space="preserve"> lần), số dược sỹ đại học trên vạn dân tăng từ 0,33 năm 201</w:t>
      </w:r>
      <w:r w:rsidRPr="00D445CC">
        <w:rPr>
          <w:lang w:val="en-US"/>
        </w:rPr>
        <w:t>1</w:t>
      </w:r>
      <w:r w:rsidRPr="00D445CC">
        <w:t xml:space="preserve"> lên </w:t>
      </w:r>
      <w:r w:rsidRPr="00D445CC">
        <w:rPr>
          <w:lang w:val="en-US"/>
        </w:rPr>
        <w:t>2,19</w:t>
      </w:r>
      <w:r w:rsidRPr="00D445CC">
        <w:t xml:space="preserve"> năm 2020</w:t>
      </w:r>
      <w:r w:rsidRPr="00D445CC">
        <w:rPr>
          <w:lang w:val="en-US"/>
        </w:rPr>
        <w:t xml:space="preserve"> (gấp 6,64 lần). </w:t>
      </w:r>
    </w:p>
    <w:p w14:paraId="05653A36" w14:textId="77777777" w:rsidR="00E0748B" w:rsidRPr="00D445CC" w:rsidRDefault="00E0748B" w:rsidP="00E0748B">
      <w:pPr>
        <w:pStyle w:val="BodyText"/>
        <w:spacing w:before="60" w:after="60" w:line="276" w:lineRule="auto"/>
        <w:rPr>
          <w:lang w:val="en-US"/>
        </w:rPr>
      </w:pPr>
      <w:r w:rsidRPr="00D445CC">
        <w:t>Quy mô nhân lực y</w:t>
      </w:r>
      <w:r w:rsidRPr="00D445CC">
        <w:rPr>
          <w:lang w:val="en-US"/>
        </w:rPr>
        <w:t xml:space="preserve"> tế</w:t>
      </w:r>
      <w:r w:rsidRPr="00D445CC">
        <w:t xml:space="preserve"> </w:t>
      </w:r>
      <w:r w:rsidRPr="00D445CC">
        <w:rPr>
          <w:lang w:val="en-US"/>
        </w:rPr>
        <w:t>của tỉnh Đồng Nai</w:t>
      </w:r>
      <w:r w:rsidRPr="00D445CC">
        <w:t xml:space="preserve"> giai đoạn 201</w:t>
      </w:r>
      <w:r w:rsidRPr="00D445CC">
        <w:rPr>
          <w:lang w:val="en-US"/>
        </w:rPr>
        <w:t>6</w:t>
      </w:r>
      <w:r w:rsidRPr="00D445CC">
        <w:t>-202</w:t>
      </w:r>
      <w:r w:rsidRPr="00D445CC">
        <w:rPr>
          <w:lang w:val="en-US"/>
        </w:rPr>
        <w:t>1</w:t>
      </w:r>
      <w:r w:rsidRPr="00D445CC">
        <w:t xml:space="preserve"> lớn hơn so với quy mô giai đoạn 2011-2015. Năm 202</w:t>
      </w:r>
      <w:r w:rsidRPr="00D445CC">
        <w:rPr>
          <w:lang w:val="en-US"/>
        </w:rPr>
        <w:t>0</w:t>
      </w:r>
      <w:r w:rsidRPr="00D445CC">
        <w:t>, số nhân lực y</w:t>
      </w:r>
      <w:r w:rsidRPr="00D445CC">
        <w:rPr>
          <w:lang w:val="en-US"/>
        </w:rPr>
        <w:t xml:space="preserve"> tế do nhà nước quản lý</w:t>
      </w:r>
      <w:r w:rsidRPr="00D445CC">
        <w:t xml:space="preserve"> là 1</w:t>
      </w:r>
      <w:r w:rsidRPr="00D445CC">
        <w:rPr>
          <w:lang w:val="en-US"/>
        </w:rPr>
        <w:t xml:space="preserve">2.041 </w:t>
      </w:r>
      <w:r w:rsidRPr="00D445CC">
        <w:t xml:space="preserve">người, tăng </w:t>
      </w:r>
      <w:r w:rsidRPr="00D445CC">
        <w:rPr>
          <w:lang w:val="en-US"/>
        </w:rPr>
        <w:t>6.120</w:t>
      </w:r>
      <w:r w:rsidRPr="00D445CC">
        <w:t xml:space="preserve"> ngườ</w:t>
      </w:r>
      <w:r w:rsidRPr="00D445CC">
        <w:rPr>
          <w:lang w:val="en-US"/>
        </w:rPr>
        <w:t xml:space="preserve">i </w:t>
      </w:r>
      <w:r w:rsidRPr="00D445CC">
        <w:t xml:space="preserve">so với năm 2011 và tăng </w:t>
      </w:r>
      <w:r w:rsidRPr="00D445CC">
        <w:rPr>
          <w:lang w:val="en-US"/>
        </w:rPr>
        <w:t>4.125</w:t>
      </w:r>
      <w:r w:rsidRPr="00D445CC">
        <w:t xml:space="preserve"> người so với năm 2015.</w:t>
      </w:r>
      <w:r w:rsidRPr="00D445CC">
        <w:rPr>
          <w:lang w:val="en-US"/>
        </w:rPr>
        <w:t xml:space="preserve"> Trong đó: số người làm việc trong ngành y có 9.491 người, tăng 4.689 người so với năm 2011 và tăng 3.482 người so với năm 2015; Số người làm việc trong ngành dược có 2.550 người, tăng 1.919 người so với năm 2011 và tăng 643 người so với năm 2015.</w:t>
      </w:r>
      <w:bookmarkStart w:id="76" w:name="_Toc127871485"/>
    </w:p>
    <w:p w14:paraId="1776D1A2" w14:textId="77777777" w:rsidR="00E0748B" w:rsidRPr="00D445CC" w:rsidRDefault="00E0748B" w:rsidP="00E0748B">
      <w:pPr>
        <w:pStyle w:val="BodyText"/>
        <w:spacing w:before="60" w:after="60" w:line="276" w:lineRule="auto"/>
        <w:jc w:val="center"/>
        <w:rPr>
          <w:i/>
          <w:iCs/>
          <w:szCs w:val="28"/>
          <w:lang w:val="fr-FR"/>
        </w:rPr>
      </w:pPr>
      <w:r w:rsidRPr="00D445CC">
        <w:rPr>
          <w:i/>
          <w:iCs/>
          <w:szCs w:val="28"/>
        </w:rPr>
        <w:t xml:space="preserve">Bảng </w:t>
      </w:r>
      <w:r w:rsidRPr="00D445CC">
        <w:rPr>
          <w:i/>
          <w:iCs/>
          <w:szCs w:val="28"/>
          <w:lang w:val="en-US"/>
        </w:rPr>
        <w:t>2</w:t>
      </w:r>
      <w:r w:rsidRPr="00D445CC">
        <w:rPr>
          <w:i/>
          <w:iCs/>
          <w:szCs w:val="28"/>
          <w:lang w:val="fr-FR"/>
        </w:rPr>
        <w:t>: Nhân lực y tế Đồng Nai giai đoạn 2011 - 2020</w:t>
      </w:r>
      <w:bookmarkEnd w:id="76"/>
    </w:p>
    <w:p w14:paraId="4454E72D" w14:textId="77777777" w:rsidR="00E0748B" w:rsidRPr="00D445CC" w:rsidRDefault="00E0748B" w:rsidP="00E0748B">
      <w:pPr>
        <w:pStyle w:val="BodyText"/>
        <w:spacing w:before="60" w:after="60" w:line="276" w:lineRule="auto"/>
        <w:jc w:val="right"/>
        <w:rPr>
          <w:lang w:val="en-US"/>
        </w:rPr>
      </w:pPr>
      <w:r w:rsidRPr="00D445CC">
        <w:rPr>
          <w:lang w:val="en-US"/>
        </w:rPr>
        <w:t>Đơn vị: người</w:t>
      </w:r>
    </w:p>
    <w:tbl>
      <w:tblPr>
        <w:tblW w:w="9229"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
        <w:gridCol w:w="4536"/>
        <w:gridCol w:w="1275"/>
        <w:gridCol w:w="1276"/>
        <w:gridCol w:w="1276"/>
      </w:tblGrid>
      <w:tr w:rsidR="00E0748B" w:rsidRPr="00D445CC" w14:paraId="7C8C5F23" w14:textId="77777777" w:rsidTr="001B5FF3">
        <w:trPr>
          <w:trHeight w:val="386"/>
          <w:tblHeader/>
        </w:trPr>
        <w:tc>
          <w:tcPr>
            <w:tcW w:w="866" w:type="dxa"/>
            <w:shd w:val="clear" w:color="auto" w:fill="DEEAF6" w:themeFill="accent5" w:themeFillTint="33"/>
          </w:tcPr>
          <w:p w14:paraId="08359373" w14:textId="77777777" w:rsidR="00E0748B" w:rsidRPr="00D445CC" w:rsidRDefault="00E0748B" w:rsidP="001B5FF3">
            <w:pPr>
              <w:pStyle w:val="TableParagraph"/>
              <w:spacing w:before="60" w:after="60" w:line="276" w:lineRule="auto"/>
              <w:rPr>
                <w:b/>
                <w:sz w:val="26"/>
                <w:szCs w:val="26"/>
              </w:rPr>
            </w:pPr>
            <w:r w:rsidRPr="00D445CC">
              <w:rPr>
                <w:b/>
                <w:sz w:val="26"/>
                <w:szCs w:val="26"/>
              </w:rPr>
              <w:t>TT</w:t>
            </w:r>
          </w:p>
        </w:tc>
        <w:tc>
          <w:tcPr>
            <w:tcW w:w="4536" w:type="dxa"/>
            <w:shd w:val="clear" w:color="auto" w:fill="DEEAF6" w:themeFill="accent5" w:themeFillTint="33"/>
          </w:tcPr>
          <w:p w14:paraId="0A665E0D" w14:textId="77777777" w:rsidR="00E0748B" w:rsidRPr="00D445CC" w:rsidRDefault="00E0748B" w:rsidP="001B5FF3">
            <w:pPr>
              <w:pStyle w:val="TableParagraph"/>
              <w:spacing w:before="60" w:after="60" w:line="276" w:lineRule="auto"/>
              <w:rPr>
                <w:b/>
                <w:sz w:val="26"/>
                <w:szCs w:val="26"/>
              </w:rPr>
            </w:pPr>
            <w:r w:rsidRPr="00D445CC">
              <w:rPr>
                <w:b/>
                <w:sz w:val="26"/>
                <w:szCs w:val="26"/>
              </w:rPr>
              <w:t>Nhân lực y tế</w:t>
            </w:r>
          </w:p>
        </w:tc>
        <w:tc>
          <w:tcPr>
            <w:tcW w:w="1275" w:type="dxa"/>
            <w:shd w:val="clear" w:color="auto" w:fill="DEEAF6" w:themeFill="accent5" w:themeFillTint="33"/>
            <w:vAlign w:val="center"/>
          </w:tcPr>
          <w:p w14:paraId="1432BFD7" w14:textId="77777777" w:rsidR="00E0748B" w:rsidRPr="00D445CC" w:rsidRDefault="00E0748B" w:rsidP="001B5FF3">
            <w:pPr>
              <w:pStyle w:val="TableParagraph"/>
              <w:spacing w:before="60" w:after="60" w:line="276" w:lineRule="auto"/>
              <w:jc w:val="center"/>
              <w:rPr>
                <w:b/>
                <w:sz w:val="26"/>
                <w:szCs w:val="26"/>
              </w:rPr>
            </w:pPr>
            <w:r w:rsidRPr="00D445CC">
              <w:rPr>
                <w:b/>
                <w:sz w:val="26"/>
                <w:szCs w:val="26"/>
              </w:rPr>
              <w:t>2011</w:t>
            </w:r>
          </w:p>
        </w:tc>
        <w:tc>
          <w:tcPr>
            <w:tcW w:w="1276" w:type="dxa"/>
            <w:shd w:val="clear" w:color="auto" w:fill="DEEAF6" w:themeFill="accent5" w:themeFillTint="33"/>
            <w:vAlign w:val="center"/>
          </w:tcPr>
          <w:p w14:paraId="79F64789" w14:textId="77777777" w:rsidR="00E0748B" w:rsidRPr="00D445CC" w:rsidRDefault="00E0748B" w:rsidP="001B5FF3">
            <w:pPr>
              <w:pStyle w:val="TableParagraph"/>
              <w:spacing w:before="60" w:after="60" w:line="276" w:lineRule="auto"/>
              <w:jc w:val="center"/>
              <w:rPr>
                <w:b/>
                <w:sz w:val="26"/>
                <w:szCs w:val="26"/>
              </w:rPr>
            </w:pPr>
            <w:r w:rsidRPr="00D445CC">
              <w:rPr>
                <w:b/>
                <w:sz w:val="26"/>
                <w:szCs w:val="26"/>
              </w:rPr>
              <w:t>2015</w:t>
            </w:r>
          </w:p>
        </w:tc>
        <w:tc>
          <w:tcPr>
            <w:tcW w:w="1276" w:type="dxa"/>
            <w:shd w:val="clear" w:color="auto" w:fill="DEEAF6" w:themeFill="accent5" w:themeFillTint="33"/>
            <w:vAlign w:val="center"/>
          </w:tcPr>
          <w:p w14:paraId="782347F4" w14:textId="77777777" w:rsidR="00E0748B" w:rsidRPr="00D445CC" w:rsidRDefault="00E0748B" w:rsidP="001B5FF3">
            <w:pPr>
              <w:pStyle w:val="TableParagraph"/>
              <w:spacing w:before="60" w:after="60" w:line="276" w:lineRule="auto"/>
              <w:jc w:val="center"/>
              <w:rPr>
                <w:b/>
                <w:sz w:val="26"/>
                <w:szCs w:val="26"/>
              </w:rPr>
            </w:pPr>
            <w:r w:rsidRPr="00D445CC">
              <w:rPr>
                <w:b/>
                <w:sz w:val="26"/>
                <w:szCs w:val="26"/>
              </w:rPr>
              <w:t>2020</w:t>
            </w:r>
          </w:p>
        </w:tc>
      </w:tr>
      <w:tr w:rsidR="00E0748B" w:rsidRPr="00D445CC" w14:paraId="0A847532" w14:textId="77777777" w:rsidTr="001B5FF3">
        <w:trPr>
          <w:trHeight w:val="386"/>
        </w:trPr>
        <w:tc>
          <w:tcPr>
            <w:tcW w:w="866" w:type="dxa"/>
            <w:vAlign w:val="center"/>
          </w:tcPr>
          <w:p w14:paraId="302AB987" w14:textId="77777777" w:rsidR="00E0748B" w:rsidRPr="00D445CC" w:rsidRDefault="00E0748B" w:rsidP="001B5FF3">
            <w:pPr>
              <w:pStyle w:val="TableParagraph"/>
              <w:spacing w:before="60" w:after="60" w:line="276" w:lineRule="auto"/>
              <w:jc w:val="center"/>
              <w:rPr>
                <w:b/>
                <w:bCs/>
                <w:sz w:val="26"/>
                <w:szCs w:val="26"/>
              </w:rPr>
            </w:pPr>
            <w:r w:rsidRPr="00D445CC">
              <w:rPr>
                <w:b/>
                <w:bCs/>
                <w:sz w:val="26"/>
                <w:szCs w:val="26"/>
              </w:rPr>
              <w:t>I</w:t>
            </w:r>
          </w:p>
        </w:tc>
        <w:tc>
          <w:tcPr>
            <w:tcW w:w="4536" w:type="dxa"/>
          </w:tcPr>
          <w:p w14:paraId="721C349A" w14:textId="77777777" w:rsidR="00E0748B" w:rsidRPr="00D445CC" w:rsidRDefault="00E0748B" w:rsidP="001B5FF3">
            <w:pPr>
              <w:pStyle w:val="TableParagraph"/>
              <w:spacing w:before="60" w:after="60" w:line="276" w:lineRule="auto"/>
              <w:jc w:val="both"/>
              <w:rPr>
                <w:b/>
                <w:bCs/>
                <w:sz w:val="26"/>
                <w:szCs w:val="26"/>
              </w:rPr>
            </w:pPr>
            <w:r w:rsidRPr="00D445CC">
              <w:rPr>
                <w:b/>
                <w:bCs/>
                <w:sz w:val="26"/>
                <w:szCs w:val="26"/>
              </w:rPr>
              <w:t>Số nhân lực y tế</w:t>
            </w:r>
          </w:p>
        </w:tc>
        <w:tc>
          <w:tcPr>
            <w:tcW w:w="1275" w:type="dxa"/>
            <w:vAlign w:val="center"/>
          </w:tcPr>
          <w:p w14:paraId="3F1AD981" w14:textId="77777777" w:rsidR="00E0748B" w:rsidRPr="00D445CC" w:rsidRDefault="00E0748B" w:rsidP="001B5FF3">
            <w:pPr>
              <w:pStyle w:val="TableParagraph"/>
              <w:spacing w:before="60" w:after="60" w:line="276" w:lineRule="auto"/>
              <w:jc w:val="center"/>
              <w:rPr>
                <w:b/>
                <w:bCs/>
                <w:sz w:val="26"/>
                <w:szCs w:val="26"/>
              </w:rPr>
            </w:pPr>
            <w:r w:rsidRPr="00D445CC">
              <w:rPr>
                <w:b/>
                <w:bCs/>
                <w:sz w:val="26"/>
                <w:szCs w:val="26"/>
              </w:rPr>
              <w:t>5.921</w:t>
            </w:r>
          </w:p>
        </w:tc>
        <w:tc>
          <w:tcPr>
            <w:tcW w:w="1276" w:type="dxa"/>
            <w:vAlign w:val="center"/>
          </w:tcPr>
          <w:p w14:paraId="0416F086" w14:textId="77777777" w:rsidR="00E0748B" w:rsidRPr="00D445CC" w:rsidRDefault="00E0748B" w:rsidP="001B5FF3">
            <w:pPr>
              <w:pStyle w:val="TableParagraph"/>
              <w:spacing w:before="60" w:after="60" w:line="276" w:lineRule="auto"/>
              <w:jc w:val="center"/>
              <w:rPr>
                <w:b/>
                <w:bCs/>
                <w:sz w:val="26"/>
                <w:szCs w:val="26"/>
              </w:rPr>
            </w:pPr>
            <w:r w:rsidRPr="00D445CC">
              <w:rPr>
                <w:b/>
                <w:bCs/>
                <w:sz w:val="26"/>
                <w:szCs w:val="26"/>
              </w:rPr>
              <w:t>7.916</w:t>
            </w:r>
          </w:p>
        </w:tc>
        <w:tc>
          <w:tcPr>
            <w:tcW w:w="1276" w:type="dxa"/>
            <w:vAlign w:val="center"/>
          </w:tcPr>
          <w:p w14:paraId="7F16032B" w14:textId="77777777" w:rsidR="00E0748B" w:rsidRPr="00D445CC" w:rsidRDefault="00E0748B" w:rsidP="001B5FF3">
            <w:pPr>
              <w:pStyle w:val="TableParagraph"/>
              <w:spacing w:before="60" w:after="60" w:line="276" w:lineRule="auto"/>
              <w:jc w:val="center"/>
              <w:rPr>
                <w:b/>
                <w:bCs/>
                <w:sz w:val="26"/>
                <w:szCs w:val="26"/>
              </w:rPr>
            </w:pPr>
            <w:r w:rsidRPr="00D445CC">
              <w:rPr>
                <w:b/>
                <w:bCs/>
                <w:sz w:val="26"/>
                <w:szCs w:val="26"/>
              </w:rPr>
              <w:t>12.041</w:t>
            </w:r>
          </w:p>
        </w:tc>
      </w:tr>
      <w:tr w:rsidR="00E0748B" w:rsidRPr="00D445CC" w14:paraId="6CB86F4A" w14:textId="77777777" w:rsidTr="001B5FF3">
        <w:trPr>
          <w:trHeight w:val="386"/>
        </w:trPr>
        <w:tc>
          <w:tcPr>
            <w:tcW w:w="866" w:type="dxa"/>
            <w:vAlign w:val="center"/>
          </w:tcPr>
          <w:p w14:paraId="1690BA49" w14:textId="77777777" w:rsidR="00E0748B" w:rsidRPr="00D445CC" w:rsidRDefault="00E0748B" w:rsidP="001B5FF3">
            <w:pPr>
              <w:pStyle w:val="TableParagraph"/>
              <w:spacing w:before="60" w:after="60" w:line="276" w:lineRule="auto"/>
              <w:jc w:val="center"/>
              <w:rPr>
                <w:b/>
                <w:bCs/>
                <w:i/>
                <w:iCs/>
                <w:sz w:val="26"/>
                <w:szCs w:val="26"/>
              </w:rPr>
            </w:pPr>
            <w:r w:rsidRPr="00D445CC">
              <w:rPr>
                <w:b/>
                <w:bCs/>
                <w:i/>
                <w:iCs/>
                <w:sz w:val="26"/>
                <w:szCs w:val="26"/>
              </w:rPr>
              <w:lastRenderedPageBreak/>
              <w:t>1</w:t>
            </w:r>
          </w:p>
        </w:tc>
        <w:tc>
          <w:tcPr>
            <w:tcW w:w="4536" w:type="dxa"/>
          </w:tcPr>
          <w:p w14:paraId="4947420F" w14:textId="77777777" w:rsidR="00E0748B" w:rsidRPr="00D445CC" w:rsidRDefault="00E0748B" w:rsidP="001B5FF3">
            <w:pPr>
              <w:pStyle w:val="TableParagraph"/>
              <w:spacing w:before="60" w:after="60" w:line="276" w:lineRule="auto"/>
              <w:jc w:val="both"/>
              <w:rPr>
                <w:b/>
                <w:bCs/>
                <w:i/>
                <w:iCs/>
                <w:sz w:val="26"/>
                <w:szCs w:val="26"/>
              </w:rPr>
            </w:pPr>
            <w:r w:rsidRPr="00D445CC">
              <w:rPr>
                <w:b/>
                <w:bCs/>
                <w:i/>
                <w:iCs/>
                <w:sz w:val="26"/>
                <w:szCs w:val="26"/>
              </w:rPr>
              <w:t>Cán bộ ngành y</w:t>
            </w:r>
          </w:p>
        </w:tc>
        <w:tc>
          <w:tcPr>
            <w:tcW w:w="1275" w:type="dxa"/>
            <w:vAlign w:val="center"/>
          </w:tcPr>
          <w:p w14:paraId="4DBE147D" w14:textId="77777777" w:rsidR="00E0748B" w:rsidRPr="00D445CC" w:rsidRDefault="00E0748B" w:rsidP="001B5FF3">
            <w:pPr>
              <w:pStyle w:val="TableParagraph"/>
              <w:spacing w:before="60" w:after="60" w:line="276" w:lineRule="auto"/>
              <w:jc w:val="center"/>
              <w:rPr>
                <w:b/>
                <w:bCs/>
                <w:i/>
                <w:iCs/>
                <w:sz w:val="26"/>
                <w:szCs w:val="26"/>
              </w:rPr>
            </w:pPr>
            <w:r w:rsidRPr="00D445CC">
              <w:rPr>
                <w:b/>
                <w:bCs/>
                <w:i/>
                <w:iCs/>
                <w:sz w:val="26"/>
                <w:szCs w:val="26"/>
              </w:rPr>
              <w:t>4.802</w:t>
            </w:r>
          </w:p>
        </w:tc>
        <w:tc>
          <w:tcPr>
            <w:tcW w:w="1276" w:type="dxa"/>
            <w:vAlign w:val="center"/>
          </w:tcPr>
          <w:p w14:paraId="1024CD7D" w14:textId="77777777" w:rsidR="00E0748B" w:rsidRPr="00D445CC" w:rsidRDefault="00E0748B" w:rsidP="001B5FF3">
            <w:pPr>
              <w:pStyle w:val="TableParagraph"/>
              <w:spacing w:before="60" w:after="60" w:line="276" w:lineRule="auto"/>
              <w:jc w:val="center"/>
              <w:rPr>
                <w:b/>
                <w:bCs/>
                <w:i/>
                <w:iCs/>
                <w:sz w:val="26"/>
                <w:szCs w:val="26"/>
              </w:rPr>
            </w:pPr>
            <w:r w:rsidRPr="00D445CC">
              <w:rPr>
                <w:b/>
                <w:bCs/>
                <w:i/>
                <w:iCs/>
                <w:sz w:val="26"/>
                <w:szCs w:val="26"/>
              </w:rPr>
              <w:t>6.009</w:t>
            </w:r>
          </w:p>
        </w:tc>
        <w:tc>
          <w:tcPr>
            <w:tcW w:w="1276" w:type="dxa"/>
            <w:vAlign w:val="center"/>
          </w:tcPr>
          <w:p w14:paraId="6EEBF239" w14:textId="77777777" w:rsidR="00E0748B" w:rsidRPr="00D445CC" w:rsidRDefault="00E0748B" w:rsidP="001B5FF3">
            <w:pPr>
              <w:pStyle w:val="TableParagraph"/>
              <w:spacing w:before="60" w:after="60" w:line="276" w:lineRule="auto"/>
              <w:jc w:val="center"/>
              <w:rPr>
                <w:b/>
                <w:bCs/>
                <w:i/>
                <w:iCs/>
                <w:sz w:val="26"/>
                <w:szCs w:val="26"/>
              </w:rPr>
            </w:pPr>
            <w:r w:rsidRPr="00D445CC">
              <w:rPr>
                <w:b/>
                <w:bCs/>
                <w:i/>
                <w:iCs/>
                <w:sz w:val="26"/>
                <w:szCs w:val="26"/>
              </w:rPr>
              <w:t>9.491</w:t>
            </w:r>
          </w:p>
        </w:tc>
      </w:tr>
      <w:tr w:rsidR="00E0748B" w:rsidRPr="00D445CC" w14:paraId="0CB99EFE" w14:textId="77777777" w:rsidTr="001B5FF3">
        <w:trPr>
          <w:trHeight w:val="386"/>
        </w:trPr>
        <w:tc>
          <w:tcPr>
            <w:tcW w:w="866" w:type="dxa"/>
            <w:vAlign w:val="center"/>
          </w:tcPr>
          <w:p w14:paraId="7A924A03"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1.1</w:t>
            </w:r>
          </w:p>
        </w:tc>
        <w:tc>
          <w:tcPr>
            <w:tcW w:w="4536" w:type="dxa"/>
          </w:tcPr>
          <w:p w14:paraId="592E5717" w14:textId="77777777" w:rsidR="00E0748B" w:rsidRPr="00D445CC" w:rsidRDefault="00E0748B" w:rsidP="001B5FF3">
            <w:pPr>
              <w:pStyle w:val="TableParagraph"/>
              <w:spacing w:before="60" w:after="60" w:line="276" w:lineRule="auto"/>
              <w:jc w:val="both"/>
              <w:rPr>
                <w:i/>
                <w:iCs/>
                <w:sz w:val="26"/>
                <w:szCs w:val="26"/>
              </w:rPr>
            </w:pPr>
            <w:r w:rsidRPr="00D445CC">
              <w:rPr>
                <w:i/>
                <w:iCs/>
                <w:sz w:val="26"/>
                <w:szCs w:val="26"/>
              </w:rPr>
              <w:t>Bác sĩ</w:t>
            </w:r>
          </w:p>
        </w:tc>
        <w:tc>
          <w:tcPr>
            <w:tcW w:w="1275" w:type="dxa"/>
            <w:vAlign w:val="center"/>
          </w:tcPr>
          <w:p w14:paraId="61CFECE3"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1.095</w:t>
            </w:r>
          </w:p>
        </w:tc>
        <w:tc>
          <w:tcPr>
            <w:tcW w:w="1276" w:type="dxa"/>
            <w:vAlign w:val="center"/>
          </w:tcPr>
          <w:p w14:paraId="00BFB103"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1.519</w:t>
            </w:r>
          </w:p>
        </w:tc>
        <w:tc>
          <w:tcPr>
            <w:tcW w:w="1276" w:type="dxa"/>
            <w:vAlign w:val="center"/>
          </w:tcPr>
          <w:p w14:paraId="54F66CD2"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2.686</w:t>
            </w:r>
          </w:p>
        </w:tc>
      </w:tr>
      <w:tr w:rsidR="00E0748B" w:rsidRPr="00D445CC" w14:paraId="1F796CB1" w14:textId="77777777" w:rsidTr="001B5FF3">
        <w:trPr>
          <w:trHeight w:val="386"/>
        </w:trPr>
        <w:tc>
          <w:tcPr>
            <w:tcW w:w="866" w:type="dxa"/>
            <w:vAlign w:val="center"/>
          </w:tcPr>
          <w:p w14:paraId="48152807"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1.2</w:t>
            </w:r>
          </w:p>
        </w:tc>
        <w:tc>
          <w:tcPr>
            <w:tcW w:w="4536" w:type="dxa"/>
          </w:tcPr>
          <w:p w14:paraId="6EAD5F65" w14:textId="77777777" w:rsidR="00E0748B" w:rsidRPr="00D445CC" w:rsidRDefault="00E0748B" w:rsidP="001B5FF3">
            <w:pPr>
              <w:pStyle w:val="TableParagraph"/>
              <w:spacing w:before="60" w:after="60" w:line="276" w:lineRule="auto"/>
              <w:jc w:val="both"/>
              <w:rPr>
                <w:i/>
                <w:iCs/>
                <w:sz w:val="26"/>
                <w:szCs w:val="26"/>
              </w:rPr>
            </w:pPr>
            <w:r w:rsidRPr="00D445CC">
              <w:rPr>
                <w:i/>
                <w:iCs/>
                <w:sz w:val="26"/>
                <w:szCs w:val="26"/>
              </w:rPr>
              <w:t>Y sĩ</w:t>
            </w:r>
          </w:p>
        </w:tc>
        <w:tc>
          <w:tcPr>
            <w:tcW w:w="1275" w:type="dxa"/>
            <w:vAlign w:val="center"/>
          </w:tcPr>
          <w:p w14:paraId="0C319124"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962</w:t>
            </w:r>
          </w:p>
        </w:tc>
        <w:tc>
          <w:tcPr>
            <w:tcW w:w="1276" w:type="dxa"/>
            <w:vAlign w:val="center"/>
          </w:tcPr>
          <w:p w14:paraId="6499D7D6"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1.160</w:t>
            </w:r>
          </w:p>
        </w:tc>
        <w:tc>
          <w:tcPr>
            <w:tcW w:w="1276" w:type="dxa"/>
            <w:vAlign w:val="center"/>
          </w:tcPr>
          <w:p w14:paraId="7CFA0AB3"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1.230</w:t>
            </w:r>
          </w:p>
        </w:tc>
      </w:tr>
      <w:tr w:rsidR="00E0748B" w:rsidRPr="00D445CC" w14:paraId="52BF1C4E" w14:textId="77777777" w:rsidTr="001B5FF3">
        <w:trPr>
          <w:trHeight w:val="386"/>
        </w:trPr>
        <w:tc>
          <w:tcPr>
            <w:tcW w:w="866" w:type="dxa"/>
            <w:vAlign w:val="center"/>
          </w:tcPr>
          <w:p w14:paraId="104B78ED"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1.3</w:t>
            </w:r>
          </w:p>
        </w:tc>
        <w:tc>
          <w:tcPr>
            <w:tcW w:w="4536" w:type="dxa"/>
          </w:tcPr>
          <w:p w14:paraId="3A6ADF89" w14:textId="77777777" w:rsidR="00E0748B" w:rsidRPr="00D445CC" w:rsidRDefault="00E0748B" w:rsidP="001B5FF3">
            <w:pPr>
              <w:pStyle w:val="TableParagraph"/>
              <w:spacing w:before="60" w:after="60" w:line="276" w:lineRule="auto"/>
              <w:jc w:val="both"/>
              <w:rPr>
                <w:i/>
                <w:iCs/>
                <w:sz w:val="26"/>
                <w:szCs w:val="26"/>
              </w:rPr>
            </w:pPr>
            <w:r w:rsidRPr="00D445CC">
              <w:rPr>
                <w:i/>
                <w:iCs/>
                <w:sz w:val="26"/>
                <w:szCs w:val="26"/>
              </w:rPr>
              <w:t>Điều dưỡng</w:t>
            </w:r>
          </w:p>
        </w:tc>
        <w:tc>
          <w:tcPr>
            <w:tcW w:w="1275" w:type="dxa"/>
            <w:vAlign w:val="center"/>
          </w:tcPr>
          <w:p w14:paraId="310E5087"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2.055</w:t>
            </w:r>
          </w:p>
        </w:tc>
        <w:tc>
          <w:tcPr>
            <w:tcW w:w="1276" w:type="dxa"/>
            <w:vAlign w:val="center"/>
          </w:tcPr>
          <w:p w14:paraId="0D342902"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2.576</w:t>
            </w:r>
          </w:p>
        </w:tc>
        <w:tc>
          <w:tcPr>
            <w:tcW w:w="1276" w:type="dxa"/>
            <w:vAlign w:val="center"/>
          </w:tcPr>
          <w:p w14:paraId="2515DCAA"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3.406</w:t>
            </w:r>
          </w:p>
        </w:tc>
      </w:tr>
      <w:tr w:rsidR="00E0748B" w:rsidRPr="00D445CC" w14:paraId="277C0571" w14:textId="77777777" w:rsidTr="001B5FF3">
        <w:trPr>
          <w:trHeight w:val="386"/>
        </w:trPr>
        <w:tc>
          <w:tcPr>
            <w:tcW w:w="866" w:type="dxa"/>
            <w:vAlign w:val="center"/>
          </w:tcPr>
          <w:p w14:paraId="08ADBF2C" w14:textId="77777777" w:rsidR="00E0748B" w:rsidRPr="00D445CC" w:rsidRDefault="00E0748B" w:rsidP="001B5FF3">
            <w:pPr>
              <w:pStyle w:val="TableParagraph"/>
              <w:spacing w:before="60" w:after="60" w:line="276" w:lineRule="auto"/>
              <w:jc w:val="center"/>
              <w:rPr>
                <w:sz w:val="26"/>
                <w:szCs w:val="26"/>
              </w:rPr>
            </w:pPr>
            <w:r w:rsidRPr="00D445CC">
              <w:rPr>
                <w:sz w:val="26"/>
                <w:szCs w:val="26"/>
              </w:rPr>
              <w:t>1.4</w:t>
            </w:r>
          </w:p>
        </w:tc>
        <w:tc>
          <w:tcPr>
            <w:tcW w:w="4536" w:type="dxa"/>
          </w:tcPr>
          <w:p w14:paraId="0C8B9E81" w14:textId="77777777" w:rsidR="00E0748B" w:rsidRPr="00D445CC" w:rsidRDefault="00E0748B" w:rsidP="001B5FF3">
            <w:pPr>
              <w:pStyle w:val="TableParagraph"/>
              <w:spacing w:before="60" w:after="60" w:line="276" w:lineRule="auto"/>
              <w:jc w:val="both"/>
              <w:rPr>
                <w:i/>
                <w:iCs/>
                <w:sz w:val="26"/>
                <w:szCs w:val="26"/>
              </w:rPr>
            </w:pPr>
            <w:r w:rsidRPr="00D445CC">
              <w:rPr>
                <w:i/>
                <w:iCs/>
                <w:sz w:val="26"/>
                <w:szCs w:val="26"/>
              </w:rPr>
              <w:t>Hộ sinh, kỹ thuật viên y và cán bộ khác</w:t>
            </w:r>
          </w:p>
        </w:tc>
        <w:tc>
          <w:tcPr>
            <w:tcW w:w="1275" w:type="dxa"/>
            <w:vAlign w:val="center"/>
          </w:tcPr>
          <w:p w14:paraId="634C7215"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690</w:t>
            </w:r>
          </w:p>
        </w:tc>
        <w:tc>
          <w:tcPr>
            <w:tcW w:w="1276" w:type="dxa"/>
            <w:vAlign w:val="center"/>
          </w:tcPr>
          <w:p w14:paraId="06C18AD1"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754</w:t>
            </w:r>
          </w:p>
        </w:tc>
        <w:tc>
          <w:tcPr>
            <w:tcW w:w="1276" w:type="dxa"/>
            <w:vAlign w:val="center"/>
          </w:tcPr>
          <w:p w14:paraId="49F718B7"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2.169</w:t>
            </w:r>
          </w:p>
        </w:tc>
      </w:tr>
      <w:tr w:rsidR="00E0748B" w:rsidRPr="00D445CC" w14:paraId="6ADECCED" w14:textId="77777777" w:rsidTr="001B5FF3">
        <w:trPr>
          <w:trHeight w:val="386"/>
        </w:trPr>
        <w:tc>
          <w:tcPr>
            <w:tcW w:w="866" w:type="dxa"/>
            <w:vAlign w:val="center"/>
          </w:tcPr>
          <w:p w14:paraId="5BE9752C" w14:textId="77777777" w:rsidR="00E0748B" w:rsidRPr="00D445CC" w:rsidRDefault="00E0748B" w:rsidP="001B5FF3">
            <w:pPr>
              <w:pStyle w:val="TableParagraph"/>
              <w:spacing w:before="60" w:after="60" w:line="276" w:lineRule="auto"/>
              <w:jc w:val="center"/>
              <w:rPr>
                <w:b/>
                <w:bCs/>
                <w:sz w:val="26"/>
                <w:szCs w:val="26"/>
              </w:rPr>
            </w:pPr>
            <w:r w:rsidRPr="00D445CC">
              <w:rPr>
                <w:b/>
                <w:bCs/>
                <w:sz w:val="26"/>
                <w:szCs w:val="26"/>
              </w:rPr>
              <w:t>2</w:t>
            </w:r>
          </w:p>
        </w:tc>
        <w:tc>
          <w:tcPr>
            <w:tcW w:w="4536" w:type="dxa"/>
          </w:tcPr>
          <w:p w14:paraId="264110DF" w14:textId="77777777" w:rsidR="00E0748B" w:rsidRPr="00D445CC" w:rsidRDefault="00E0748B" w:rsidP="001B5FF3">
            <w:pPr>
              <w:pStyle w:val="TableParagraph"/>
              <w:spacing w:before="60" w:after="60" w:line="276" w:lineRule="auto"/>
              <w:jc w:val="both"/>
              <w:rPr>
                <w:b/>
                <w:bCs/>
                <w:i/>
                <w:iCs/>
                <w:sz w:val="26"/>
                <w:szCs w:val="26"/>
              </w:rPr>
            </w:pPr>
            <w:r w:rsidRPr="00D445CC">
              <w:rPr>
                <w:b/>
                <w:bCs/>
                <w:i/>
                <w:iCs/>
                <w:sz w:val="26"/>
                <w:szCs w:val="26"/>
              </w:rPr>
              <w:t>Cán bộ ngành dược</w:t>
            </w:r>
          </w:p>
        </w:tc>
        <w:tc>
          <w:tcPr>
            <w:tcW w:w="1275" w:type="dxa"/>
            <w:vAlign w:val="center"/>
          </w:tcPr>
          <w:p w14:paraId="29310677" w14:textId="77777777" w:rsidR="00E0748B" w:rsidRPr="00D445CC" w:rsidRDefault="00E0748B" w:rsidP="001B5FF3">
            <w:pPr>
              <w:pStyle w:val="TableParagraph"/>
              <w:spacing w:before="60" w:after="60" w:line="276" w:lineRule="auto"/>
              <w:jc w:val="center"/>
              <w:rPr>
                <w:b/>
                <w:bCs/>
                <w:i/>
                <w:iCs/>
                <w:sz w:val="26"/>
                <w:szCs w:val="26"/>
              </w:rPr>
            </w:pPr>
            <w:r w:rsidRPr="00D445CC">
              <w:rPr>
                <w:b/>
                <w:bCs/>
                <w:i/>
                <w:iCs/>
                <w:sz w:val="26"/>
                <w:szCs w:val="26"/>
              </w:rPr>
              <w:t>631</w:t>
            </w:r>
          </w:p>
        </w:tc>
        <w:tc>
          <w:tcPr>
            <w:tcW w:w="1276" w:type="dxa"/>
            <w:vAlign w:val="center"/>
          </w:tcPr>
          <w:p w14:paraId="58D1D9B2" w14:textId="77777777" w:rsidR="00E0748B" w:rsidRPr="00D445CC" w:rsidRDefault="00E0748B" w:rsidP="001B5FF3">
            <w:pPr>
              <w:pStyle w:val="TableParagraph"/>
              <w:spacing w:before="60" w:after="60" w:line="276" w:lineRule="auto"/>
              <w:jc w:val="center"/>
              <w:rPr>
                <w:b/>
                <w:bCs/>
                <w:i/>
                <w:iCs/>
                <w:sz w:val="26"/>
                <w:szCs w:val="26"/>
              </w:rPr>
            </w:pPr>
            <w:r w:rsidRPr="00D445CC">
              <w:rPr>
                <w:b/>
                <w:bCs/>
                <w:i/>
                <w:iCs/>
                <w:sz w:val="26"/>
                <w:szCs w:val="26"/>
              </w:rPr>
              <w:t>1.907</w:t>
            </w:r>
          </w:p>
        </w:tc>
        <w:tc>
          <w:tcPr>
            <w:tcW w:w="1276" w:type="dxa"/>
            <w:vAlign w:val="center"/>
          </w:tcPr>
          <w:p w14:paraId="05997309" w14:textId="77777777" w:rsidR="00E0748B" w:rsidRPr="00D445CC" w:rsidRDefault="00E0748B" w:rsidP="001B5FF3">
            <w:pPr>
              <w:pStyle w:val="TableParagraph"/>
              <w:spacing w:before="60" w:after="60" w:line="276" w:lineRule="auto"/>
              <w:jc w:val="center"/>
              <w:rPr>
                <w:b/>
                <w:bCs/>
                <w:i/>
                <w:iCs/>
                <w:sz w:val="26"/>
                <w:szCs w:val="26"/>
              </w:rPr>
            </w:pPr>
            <w:r w:rsidRPr="00D445CC">
              <w:rPr>
                <w:b/>
                <w:bCs/>
                <w:i/>
                <w:iCs/>
                <w:sz w:val="26"/>
                <w:szCs w:val="26"/>
              </w:rPr>
              <w:t>2.550</w:t>
            </w:r>
          </w:p>
        </w:tc>
      </w:tr>
      <w:tr w:rsidR="00E0748B" w:rsidRPr="00D445CC" w14:paraId="58EBDA38" w14:textId="77777777" w:rsidTr="001B5FF3">
        <w:trPr>
          <w:trHeight w:val="386"/>
        </w:trPr>
        <w:tc>
          <w:tcPr>
            <w:tcW w:w="866" w:type="dxa"/>
            <w:vAlign w:val="center"/>
          </w:tcPr>
          <w:p w14:paraId="006883D5"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2.1</w:t>
            </w:r>
          </w:p>
        </w:tc>
        <w:tc>
          <w:tcPr>
            <w:tcW w:w="4536" w:type="dxa"/>
          </w:tcPr>
          <w:p w14:paraId="44962CDD" w14:textId="77777777" w:rsidR="00E0748B" w:rsidRPr="00D445CC" w:rsidRDefault="00E0748B" w:rsidP="001B5FF3">
            <w:pPr>
              <w:pStyle w:val="TableParagraph"/>
              <w:spacing w:before="60" w:after="60" w:line="276" w:lineRule="auto"/>
              <w:jc w:val="both"/>
              <w:rPr>
                <w:i/>
                <w:iCs/>
                <w:sz w:val="26"/>
                <w:szCs w:val="26"/>
              </w:rPr>
            </w:pPr>
            <w:r w:rsidRPr="00D445CC">
              <w:rPr>
                <w:i/>
                <w:iCs/>
                <w:sz w:val="26"/>
                <w:szCs w:val="26"/>
              </w:rPr>
              <w:t>Dược sĩ (k</w:t>
            </w:r>
            <w:r w:rsidRPr="00D445CC">
              <w:rPr>
                <w:i/>
                <w:iCs/>
                <w:sz w:val="26"/>
                <w:szCs w:val="26"/>
                <w:shd w:val="clear" w:color="auto" w:fill="FAF9F8"/>
              </w:rPr>
              <w:t>ể cả tiến sĩ, thạc sĩ, chuyên khoa)</w:t>
            </w:r>
          </w:p>
        </w:tc>
        <w:tc>
          <w:tcPr>
            <w:tcW w:w="1275" w:type="dxa"/>
            <w:vAlign w:val="center"/>
          </w:tcPr>
          <w:p w14:paraId="5043F3C0"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76</w:t>
            </w:r>
          </w:p>
        </w:tc>
        <w:tc>
          <w:tcPr>
            <w:tcW w:w="1276" w:type="dxa"/>
            <w:vAlign w:val="center"/>
          </w:tcPr>
          <w:p w14:paraId="59EAF054"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309</w:t>
            </w:r>
          </w:p>
        </w:tc>
        <w:tc>
          <w:tcPr>
            <w:tcW w:w="1276" w:type="dxa"/>
            <w:vAlign w:val="center"/>
          </w:tcPr>
          <w:p w14:paraId="2512AFB8"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676</w:t>
            </w:r>
          </w:p>
        </w:tc>
      </w:tr>
      <w:tr w:rsidR="00E0748B" w:rsidRPr="00D445CC" w14:paraId="034D3363" w14:textId="77777777" w:rsidTr="001B5FF3">
        <w:trPr>
          <w:trHeight w:val="386"/>
        </w:trPr>
        <w:tc>
          <w:tcPr>
            <w:tcW w:w="866" w:type="dxa"/>
            <w:vAlign w:val="center"/>
          </w:tcPr>
          <w:p w14:paraId="6B1F6EE8"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2.2</w:t>
            </w:r>
          </w:p>
        </w:tc>
        <w:tc>
          <w:tcPr>
            <w:tcW w:w="4536" w:type="dxa"/>
          </w:tcPr>
          <w:p w14:paraId="2FEEAEF2" w14:textId="77777777" w:rsidR="00E0748B" w:rsidRPr="00D445CC" w:rsidRDefault="00E0748B" w:rsidP="001B5FF3">
            <w:pPr>
              <w:pStyle w:val="TableParagraph"/>
              <w:spacing w:before="60" w:after="60" w:line="276" w:lineRule="auto"/>
              <w:jc w:val="both"/>
              <w:rPr>
                <w:i/>
                <w:iCs/>
                <w:sz w:val="26"/>
                <w:szCs w:val="26"/>
              </w:rPr>
            </w:pPr>
            <w:r w:rsidRPr="00D445CC">
              <w:rPr>
                <w:i/>
                <w:iCs/>
                <w:sz w:val="26"/>
                <w:szCs w:val="26"/>
              </w:rPr>
              <w:t>Dược sĩ trung cấp</w:t>
            </w:r>
          </w:p>
        </w:tc>
        <w:tc>
          <w:tcPr>
            <w:tcW w:w="1275" w:type="dxa"/>
            <w:vAlign w:val="center"/>
          </w:tcPr>
          <w:p w14:paraId="72BA4CB5"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499</w:t>
            </w:r>
          </w:p>
        </w:tc>
        <w:tc>
          <w:tcPr>
            <w:tcW w:w="1276" w:type="dxa"/>
            <w:vAlign w:val="center"/>
          </w:tcPr>
          <w:p w14:paraId="701DB0F0"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1.420</w:t>
            </w:r>
          </w:p>
        </w:tc>
        <w:tc>
          <w:tcPr>
            <w:tcW w:w="1276" w:type="dxa"/>
            <w:vAlign w:val="center"/>
          </w:tcPr>
          <w:p w14:paraId="3E19EAB0"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1.594</w:t>
            </w:r>
          </w:p>
        </w:tc>
      </w:tr>
      <w:tr w:rsidR="00E0748B" w:rsidRPr="00D445CC" w14:paraId="7CC2ABA0" w14:textId="77777777" w:rsidTr="001B5FF3">
        <w:trPr>
          <w:trHeight w:val="386"/>
        </w:trPr>
        <w:tc>
          <w:tcPr>
            <w:tcW w:w="866" w:type="dxa"/>
            <w:vAlign w:val="center"/>
          </w:tcPr>
          <w:p w14:paraId="43B92173"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2.3</w:t>
            </w:r>
          </w:p>
        </w:tc>
        <w:tc>
          <w:tcPr>
            <w:tcW w:w="4536" w:type="dxa"/>
          </w:tcPr>
          <w:p w14:paraId="3045135F" w14:textId="77777777" w:rsidR="00E0748B" w:rsidRPr="00D445CC" w:rsidRDefault="00E0748B" w:rsidP="001B5FF3">
            <w:pPr>
              <w:pStyle w:val="TableParagraph"/>
              <w:spacing w:before="60" w:after="60" w:line="276" w:lineRule="auto"/>
              <w:jc w:val="both"/>
              <w:rPr>
                <w:i/>
                <w:iCs/>
                <w:sz w:val="26"/>
                <w:szCs w:val="26"/>
              </w:rPr>
            </w:pPr>
            <w:r w:rsidRPr="00D445CC">
              <w:rPr>
                <w:i/>
                <w:iCs/>
                <w:sz w:val="26"/>
                <w:szCs w:val="26"/>
              </w:rPr>
              <w:t>Dược tá, kỹ thuật viên dược và cán bộ khác</w:t>
            </w:r>
          </w:p>
        </w:tc>
        <w:tc>
          <w:tcPr>
            <w:tcW w:w="1275" w:type="dxa"/>
            <w:vAlign w:val="center"/>
          </w:tcPr>
          <w:p w14:paraId="6504DEC7"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56</w:t>
            </w:r>
          </w:p>
        </w:tc>
        <w:tc>
          <w:tcPr>
            <w:tcW w:w="1276" w:type="dxa"/>
            <w:vAlign w:val="center"/>
          </w:tcPr>
          <w:p w14:paraId="06E36C23"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178</w:t>
            </w:r>
          </w:p>
        </w:tc>
        <w:tc>
          <w:tcPr>
            <w:tcW w:w="1276" w:type="dxa"/>
            <w:vAlign w:val="center"/>
          </w:tcPr>
          <w:p w14:paraId="5DB82725" w14:textId="77777777" w:rsidR="00E0748B" w:rsidRPr="00D445CC" w:rsidRDefault="00E0748B" w:rsidP="001B5FF3">
            <w:pPr>
              <w:pStyle w:val="TableParagraph"/>
              <w:spacing w:before="60" w:after="60" w:line="276" w:lineRule="auto"/>
              <w:jc w:val="center"/>
              <w:rPr>
                <w:i/>
                <w:iCs/>
                <w:sz w:val="26"/>
                <w:szCs w:val="26"/>
              </w:rPr>
            </w:pPr>
            <w:r w:rsidRPr="00D445CC">
              <w:rPr>
                <w:i/>
                <w:iCs/>
                <w:sz w:val="26"/>
                <w:szCs w:val="26"/>
              </w:rPr>
              <w:t>280</w:t>
            </w:r>
          </w:p>
        </w:tc>
      </w:tr>
      <w:tr w:rsidR="00E0748B" w:rsidRPr="00D445CC" w14:paraId="48AC6F06" w14:textId="77777777" w:rsidTr="001B5FF3">
        <w:trPr>
          <w:trHeight w:val="491"/>
        </w:trPr>
        <w:tc>
          <w:tcPr>
            <w:tcW w:w="866" w:type="dxa"/>
            <w:vAlign w:val="center"/>
          </w:tcPr>
          <w:p w14:paraId="533F1CA0" w14:textId="77777777" w:rsidR="00E0748B" w:rsidRPr="00D445CC" w:rsidRDefault="00E0748B" w:rsidP="001B5FF3">
            <w:pPr>
              <w:pStyle w:val="TableParagraph"/>
              <w:spacing w:before="60" w:after="60" w:line="276" w:lineRule="auto"/>
              <w:jc w:val="center"/>
              <w:rPr>
                <w:b/>
                <w:bCs/>
                <w:sz w:val="26"/>
                <w:szCs w:val="26"/>
              </w:rPr>
            </w:pPr>
            <w:r w:rsidRPr="00D445CC">
              <w:rPr>
                <w:b/>
                <w:bCs/>
                <w:sz w:val="26"/>
                <w:szCs w:val="26"/>
              </w:rPr>
              <w:t>II</w:t>
            </w:r>
          </w:p>
        </w:tc>
        <w:tc>
          <w:tcPr>
            <w:tcW w:w="4536" w:type="dxa"/>
          </w:tcPr>
          <w:p w14:paraId="3739F793" w14:textId="77777777" w:rsidR="00E0748B" w:rsidRPr="00D445CC" w:rsidRDefault="00E0748B" w:rsidP="001B5FF3">
            <w:pPr>
              <w:pStyle w:val="TableParagraph"/>
              <w:spacing w:before="60" w:after="60" w:line="276" w:lineRule="auto"/>
              <w:ind w:firstLine="143"/>
              <w:jc w:val="both"/>
              <w:rPr>
                <w:b/>
                <w:bCs/>
                <w:sz w:val="26"/>
                <w:szCs w:val="26"/>
              </w:rPr>
            </w:pPr>
            <w:r w:rsidRPr="00D445CC">
              <w:rPr>
                <w:b/>
                <w:bCs/>
                <w:sz w:val="26"/>
                <w:szCs w:val="26"/>
              </w:rPr>
              <w:t>Số bác sỹ/vạn dân</w:t>
            </w:r>
          </w:p>
        </w:tc>
        <w:tc>
          <w:tcPr>
            <w:tcW w:w="1275" w:type="dxa"/>
            <w:vAlign w:val="center"/>
          </w:tcPr>
          <w:p w14:paraId="45DB86E3" w14:textId="77777777" w:rsidR="00E0748B" w:rsidRPr="00D445CC" w:rsidRDefault="00E0748B" w:rsidP="001B5FF3">
            <w:pPr>
              <w:pStyle w:val="TableParagraph"/>
              <w:spacing w:before="60" w:after="60" w:line="276" w:lineRule="auto"/>
              <w:jc w:val="center"/>
              <w:rPr>
                <w:b/>
                <w:bCs/>
                <w:sz w:val="26"/>
                <w:szCs w:val="26"/>
              </w:rPr>
            </w:pPr>
            <w:r w:rsidRPr="00D445CC">
              <w:rPr>
                <w:b/>
                <w:bCs/>
                <w:sz w:val="26"/>
                <w:szCs w:val="26"/>
              </w:rPr>
              <w:t>4,4</w:t>
            </w:r>
          </w:p>
        </w:tc>
        <w:tc>
          <w:tcPr>
            <w:tcW w:w="1276" w:type="dxa"/>
            <w:vAlign w:val="center"/>
          </w:tcPr>
          <w:p w14:paraId="11D28D0E" w14:textId="77777777" w:rsidR="00E0748B" w:rsidRPr="00D445CC" w:rsidRDefault="00E0748B" w:rsidP="001B5FF3">
            <w:pPr>
              <w:pStyle w:val="TableParagraph"/>
              <w:spacing w:before="60" w:after="60" w:line="276" w:lineRule="auto"/>
              <w:jc w:val="center"/>
              <w:rPr>
                <w:b/>
                <w:bCs/>
                <w:sz w:val="26"/>
                <w:szCs w:val="26"/>
              </w:rPr>
            </w:pPr>
            <w:r w:rsidRPr="00D445CC">
              <w:rPr>
                <w:b/>
                <w:bCs/>
                <w:sz w:val="26"/>
                <w:szCs w:val="26"/>
              </w:rPr>
              <w:t>5,3</w:t>
            </w:r>
          </w:p>
        </w:tc>
        <w:tc>
          <w:tcPr>
            <w:tcW w:w="1276" w:type="dxa"/>
            <w:vAlign w:val="center"/>
          </w:tcPr>
          <w:p w14:paraId="557A1CB7" w14:textId="77777777" w:rsidR="00E0748B" w:rsidRPr="00D445CC" w:rsidRDefault="00E0748B" w:rsidP="001B5FF3">
            <w:pPr>
              <w:pStyle w:val="TableParagraph"/>
              <w:spacing w:before="60" w:after="60" w:line="276" w:lineRule="auto"/>
              <w:jc w:val="center"/>
              <w:rPr>
                <w:b/>
                <w:bCs/>
                <w:sz w:val="26"/>
                <w:szCs w:val="26"/>
              </w:rPr>
            </w:pPr>
            <w:r w:rsidRPr="00D445CC">
              <w:rPr>
                <w:b/>
                <w:bCs/>
                <w:sz w:val="26"/>
                <w:szCs w:val="26"/>
              </w:rPr>
              <w:t>8,5</w:t>
            </w:r>
          </w:p>
        </w:tc>
      </w:tr>
    </w:tbl>
    <w:p w14:paraId="1A2C0B27" w14:textId="77777777" w:rsidR="00E0748B" w:rsidRPr="00D445CC" w:rsidRDefault="00E0748B" w:rsidP="00E0748B">
      <w:pPr>
        <w:widowControl w:val="0"/>
        <w:tabs>
          <w:tab w:val="left" w:pos="859"/>
        </w:tabs>
        <w:autoSpaceDE w:val="0"/>
        <w:autoSpaceDN w:val="0"/>
        <w:spacing w:before="60" w:after="60" w:line="276" w:lineRule="auto"/>
        <w:jc w:val="right"/>
        <w:rPr>
          <w:szCs w:val="28"/>
          <w:lang w:val="en-US"/>
        </w:rPr>
      </w:pPr>
      <w:r w:rsidRPr="00D445CC">
        <w:rPr>
          <w:rFonts w:eastAsia="Batang"/>
          <w:b/>
          <w:i/>
          <w:iCs/>
          <w:szCs w:val="28"/>
          <w:lang w:val="zu-ZA"/>
        </w:rPr>
        <w:t>(</w:t>
      </w:r>
      <w:r w:rsidRPr="00D445CC">
        <w:rPr>
          <w:i/>
          <w:iCs/>
          <w:szCs w:val="28"/>
        </w:rPr>
        <w:t>Nguồn: Cục Thống kê tỉnh Đồng Nai</w:t>
      </w:r>
      <w:r w:rsidRPr="00D445CC">
        <w:rPr>
          <w:i/>
          <w:iCs/>
          <w:szCs w:val="28"/>
          <w:lang w:val="en-US"/>
        </w:rPr>
        <w:t>, NGTK 2020</w:t>
      </w:r>
      <w:r w:rsidRPr="00D445CC">
        <w:rPr>
          <w:i/>
          <w:iCs/>
          <w:szCs w:val="28"/>
        </w:rPr>
        <w:t>)</w:t>
      </w:r>
    </w:p>
    <w:p w14:paraId="26B4A612" w14:textId="77777777" w:rsidR="00E0748B" w:rsidRPr="00D445CC" w:rsidRDefault="00E0748B" w:rsidP="00E0748B">
      <w:pPr>
        <w:pStyle w:val="BodyText"/>
        <w:spacing w:before="60" w:after="60" w:line="276" w:lineRule="auto"/>
        <w:rPr>
          <w:szCs w:val="28"/>
          <w:lang w:val="en-US"/>
        </w:rPr>
      </w:pPr>
      <w:r w:rsidRPr="00D445CC">
        <w:t>Nhằm giải quyết việc thiếu hụt nhân lực trong một số lĩnh vực và các vùng sâu, vùng xa, vùng khó khăn, Sở Y tế đã chủ động tham mưu một số chính sách, đào tạo</w:t>
      </w:r>
      <w:r w:rsidRPr="00D445CC">
        <w:rPr>
          <w:lang w:val="en-US"/>
        </w:rPr>
        <w:t>,</w:t>
      </w:r>
      <w:r w:rsidRPr="00D445CC">
        <w:t xml:space="preserve"> thu hút</w:t>
      </w:r>
      <w:r w:rsidRPr="00D445CC">
        <w:rPr>
          <w:lang w:val="en-US"/>
        </w:rPr>
        <w:t>, hỗ trợ,</w:t>
      </w:r>
      <w:r w:rsidRPr="00D445CC">
        <w:t xml:space="preserve"> đã được UBND tỉnh ban hành thực hiện trong giai đoạn 20</w:t>
      </w:r>
      <w:r w:rsidRPr="00D445CC">
        <w:rPr>
          <w:lang w:val="en-US"/>
        </w:rPr>
        <w:t>1</w:t>
      </w:r>
      <w:r w:rsidRPr="00D445CC">
        <w:t>1-2020 trên địa bàn tỉnh, qua đó đã thu hút lượng lớn đội ngũ y tế về tỉnh nhà làm việc, nhất là bác sĩ</w:t>
      </w:r>
      <w:r w:rsidRPr="00D445CC">
        <w:rPr>
          <w:lang w:val="en-US"/>
        </w:rPr>
        <w:t>.</w:t>
      </w:r>
    </w:p>
    <w:p w14:paraId="7B53BE47" w14:textId="77777777" w:rsidR="00E0748B" w:rsidRPr="00D445CC" w:rsidRDefault="00E0748B" w:rsidP="00E0748B">
      <w:pPr>
        <w:pStyle w:val="BodyText"/>
        <w:spacing w:before="60" w:after="60" w:line="276" w:lineRule="auto"/>
        <w:rPr>
          <w:szCs w:val="28"/>
          <w:lang w:val="en-US"/>
        </w:rPr>
      </w:pPr>
      <w:r w:rsidRPr="00D445CC">
        <w:rPr>
          <w:szCs w:val="28"/>
        </w:rPr>
        <w:t>Tính đến năm 20</w:t>
      </w:r>
      <w:r w:rsidRPr="00D445CC">
        <w:rPr>
          <w:szCs w:val="28"/>
          <w:lang w:val="en-US"/>
        </w:rPr>
        <w:t>20</w:t>
      </w:r>
      <w:r w:rsidRPr="00D445CC">
        <w:rPr>
          <w:szCs w:val="28"/>
        </w:rPr>
        <w:t xml:space="preserve">, </w:t>
      </w:r>
      <w:r w:rsidRPr="00D445CC">
        <w:rPr>
          <w:szCs w:val="28"/>
          <w:lang w:val="en-US"/>
        </w:rPr>
        <w:t xml:space="preserve">trong tổng số 12.041 </w:t>
      </w:r>
      <w:r w:rsidRPr="00D445CC">
        <w:t>nhân lực y</w:t>
      </w:r>
      <w:r w:rsidRPr="00D445CC">
        <w:rPr>
          <w:lang w:val="en-US"/>
        </w:rPr>
        <w:t xml:space="preserve"> tế do nhà nước quản lý</w:t>
      </w:r>
      <w:r w:rsidRPr="00D445CC">
        <w:rPr>
          <w:szCs w:val="28"/>
          <w:lang w:val="en-US"/>
        </w:rPr>
        <w:t xml:space="preserve"> có 8.080 nhân lực y tế công lập, 3.466 nhân lực y tế ngoài công lập và 495 người làm việc trong các cơ sở y tế đầu tư nước ngoài.</w:t>
      </w:r>
      <w:bookmarkStart w:id="77" w:name="_Toc127871486"/>
    </w:p>
    <w:p w14:paraId="56B79D68" w14:textId="77777777" w:rsidR="00E0748B" w:rsidRPr="00D445CC" w:rsidRDefault="00E0748B" w:rsidP="00E0748B">
      <w:pPr>
        <w:pStyle w:val="BodyText"/>
        <w:spacing w:before="60" w:after="60" w:line="276" w:lineRule="auto"/>
        <w:jc w:val="center"/>
        <w:rPr>
          <w:i/>
          <w:iCs/>
          <w:sz w:val="27"/>
          <w:szCs w:val="27"/>
          <w:lang w:val="fr-FR"/>
        </w:rPr>
      </w:pPr>
      <w:r w:rsidRPr="00D445CC">
        <w:rPr>
          <w:i/>
          <w:iCs/>
          <w:sz w:val="27"/>
          <w:szCs w:val="27"/>
        </w:rPr>
        <w:t xml:space="preserve">Bảng </w:t>
      </w:r>
      <w:r w:rsidRPr="00D445CC">
        <w:rPr>
          <w:i/>
          <w:iCs/>
          <w:sz w:val="27"/>
          <w:szCs w:val="27"/>
          <w:lang w:val="en-US"/>
        </w:rPr>
        <w:t>3</w:t>
      </w:r>
      <w:r w:rsidRPr="00D445CC">
        <w:rPr>
          <w:i/>
          <w:iCs/>
          <w:sz w:val="27"/>
          <w:szCs w:val="27"/>
          <w:lang w:val="fr-FR"/>
        </w:rPr>
        <w:t>: Số nhân lực y tế Đồng Nai năm 2020 phân theo loại hình kinh tế</w:t>
      </w:r>
      <w:bookmarkEnd w:id="77"/>
    </w:p>
    <w:p w14:paraId="5D1E831C" w14:textId="77777777" w:rsidR="00E0748B" w:rsidRPr="00D445CC" w:rsidRDefault="00E0748B" w:rsidP="00E0748B">
      <w:pPr>
        <w:pStyle w:val="BodyText"/>
        <w:spacing w:before="60" w:after="60" w:line="276" w:lineRule="auto"/>
        <w:jc w:val="right"/>
        <w:rPr>
          <w:lang w:val="en-US"/>
        </w:rPr>
      </w:pPr>
      <w:r w:rsidRPr="00D445CC">
        <w:rPr>
          <w:lang w:val="en-US"/>
        </w:rPr>
        <w:t>Đơn vị: người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5"/>
        <w:gridCol w:w="4357"/>
        <w:gridCol w:w="1154"/>
        <w:gridCol w:w="1009"/>
        <w:gridCol w:w="1009"/>
        <w:gridCol w:w="1011"/>
      </w:tblGrid>
      <w:tr w:rsidR="00E0748B" w:rsidRPr="00D445CC" w14:paraId="3E5C8C0D" w14:textId="77777777" w:rsidTr="001B5FF3">
        <w:trPr>
          <w:trHeight w:val="386"/>
          <w:tblHeader/>
        </w:trPr>
        <w:tc>
          <w:tcPr>
            <w:tcW w:w="455" w:type="pct"/>
            <w:shd w:val="clear" w:color="auto" w:fill="DEEAF6" w:themeFill="accent5" w:themeFillTint="33"/>
            <w:vAlign w:val="center"/>
          </w:tcPr>
          <w:p w14:paraId="7698AB53" w14:textId="77777777" w:rsidR="00E0748B" w:rsidRPr="00D445CC" w:rsidRDefault="00E0748B" w:rsidP="001B5FF3">
            <w:pPr>
              <w:pStyle w:val="TableParagraph"/>
              <w:spacing w:before="60" w:after="60" w:line="276" w:lineRule="auto"/>
              <w:jc w:val="center"/>
              <w:rPr>
                <w:b/>
              </w:rPr>
            </w:pPr>
            <w:r w:rsidRPr="00D445CC">
              <w:rPr>
                <w:b/>
              </w:rPr>
              <w:t>TT</w:t>
            </w:r>
          </w:p>
        </w:tc>
        <w:tc>
          <w:tcPr>
            <w:tcW w:w="2319" w:type="pct"/>
            <w:shd w:val="clear" w:color="auto" w:fill="DEEAF6" w:themeFill="accent5" w:themeFillTint="33"/>
            <w:vAlign w:val="center"/>
          </w:tcPr>
          <w:p w14:paraId="59F18D68" w14:textId="77777777" w:rsidR="00E0748B" w:rsidRPr="00D445CC" w:rsidRDefault="00E0748B" w:rsidP="001B5FF3">
            <w:pPr>
              <w:pStyle w:val="TableParagraph"/>
              <w:spacing w:before="60" w:after="60" w:line="276" w:lineRule="auto"/>
              <w:jc w:val="center"/>
              <w:rPr>
                <w:b/>
              </w:rPr>
            </w:pPr>
            <w:r w:rsidRPr="00D445CC">
              <w:rPr>
                <w:b/>
              </w:rPr>
              <w:t>Nhân lực y tế</w:t>
            </w:r>
          </w:p>
        </w:tc>
        <w:tc>
          <w:tcPr>
            <w:tcW w:w="614" w:type="pct"/>
            <w:shd w:val="clear" w:color="auto" w:fill="DEEAF6" w:themeFill="accent5" w:themeFillTint="33"/>
            <w:vAlign w:val="center"/>
          </w:tcPr>
          <w:p w14:paraId="22CAAB2C" w14:textId="77777777" w:rsidR="00E0748B" w:rsidRPr="00D445CC" w:rsidRDefault="00E0748B" w:rsidP="001B5FF3">
            <w:pPr>
              <w:pStyle w:val="TableParagraph"/>
              <w:spacing w:before="60" w:after="60" w:line="276" w:lineRule="auto"/>
              <w:jc w:val="center"/>
              <w:rPr>
                <w:b/>
              </w:rPr>
            </w:pPr>
            <w:r w:rsidRPr="00D445CC">
              <w:rPr>
                <w:b/>
              </w:rPr>
              <w:t>Tổng số</w:t>
            </w:r>
          </w:p>
        </w:tc>
        <w:tc>
          <w:tcPr>
            <w:tcW w:w="537" w:type="pct"/>
            <w:shd w:val="clear" w:color="auto" w:fill="DEEAF6" w:themeFill="accent5" w:themeFillTint="33"/>
            <w:vAlign w:val="center"/>
          </w:tcPr>
          <w:p w14:paraId="54156909" w14:textId="77777777" w:rsidR="00E0748B" w:rsidRPr="00D445CC" w:rsidRDefault="00E0748B" w:rsidP="001B5FF3">
            <w:pPr>
              <w:pStyle w:val="TableParagraph"/>
              <w:spacing w:before="60" w:after="60" w:line="276" w:lineRule="auto"/>
              <w:jc w:val="center"/>
              <w:rPr>
                <w:b/>
              </w:rPr>
            </w:pPr>
            <w:r w:rsidRPr="00D445CC">
              <w:rPr>
                <w:b/>
              </w:rPr>
              <w:t>Nhà nước</w:t>
            </w:r>
          </w:p>
        </w:tc>
        <w:tc>
          <w:tcPr>
            <w:tcW w:w="537" w:type="pct"/>
            <w:shd w:val="clear" w:color="auto" w:fill="DEEAF6" w:themeFill="accent5" w:themeFillTint="33"/>
            <w:vAlign w:val="center"/>
          </w:tcPr>
          <w:p w14:paraId="546B64FF" w14:textId="77777777" w:rsidR="00E0748B" w:rsidRPr="00D445CC" w:rsidRDefault="00E0748B" w:rsidP="001B5FF3">
            <w:pPr>
              <w:pStyle w:val="TableParagraph"/>
              <w:spacing w:before="60" w:after="60" w:line="276" w:lineRule="auto"/>
              <w:jc w:val="center"/>
              <w:rPr>
                <w:b/>
              </w:rPr>
            </w:pPr>
            <w:r w:rsidRPr="00D445CC">
              <w:rPr>
                <w:b/>
              </w:rPr>
              <w:t>Ngoài nhà nước</w:t>
            </w:r>
          </w:p>
        </w:tc>
        <w:tc>
          <w:tcPr>
            <w:tcW w:w="538" w:type="pct"/>
            <w:shd w:val="clear" w:color="auto" w:fill="DEEAF6" w:themeFill="accent5" w:themeFillTint="33"/>
            <w:vAlign w:val="center"/>
          </w:tcPr>
          <w:p w14:paraId="370E659A" w14:textId="77777777" w:rsidR="00E0748B" w:rsidRPr="00D445CC" w:rsidRDefault="00E0748B" w:rsidP="001B5FF3">
            <w:pPr>
              <w:pStyle w:val="TableParagraph"/>
              <w:spacing w:before="60" w:after="60" w:line="276" w:lineRule="auto"/>
              <w:jc w:val="center"/>
              <w:rPr>
                <w:b/>
              </w:rPr>
            </w:pPr>
            <w:r w:rsidRPr="00D445CC">
              <w:rPr>
                <w:b/>
              </w:rPr>
              <w:t>Đầu tư nước ngoài</w:t>
            </w:r>
          </w:p>
        </w:tc>
      </w:tr>
      <w:tr w:rsidR="00E0748B" w:rsidRPr="00D445CC" w14:paraId="37E80745" w14:textId="77777777" w:rsidTr="001B5FF3">
        <w:trPr>
          <w:trHeight w:val="386"/>
        </w:trPr>
        <w:tc>
          <w:tcPr>
            <w:tcW w:w="455" w:type="pct"/>
            <w:vAlign w:val="center"/>
          </w:tcPr>
          <w:p w14:paraId="7F75B705" w14:textId="77777777" w:rsidR="00E0748B" w:rsidRPr="00D445CC" w:rsidRDefault="00E0748B" w:rsidP="001B5FF3">
            <w:pPr>
              <w:pStyle w:val="TableParagraph"/>
              <w:spacing w:before="60" w:after="60" w:line="276" w:lineRule="auto"/>
              <w:jc w:val="center"/>
              <w:rPr>
                <w:b/>
                <w:bCs/>
              </w:rPr>
            </w:pPr>
            <w:r w:rsidRPr="00D445CC">
              <w:rPr>
                <w:b/>
                <w:bCs/>
              </w:rPr>
              <w:t>I</w:t>
            </w:r>
          </w:p>
        </w:tc>
        <w:tc>
          <w:tcPr>
            <w:tcW w:w="2319" w:type="pct"/>
          </w:tcPr>
          <w:p w14:paraId="61FB3506" w14:textId="77777777" w:rsidR="00E0748B" w:rsidRPr="00D445CC" w:rsidRDefault="00E0748B" w:rsidP="001B5FF3">
            <w:pPr>
              <w:pStyle w:val="TableParagraph"/>
              <w:spacing w:before="60" w:after="60" w:line="276" w:lineRule="auto"/>
              <w:rPr>
                <w:b/>
                <w:bCs/>
              </w:rPr>
            </w:pPr>
            <w:r w:rsidRPr="00D445CC">
              <w:rPr>
                <w:b/>
                <w:bCs/>
              </w:rPr>
              <w:t>Số nhân lực y tế</w:t>
            </w:r>
          </w:p>
        </w:tc>
        <w:tc>
          <w:tcPr>
            <w:tcW w:w="614" w:type="pct"/>
            <w:vAlign w:val="center"/>
          </w:tcPr>
          <w:p w14:paraId="7D2E0AE8" w14:textId="77777777" w:rsidR="00E0748B" w:rsidRPr="00D445CC" w:rsidRDefault="00E0748B" w:rsidP="001B5FF3">
            <w:pPr>
              <w:pStyle w:val="TableParagraph"/>
              <w:spacing w:before="60" w:after="60" w:line="276" w:lineRule="auto"/>
              <w:jc w:val="center"/>
              <w:rPr>
                <w:b/>
                <w:bCs/>
              </w:rPr>
            </w:pPr>
            <w:r w:rsidRPr="00D445CC">
              <w:rPr>
                <w:b/>
                <w:bCs/>
              </w:rPr>
              <w:t>12.041</w:t>
            </w:r>
          </w:p>
        </w:tc>
        <w:tc>
          <w:tcPr>
            <w:tcW w:w="537" w:type="pct"/>
          </w:tcPr>
          <w:p w14:paraId="6A655D6A" w14:textId="77777777" w:rsidR="00E0748B" w:rsidRPr="00D445CC" w:rsidRDefault="00E0748B" w:rsidP="001B5FF3">
            <w:pPr>
              <w:pStyle w:val="TableParagraph"/>
              <w:spacing w:before="60" w:after="60" w:line="276" w:lineRule="auto"/>
              <w:jc w:val="center"/>
              <w:rPr>
                <w:b/>
                <w:bCs/>
              </w:rPr>
            </w:pPr>
            <w:r w:rsidRPr="00D445CC">
              <w:rPr>
                <w:b/>
                <w:bCs/>
              </w:rPr>
              <w:t>8.080</w:t>
            </w:r>
          </w:p>
        </w:tc>
        <w:tc>
          <w:tcPr>
            <w:tcW w:w="537" w:type="pct"/>
            <w:vAlign w:val="center"/>
          </w:tcPr>
          <w:p w14:paraId="4DBDA484" w14:textId="77777777" w:rsidR="00E0748B" w:rsidRPr="00D445CC" w:rsidRDefault="00E0748B" w:rsidP="001B5FF3">
            <w:pPr>
              <w:pStyle w:val="TableParagraph"/>
              <w:spacing w:before="60" w:after="60" w:line="276" w:lineRule="auto"/>
              <w:jc w:val="center"/>
              <w:rPr>
                <w:b/>
                <w:bCs/>
              </w:rPr>
            </w:pPr>
            <w:r w:rsidRPr="00D445CC">
              <w:rPr>
                <w:b/>
                <w:bCs/>
              </w:rPr>
              <w:t>3.466</w:t>
            </w:r>
          </w:p>
        </w:tc>
        <w:tc>
          <w:tcPr>
            <w:tcW w:w="538" w:type="pct"/>
            <w:vAlign w:val="center"/>
          </w:tcPr>
          <w:p w14:paraId="7F5D4333" w14:textId="77777777" w:rsidR="00E0748B" w:rsidRPr="00D445CC" w:rsidRDefault="00E0748B" w:rsidP="001B5FF3">
            <w:pPr>
              <w:pStyle w:val="TableParagraph"/>
              <w:spacing w:before="60" w:after="60" w:line="276" w:lineRule="auto"/>
              <w:jc w:val="center"/>
              <w:rPr>
                <w:b/>
                <w:bCs/>
              </w:rPr>
            </w:pPr>
            <w:r w:rsidRPr="00D445CC">
              <w:rPr>
                <w:b/>
                <w:bCs/>
              </w:rPr>
              <w:t>495</w:t>
            </w:r>
          </w:p>
        </w:tc>
      </w:tr>
      <w:tr w:rsidR="00E0748B" w:rsidRPr="00D445CC" w14:paraId="79AC2EED" w14:textId="77777777" w:rsidTr="001B5FF3">
        <w:trPr>
          <w:trHeight w:val="386"/>
        </w:trPr>
        <w:tc>
          <w:tcPr>
            <w:tcW w:w="455" w:type="pct"/>
            <w:vAlign w:val="center"/>
          </w:tcPr>
          <w:p w14:paraId="5B6BB2C3" w14:textId="77777777" w:rsidR="00E0748B" w:rsidRPr="00D445CC" w:rsidRDefault="00E0748B" w:rsidP="001B5FF3">
            <w:pPr>
              <w:pStyle w:val="TableParagraph"/>
              <w:spacing w:before="60" w:after="60" w:line="276" w:lineRule="auto"/>
              <w:jc w:val="center"/>
              <w:rPr>
                <w:b/>
                <w:bCs/>
                <w:i/>
                <w:iCs/>
              </w:rPr>
            </w:pPr>
            <w:r w:rsidRPr="00D445CC">
              <w:rPr>
                <w:b/>
                <w:bCs/>
                <w:i/>
                <w:iCs/>
              </w:rPr>
              <w:t>1</w:t>
            </w:r>
          </w:p>
        </w:tc>
        <w:tc>
          <w:tcPr>
            <w:tcW w:w="2319" w:type="pct"/>
          </w:tcPr>
          <w:p w14:paraId="4DB5D4BB" w14:textId="77777777" w:rsidR="00E0748B" w:rsidRPr="00D445CC" w:rsidRDefault="00E0748B" w:rsidP="001B5FF3">
            <w:pPr>
              <w:pStyle w:val="TableParagraph"/>
              <w:spacing w:before="60" w:after="60" w:line="276" w:lineRule="auto"/>
              <w:rPr>
                <w:b/>
                <w:bCs/>
                <w:i/>
                <w:iCs/>
              </w:rPr>
            </w:pPr>
            <w:r w:rsidRPr="00D445CC">
              <w:rPr>
                <w:b/>
                <w:bCs/>
                <w:i/>
                <w:iCs/>
              </w:rPr>
              <w:t>Cán bộ ngành y</w:t>
            </w:r>
          </w:p>
        </w:tc>
        <w:tc>
          <w:tcPr>
            <w:tcW w:w="614" w:type="pct"/>
            <w:vAlign w:val="center"/>
          </w:tcPr>
          <w:p w14:paraId="53AEE75E" w14:textId="77777777" w:rsidR="00E0748B" w:rsidRPr="00D445CC" w:rsidRDefault="00E0748B" w:rsidP="001B5FF3">
            <w:pPr>
              <w:pStyle w:val="TableParagraph"/>
              <w:spacing w:before="60" w:after="60" w:line="276" w:lineRule="auto"/>
              <w:jc w:val="center"/>
              <w:rPr>
                <w:b/>
                <w:bCs/>
                <w:i/>
                <w:iCs/>
              </w:rPr>
            </w:pPr>
            <w:r w:rsidRPr="00D445CC">
              <w:rPr>
                <w:b/>
                <w:bCs/>
                <w:i/>
                <w:iCs/>
              </w:rPr>
              <w:t>9.491</w:t>
            </w:r>
          </w:p>
        </w:tc>
        <w:tc>
          <w:tcPr>
            <w:tcW w:w="537" w:type="pct"/>
          </w:tcPr>
          <w:p w14:paraId="77EEEE64" w14:textId="77777777" w:rsidR="00E0748B" w:rsidRPr="00D445CC" w:rsidRDefault="00E0748B" w:rsidP="001B5FF3">
            <w:pPr>
              <w:pStyle w:val="TableParagraph"/>
              <w:spacing w:before="60" w:after="60" w:line="276" w:lineRule="auto"/>
              <w:jc w:val="center"/>
              <w:rPr>
                <w:b/>
                <w:bCs/>
                <w:i/>
                <w:iCs/>
              </w:rPr>
            </w:pPr>
            <w:r w:rsidRPr="00D445CC">
              <w:rPr>
                <w:b/>
                <w:bCs/>
                <w:i/>
                <w:iCs/>
              </w:rPr>
              <w:t>7.104</w:t>
            </w:r>
          </w:p>
        </w:tc>
        <w:tc>
          <w:tcPr>
            <w:tcW w:w="537" w:type="pct"/>
            <w:vAlign w:val="center"/>
          </w:tcPr>
          <w:p w14:paraId="243C6C17" w14:textId="77777777" w:rsidR="00E0748B" w:rsidRPr="00D445CC" w:rsidRDefault="00E0748B" w:rsidP="001B5FF3">
            <w:pPr>
              <w:pStyle w:val="TableParagraph"/>
              <w:spacing w:before="60" w:after="60" w:line="276" w:lineRule="auto"/>
              <w:jc w:val="center"/>
              <w:rPr>
                <w:b/>
                <w:bCs/>
                <w:i/>
                <w:iCs/>
              </w:rPr>
            </w:pPr>
            <w:r w:rsidRPr="00D445CC">
              <w:rPr>
                <w:b/>
                <w:bCs/>
                <w:i/>
                <w:iCs/>
              </w:rPr>
              <w:t>1.910</w:t>
            </w:r>
          </w:p>
        </w:tc>
        <w:tc>
          <w:tcPr>
            <w:tcW w:w="538" w:type="pct"/>
            <w:vAlign w:val="center"/>
          </w:tcPr>
          <w:p w14:paraId="3D0B6847" w14:textId="77777777" w:rsidR="00E0748B" w:rsidRPr="00D445CC" w:rsidRDefault="00E0748B" w:rsidP="001B5FF3">
            <w:pPr>
              <w:pStyle w:val="TableParagraph"/>
              <w:spacing w:before="60" w:after="60" w:line="276" w:lineRule="auto"/>
              <w:jc w:val="center"/>
              <w:rPr>
                <w:b/>
                <w:bCs/>
                <w:i/>
                <w:iCs/>
              </w:rPr>
            </w:pPr>
            <w:r w:rsidRPr="00D445CC">
              <w:rPr>
                <w:b/>
                <w:bCs/>
                <w:i/>
                <w:iCs/>
              </w:rPr>
              <w:t>477</w:t>
            </w:r>
          </w:p>
        </w:tc>
      </w:tr>
      <w:tr w:rsidR="00E0748B" w:rsidRPr="00D445CC" w14:paraId="326778E7" w14:textId="77777777" w:rsidTr="001B5FF3">
        <w:trPr>
          <w:trHeight w:val="386"/>
        </w:trPr>
        <w:tc>
          <w:tcPr>
            <w:tcW w:w="455" w:type="pct"/>
            <w:vAlign w:val="center"/>
          </w:tcPr>
          <w:p w14:paraId="5D9130B5" w14:textId="77777777" w:rsidR="00E0748B" w:rsidRPr="00D445CC" w:rsidRDefault="00E0748B" w:rsidP="001B5FF3">
            <w:pPr>
              <w:pStyle w:val="TableParagraph"/>
              <w:spacing w:before="60" w:after="60" w:line="276" w:lineRule="auto"/>
              <w:jc w:val="center"/>
              <w:rPr>
                <w:i/>
                <w:iCs/>
              </w:rPr>
            </w:pPr>
            <w:r w:rsidRPr="00D445CC">
              <w:rPr>
                <w:i/>
                <w:iCs/>
              </w:rPr>
              <w:t>1.1</w:t>
            </w:r>
          </w:p>
        </w:tc>
        <w:tc>
          <w:tcPr>
            <w:tcW w:w="2319" w:type="pct"/>
          </w:tcPr>
          <w:p w14:paraId="26067E46" w14:textId="77777777" w:rsidR="00E0748B" w:rsidRPr="00D445CC" w:rsidRDefault="00E0748B" w:rsidP="001B5FF3">
            <w:pPr>
              <w:pStyle w:val="TableParagraph"/>
              <w:spacing w:before="60" w:after="60" w:line="276" w:lineRule="auto"/>
              <w:rPr>
                <w:i/>
                <w:iCs/>
              </w:rPr>
            </w:pPr>
            <w:r w:rsidRPr="00D445CC">
              <w:rPr>
                <w:i/>
                <w:iCs/>
              </w:rPr>
              <w:t>Bác sĩ</w:t>
            </w:r>
          </w:p>
        </w:tc>
        <w:tc>
          <w:tcPr>
            <w:tcW w:w="614" w:type="pct"/>
            <w:vAlign w:val="center"/>
          </w:tcPr>
          <w:p w14:paraId="62271A32" w14:textId="77777777" w:rsidR="00E0748B" w:rsidRPr="00D445CC" w:rsidRDefault="00E0748B" w:rsidP="001B5FF3">
            <w:pPr>
              <w:pStyle w:val="TableParagraph"/>
              <w:spacing w:before="60" w:after="60" w:line="276" w:lineRule="auto"/>
              <w:jc w:val="center"/>
              <w:rPr>
                <w:i/>
                <w:iCs/>
              </w:rPr>
            </w:pPr>
            <w:r w:rsidRPr="00D445CC">
              <w:rPr>
                <w:i/>
                <w:iCs/>
              </w:rPr>
              <w:t>2.686</w:t>
            </w:r>
          </w:p>
        </w:tc>
        <w:tc>
          <w:tcPr>
            <w:tcW w:w="537" w:type="pct"/>
          </w:tcPr>
          <w:p w14:paraId="1124D70B" w14:textId="77777777" w:rsidR="00E0748B" w:rsidRPr="00D445CC" w:rsidRDefault="00E0748B" w:rsidP="001B5FF3">
            <w:pPr>
              <w:pStyle w:val="TableParagraph"/>
              <w:spacing w:before="60" w:after="60" w:line="276" w:lineRule="auto"/>
              <w:jc w:val="center"/>
              <w:rPr>
                <w:i/>
                <w:iCs/>
              </w:rPr>
            </w:pPr>
            <w:r w:rsidRPr="00D445CC">
              <w:rPr>
                <w:i/>
                <w:iCs/>
              </w:rPr>
              <w:t>1.886</w:t>
            </w:r>
          </w:p>
        </w:tc>
        <w:tc>
          <w:tcPr>
            <w:tcW w:w="537" w:type="pct"/>
            <w:vAlign w:val="center"/>
          </w:tcPr>
          <w:p w14:paraId="4D5A8388" w14:textId="77777777" w:rsidR="00E0748B" w:rsidRPr="00D445CC" w:rsidRDefault="00E0748B" w:rsidP="001B5FF3">
            <w:pPr>
              <w:pStyle w:val="TableParagraph"/>
              <w:spacing w:before="60" w:after="60" w:line="276" w:lineRule="auto"/>
              <w:jc w:val="center"/>
              <w:rPr>
                <w:i/>
                <w:iCs/>
              </w:rPr>
            </w:pPr>
            <w:r w:rsidRPr="00D445CC">
              <w:rPr>
                <w:i/>
                <w:iCs/>
              </w:rPr>
              <w:t>701</w:t>
            </w:r>
          </w:p>
        </w:tc>
        <w:tc>
          <w:tcPr>
            <w:tcW w:w="538" w:type="pct"/>
            <w:vAlign w:val="center"/>
          </w:tcPr>
          <w:p w14:paraId="2474DDA3" w14:textId="77777777" w:rsidR="00E0748B" w:rsidRPr="00D445CC" w:rsidRDefault="00E0748B" w:rsidP="001B5FF3">
            <w:pPr>
              <w:pStyle w:val="TableParagraph"/>
              <w:spacing w:before="60" w:after="60" w:line="276" w:lineRule="auto"/>
              <w:jc w:val="center"/>
              <w:rPr>
                <w:i/>
                <w:iCs/>
              </w:rPr>
            </w:pPr>
            <w:r w:rsidRPr="00D445CC">
              <w:rPr>
                <w:i/>
                <w:iCs/>
              </w:rPr>
              <w:t>99</w:t>
            </w:r>
          </w:p>
        </w:tc>
      </w:tr>
      <w:tr w:rsidR="00E0748B" w:rsidRPr="00D445CC" w14:paraId="1CF79751" w14:textId="77777777" w:rsidTr="001B5FF3">
        <w:trPr>
          <w:trHeight w:val="386"/>
        </w:trPr>
        <w:tc>
          <w:tcPr>
            <w:tcW w:w="455" w:type="pct"/>
            <w:vAlign w:val="center"/>
          </w:tcPr>
          <w:p w14:paraId="469602B8" w14:textId="77777777" w:rsidR="00E0748B" w:rsidRPr="00D445CC" w:rsidRDefault="00E0748B" w:rsidP="001B5FF3">
            <w:pPr>
              <w:pStyle w:val="TableParagraph"/>
              <w:spacing w:before="60" w:after="60" w:line="276" w:lineRule="auto"/>
              <w:jc w:val="center"/>
              <w:rPr>
                <w:i/>
                <w:iCs/>
              </w:rPr>
            </w:pPr>
            <w:r w:rsidRPr="00D445CC">
              <w:rPr>
                <w:i/>
                <w:iCs/>
              </w:rPr>
              <w:t>1.2</w:t>
            </w:r>
          </w:p>
        </w:tc>
        <w:tc>
          <w:tcPr>
            <w:tcW w:w="2319" w:type="pct"/>
          </w:tcPr>
          <w:p w14:paraId="03F32DA8" w14:textId="77777777" w:rsidR="00E0748B" w:rsidRPr="00D445CC" w:rsidRDefault="00E0748B" w:rsidP="001B5FF3">
            <w:pPr>
              <w:pStyle w:val="TableParagraph"/>
              <w:spacing w:before="60" w:after="60" w:line="276" w:lineRule="auto"/>
              <w:rPr>
                <w:i/>
                <w:iCs/>
              </w:rPr>
            </w:pPr>
            <w:r w:rsidRPr="00D445CC">
              <w:rPr>
                <w:i/>
                <w:iCs/>
              </w:rPr>
              <w:t>Y sĩ</w:t>
            </w:r>
          </w:p>
        </w:tc>
        <w:tc>
          <w:tcPr>
            <w:tcW w:w="614" w:type="pct"/>
            <w:vAlign w:val="center"/>
          </w:tcPr>
          <w:p w14:paraId="232B2D39" w14:textId="77777777" w:rsidR="00E0748B" w:rsidRPr="00D445CC" w:rsidRDefault="00E0748B" w:rsidP="001B5FF3">
            <w:pPr>
              <w:pStyle w:val="TableParagraph"/>
              <w:spacing w:before="60" w:after="60" w:line="276" w:lineRule="auto"/>
              <w:jc w:val="center"/>
              <w:rPr>
                <w:i/>
                <w:iCs/>
              </w:rPr>
            </w:pPr>
            <w:r w:rsidRPr="00D445CC">
              <w:rPr>
                <w:i/>
                <w:iCs/>
              </w:rPr>
              <w:t>1.230</w:t>
            </w:r>
          </w:p>
        </w:tc>
        <w:tc>
          <w:tcPr>
            <w:tcW w:w="537" w:type="pct"/>
          </w:tcPr>
          <w:p w14:paraId="4A72971C" w14:textId="77777777" w:rsidR="00E0748B" w:rsidRPr="00D445CC" w:rsidRDefault="00E0748B" w:rsidP="001B5FF3">
            <w:pPr>
              <w:pStyle w:val="TableParagraph"/>
              <w:spacing w:before="60" w:after="60" w:line="276" w:lineRule="auto"/>
              <w:jc w:val="center"/>
              <w:rPr>
                <w:i/>
                <w:iCs/>
              </w:rPr>
            </w:pPr>
            <w:r w:rsidRPr="00D445CC">
              <w:rPr>
                <w:i/>
                <w:iCs/>
              </w:rPr>
              <w:t>918</w:t>
            </w:r>
          </w:p>
        </w:tc>
        <w:tc>
          <w:tcPr>
            <w:tcW w:w="537" w:type="pct"/>
            <w:vAlign w:val="center"/>
          </w:tcPr>
          <w:p w14:paraId="291BD7E1" w14:textId="77777777" w:rsidR="00E0748B" w:rsidRPr="00D445CC" w:rsidRDefault="00E0748B" w:rsidP="001B5FF3">
            <w:pPr>
              <w:pStyle w:val="TableParagraph"/>
              <w:spacing w:before="60" w:after="60" w:line="276" w:lineRule="auto"/>
              <w:jc w:val="center"/>
              <w:rPr>
                <w:i/>
                <w:iCs/>
              </w:rPr>
            </w:pPr>
            <w:r w:rsidRPr="00D445CC">
              <w:rPr>
                <w:i/>
                <w:iCs/>
              </w:rPr>
              <w:t>306</w:t>
            </w:r>
          </w:p>
        </w:tc>
        <w:tc>
          <w:tcPr>
            <w:tcW w:w="538" w:type="pct"/>
            <w:vAlign w:val="center"/>
          </w:tcPr>
          <w:p w14:paraId="2C3589E3" w14:textId="77777777" w:rsidR="00E0748B" w:rsidRPr="00D445CC" w:rsidRDefault="00E0748B" w:rsidP="001B5FF3">
            <w:pPr>
              <w:pStyle w:val="TableParagraph"/>
              <w:spacing w:before="60" w:after="60" w:line="276" w:lineRule="auto"/>
              <w:jc w:val="center"/>
              <w:rPr>
                <w:i/>
                <w:iCs/>
              </w:rPr>
            </w:pPr>
            <w:r w:rsidRPr="00D445CC">
              <w:rPr>
                <w:i/>
                <w:iCs/>
              </w:rPr>
              <w:t>06</w:t>
            </w:r>
          </w:p>
        </w:tc>
      </w:tr>
      <w:tr w:rsidR="00E0748B" w:rsidRPr="00D445CC" w14:paraId="60D9911B" w14:textId="77777777" w:rsidTr="001B5FF3">
        <w:trPr>
          <w:trHeight w:val="386"/>
        </w:trPr>
        <w:tc>
          <w:tcPr>
            <w:tcW w:w="455" w:type="pct"/>
            <w:vAlign w:val="center"/>
          </w:tcPr>
          <w:p w14:paraId="6174CDB3" w14:textId="77777777" w:rsidR="00E0748B" w:rsidRPr="00D445CC" w:rsidRDefault="00E0748B" w:rsidP="001B5FF3">
            <w:pPr>
              <w:pStyle w:val="TableParagraph"/>
              <w:spacing w:before="60" w:after="60" w:line="276" w:lineRule="auto"/>
              <w:jc w:val="center"/>
              <w:rPr>
                <w:i/>
                <w:iCs/>
              </w:rPr>
            </w:pPr>
            <w:r w:rsidRPr="00D445CC">
              <w:rPr>
                <w:i/>
                <w:iCs/>
              </w:rPr>
              <w:t>1.3</w:t>
            </w:r>
          </w:p>
        </w:tc>
        <w:tc>
          <w:tcPr>
            <w:tcW w:w="2319" w:type="pct"/>
          </w:tcPr>
          <w:p w14:paraId="59042C9C" w14:textId="77777777" w:rsidR="00E0748B" w:rsidRPr="00D445CC" w:rsidRDefault="00E0748B" w:rsidP="001B5FF3">
            <w:pPr>
              <w:pStyle w:val="TableParagraph"/>
              <w:spacing w:before="60" w:after="60" w:line="276" w:lineRule="auto"/>
              <w:rPr>
                <w:i/>
                <w:iCs/>
              </w:rPr>
            </w:pPr>
            <w:r w:rsidRPr="00D445CC">
              <w:rPr>
                <w:i/>
                <w:iCs/>
              </w:rPr>
              <w:t>Điều dưỡng</w:t>
            </w:r>
          </w:p>
        </w:tc>
        <w:tc>
          <w:tcPr>
            <w:tcW w:w="614" w:type="pct"/>
            <w:vAlign w:val="center"/>
          </w:tcPr>
          <w:p w14:paraId="10303BAF" w14:textId="77777777" w:rsidR="00E0748B" w:rsidRPr="00D445CC" w:rsidRDefault="00E0748B" w:rsidP="001B5FF3">
            <w:pPr>
              <w:pStyle w:val="TableParagraph"/>
              <w:spacing w:before="60" w:after="60" w:line="276" w:lineRule="auto"/>
              <w:jc w:val="center"/>
              <w:rPr>
                <w:i/>
                <w:iCs/>
              </w:rPr>
            </w:pPr>
            <w:r w:rsidRPr="00D445CC">
              <w:rPr>
                <w:i/>
                <w:iCs/>
              </w:rPr>
              <w:t>3.406</w:t>
            </w:r>
          </w:p>
        </w:tc>
        <w:tc>
          <w:tcPr>
            <w:tcW w:w="537" w:type="pct"/>
          </w:tcPr>
          <w:p w14:paraId="256E6857" w14:textId="77777777" w:rsidR="00E0748B" w:rsidRPr="00D445CC" w:rsidRDefault="00E0748B" w:rsidP="001B5FF3">
            <w:pPr>
              <w:pStyle w:val="TableParagraph"/>
              <w:spacing w:before="60" w:after="60" w:line="276" w:lineRule="auto"/>
              <w:jc w:val="center"/>
              <w:rPr>
                <w:i/>
                <w:iCs/>
              </w:rPr>
            </w:pPr>
            <w:r w:rsidRPr="00D445CC">
              <w:rPr>
                <w:i/>
                <w:iCs/>
              </w:rPr>
              <w:t>2.817</w:t>
            </w:r>
          </w:p>
        </w:tc>
        <w:tc>
          <w:tcPr>
            <w:tcW w:w="537" w:type="pct"/>
            <w:vAlign w:val="center"/>
          </w:tcPr>
          <w:p w14:paraId="17A59B30" w14:textId="77777777" w:rsidR="00E0748B" w:rsidRPr="00D445CC" w:rsidRDefault="00E0748B" w:rsidP="001B5FF3">
            <w:pPr>
              <w:pStyle w:val="TableParagraph"/>
              <w:spacing w:before="60" w:after="60" w:line="276" w:lineRule="auto"/>
              <w:jc w:val="center"/>
              <w:rPr>
                <w:i/>
                <w:iCs/>
              </w:rPr>
            </w:pPr>
            <w:r w:rsidRPr="00D445CC">
              <w:rPr>
                <w:i/>
                <w:iCs/>
              </w:rPr>
              <w:t>449</w:t>
            </w:r>
          </w:p>
        </w:tc>
        <w:tc>
          <w:tcPr>
            <w:tcW w:w="538" w:type="pct"/>
            <w:vAlign w:val="center"/>
          </w:tcPr>
          <w:p w14:paraId="473F4226" w14:textId="77777777" w:rsidR="00E0748B" w:rsidRPr="00D445CC" w:rsidRDefault="00E0748B" w:rsidP="001B5FF3">
            <w:pPr>
              <w:pStyle w:val="TableParagraph"/>
              <w:spacing w:before="60" w:after="60" w:line="276" w:lineRule="auto"/>
              <w:jc w:val="center"/>
              <w:rPr>
                <w:i/>
                <w:iCs/>
              </w:rPr>
            </w:pPr>
            <w:r w:rsidRPr="00D445CC">
              <w:rPr>
                <w:i/>
                <w:iCs/>
              </w:rPr>
              <w:t>140</w:t>
            </w:r>
          </w:p>
        </w:tc>
      </w:tr>
      <w:tr w:rsidR="00E0748B" w:rsidRPr="00D445CC" w14:paraId="07E4682E" w14:textId="77777777" w:rsidTr="001B5FF3">
        <w:trPr>
          <w:trHeight w:val="386"/>
        </w:trPr>
        <w:tc>
          <w:tcPr>
            <w:tcW w:w="455" w:type="pct"/>
            <w:vAlign w:val="center"/>
          </w:tcPr>
          <w:p w14:paraId="15A0A8D4" w14:textId="77777777" w:rsidR="00E0748B" w:rsidRPr="00D445CC" w:rsidRDefault="00E0748B" w:rsidP="001B5FF3">
            <w:pPr>
              <w:pStyle w:val="TableParagraph"/>
              <w:spacing w:before="60" w:after="60" w:line="276" w:lineRule="auto"/>
              <w:jc w:val="center"/>
            </w:pPr>
            <w:r w:rsidRPr="00D445CC">
              <w:lastRenderedPageBreak/>
              <w:t>1.4</w:t>
            </w:r>
          </w:p>
        </w:tc>
        <w:tc>
          <w:tcPr>
            <w:tcW w:w="2319" w:type="pct"/>
          </w:tcPr>
          <w:p w14:paraId="4F7995B2" w14:textId="77777777" w:rsidR="00E0748B" w:rsidRPr="00D445CC" w:rsidRDefault="00E0748B" w:rsidP="001B5FF3">
            <w:pPr>
              <w:pStyle w:val="TableParagraph"/>
              <w:spacing w:before="60" w:after="60" w:line="276" w:lineRule="auto"/>
              <w:rPr>
                <w:i/>
                <w:iCs/>
              </w:rPr>
            </w:pPr>
            <w:r w:rsidRPr="00D445CC">
              <w:rPr>
                <w:i/>
                <w:iCs/>
              </w:rPr>
              <w:t>Hộ sinh, kỹ thuật viên y và cán bộ khác</w:t>
            </w:r>
          </w:p>
        </w:tc>
        <w:tc>
          <w:tcPr>
            <w:tcW w:w="614" w:type="pct"/>
            <w:vAlign w:val="center"/>
          </w:tcPr>
          <w:p w14:paraId="0670AEDA" w14:textId="77777777" w:rsidR="00E0748B" w:rsidRPr="00D445CC" w:rsidRDefault="00E0748B" w:rsidP="001B5FF3">
            <w:pPr>
              <w:pStyle w:val="TableParagraph"/>
              <w:spacing w:before="60" w:after="60" w:line="276" w:lineRule="auto"/>
              <w:jc w:val="center"/>
              <w:rPr>
                <w:i/>
                <w:iCs/>
              </w:rPr>
            </w:pPr>
            <w:r w:rsidRPr="00D445CC">
              <w:rPr>
                <w:i/>
                <w:iCs/>
              </w:rPr>
              <w:t>2.169</w:t>
            </w:r>
          </w:p>
        </w:tc>
        <w:tc>
          <w:tcPr>
            <w:tcW w:w="537" w:type="pct"/>
          </w:tcPr>
          <w:p w14:paraId="2BF084DD" w14:textId="77777777" w:rsidR="00E0748B" w:rsidRPr="00D445CC" w:rsidRDefault="00E0748B" w:rsidP="001B5FF3">
            <w:pPr>
              <w:pStyle w:val="TableParagraph"/>
              <w:spacing w:before="60" w:after="60" w:line="276" w:lineRule="auto"/>
              <w:jc w:val="center"/>
              <w:rPr>
                <w:i/>
                <w:iCs/>
              </w:rPr>
            </w:pPr>
            <w:r w:rsidRPr="00D445CC">
              <w:rPr>
                <w:i/>
                <w:iCs/>
              </w:rPr>
              <w:t>1.483</w:t>
            </w:r>
          </w:p>
        </w:tc>
        <w:tc>
          <w:tcPr>
            <w:tcW w:w="537" w:type="pct"/>
            <w:vAlign w:val="center"/>
          </w:tcPr>
          <w:p w14:paraId="4525D772" w14:textId="77777777" w:rsidR="00E0748B" w:rsidRPr="00D445CC" w:rsidRDefault="00E0748B" w:rsidP="001B5FF3">
            <w:pPr>
              <w:pStyle w:val="TableParagraph"/>
              <w:spacing w:before="60" w:after="60" w:line="276" w:lineRule="auto"/>
              <w:jc w:val="center"/>
              <w:rPr>
                <w:i/>
                <w:iCs/>
              </w:rPr>
            </w:pPr>
            <w:r w:rsidRPr="00D445CC">
              <w:rPr>
                <w:i/>
                <w:iCs/>
              </w:rPr>
              <w:t>454</w:t>
            </w:r>
          </w:p>
        </w:tc>
        <w:tc>
          <w:tcPr>
            <w:tcW w:w="538" w:type="pct"/>
            <w:vAlign w:val="center"/>
          </w:tcPr>
          <w:p w14:paraId="57C6FCFD" w14:textId="77777777" w:rsidR="00E0748B" w:rsidRPr="00D445CC" w:rsidRDefault="00E0748B" w:rsidP="001B5FF3">
            <w:pPr>
              <w:pStyle w:val="TableParagraph"/>
              <w:spacing w:before="60" w:after="60" w:line="276" w:lineRule="auto"/>
              <w:jc w:val="center"/>
              <w:rPr>
                <w:i/>
                <w:iCs/>
              </w:rPr>
            </w:pPr>
            <w:r w:rsidRPr="00D445CC">
              <w:rPr>
                <w:i/>
                <w:iCs/>
              </w:rPr>
              <w:t>232</w:t>
            </w:r>
          </w:p>
        </w:tc>
      </w:tr>
      <w:tr w:rsidR="00E0748B" w:rsidRPr="00D445CC" w14:paraId="2A3D2D2A" w14:textId="77777777" w:rsidTr="001B5FF3">
        <w:trPr>
          <w:trHeight w:val="386"/>
        </w:trPr>
        <w:tc>
          <w:tcPr>
            <w:tcW w:w="455" w:type="pct"/>
            <w:vAlign w:val="center"/>
          </w:tcPr>
          <w:p w14:paraId="607D6043" w14:textId="77777777" w:rsidR="00E0748B" w:rsidRPr="00D445CC" w:rsidRDefault="00E0748B" w:rsidP="001B5FF3">
            <w:pPr>
              <w:pStyle w:val="TableParagraph"/>
              <w:spacing w:before="60" w:after="60" w:line="276" w:lineRule="auto"/>
              <w:jc w:val="center"/>
              <w:rPr>
                <w:b/>
                <w:bCs/>
              </w:rPr>
            </w:pPr>
            <w:r w:rsidRPr="00D445CC">
              <w:rPr>
                <w:b/>
                <w:bCs/>
              </w:rPr>
              <w:t>2</w:t>
            </w:r>
          </w:p>
        </w:tc>
        <w:tc>
          <w:tcPr>
            <w:tcW w:w="2319" w:type="pct"/>
          </w:tcPr>
          <w:p w14:paraId="44E2C2FB" w14:textId="77777777" w:rsidR="00E0748B" w:rsidRPr="00D445CC" w:rsidRDefault="00E0748B" w:rsidP="001B5FF3">
            <w:pPr>
              <w:pStyle w:val="TableParagraph"/>
              <w:spacing w:before="60" w:after="60" w:line="276" w:lineRule="auto"/>
              <w:rPr>
                <w:b/>
                <w:bCs/>
                <w:i/>
                <w:iCs/>
              </w:rPr>
            </w:pPr>
            <w:r w:rsidRPr="00D445CC">
              <w:rPr>
                <w:b/>
                <w:bCs/>
                <w:i/>
                <w:iCs/>
              </w:rPr>
              <w:t>Cán bộ ngành dược</w:t>
            </w:r>
          </w:p>
        </w:tc>
        <w:tc>
          <w:tcPr>
            <w:tcW w:w="614" w:type="pct"/>
            <w:vAlign w:val="center"/>
          </w:tcPr>
          <w:p w14:paraId="4A5EEC74" w14:textId="77777777" w:rsidR="00E0748B" w:rsidRPr="00D445CC" w:rsidRDefault="00E0748B" w:rsidP="001B5FF3">
            <w:pPr>
              <w:pStyle w:val="TableParagraph"/>
              <w:spacing w:before="60" w:after="60" w:line="276" w:lineRule="auto"/>
              <w:jc w:val="center"/>
              <w:rPr>
                <w:b/>
                <w:bCs/>
                <w:i/>
                <w:iCs/>
              </w:rPr>
            </w:pPr>
            <w:r w:rsidRPr="00D445CC">
              <w:rPr>
                <w:b/>
                <w:bCs/>
                <w:i/>
                <w:iCs/>
              </w:rPr>
              <w:t>2.550</w:t>
            </w:r>
          </w:p>
        </w:tc>
        <w:tc>
          <w:tcPr>
            <w:tcW w:w="537" w:type="pct"/>
          </w:tcPr>
          <w:p w14:paraId="36A1ECBE" w14:textId="77777777" w:rsidR="00E0748B" w:rsidRPr="00D445CC" w:rsidRDefault="00E0748B" w:rsidP="001B5FF3">
            <w:pPr>
              <w:pStyle w:val="TableParagraph"/>
              <w:spacing w:before="60" w:after="60" w:line="276" w:lineRule="auto"/>
              <w:jc w:val="center"/>
              <w:rPr>
                <w:b/>
                <w:bCs/>
                <w:i/>
                <w:iCs/>
              </w:rPr>
            </w:pPr>
            <w:r w:rsidRPr="00D445CC">
              <w:rPr>
                <w:b/>
                <w:bCs/>
                <w:i/>
                <w:iCs/>
              </w:rPr>
              <w:t>976</w:t>
            </w:r>
          </w:p>
        </w:tc>
        <w:tc>
          <w:tcPr>
            <w:tcW w:w="537" w:type="pct"/>
            <w:vAlign w:val="center"/>
          </w:tcPr>
          <w:p w14:paraId="7D03FD40" w14:textId="77777777" w:rsidR="00E0748B" w:rsidRPr="00D445CC" w:rsidRDefault="00E0748B" w:rsidP="001B5FF3">
            <w:pPr>
              <w:pStyle w:val="TableParagraph"/>
              <w:spacing w:before="60" w:after="60" w:line="276" w:lineRule="auto"/>
              <w:jc w:val="center"/>
              <w:rPr>
                <w:b/>
                <w:bCs/>
                <w:i/>
                <w:iCs/>
              </w:rPr>
            </w:pPr>
            <w:r w:rsidRPr="00D445CC">
              <w:rPr>
                <w:b/>
                <w:bCs/>
                <w:i/>
                <w:iCs/>
              </w:rPr>
              <w:t>1.556</w:t>
            </w:r>
          </w:p>
        </w:tc>
        <w:tc>
          <w:tcPr>
            <w:tcW w:w="538" w:type="pct"/>
            <w:vAlign w:val="center"/>
          </w:tcPr>
          <w:p w14:paraId="1D17845A" w14:textId="77777777" w:rsidR="00E0748B" w:rsidRPr="00D445CC" w:rsidRDefault="00E0748B" w:rsidP="001B5FF3">
            <w:pPr>
              <w:pStyle w:val="TableParagraph"/>
              <w:spacing w:before="60" w:after="60" w:line="276" w:lineRule="auto"/>
              <w:jc w:val="center"/>
              <w:rPr>
                <w:b/>
                <w:bCs/>
                <w:i/>
                <w:iCs/>
              </w:rPr>
            </w:pPr>
            <w:r w:rsidRPr="00D445CC">
              <w:rPr>
                <w:b/>
                <w:bCs/>
                <w:i/>
                <w:iCs/>
              </w:rPr>
              <w:t>18</w:t>
            </w:r>
          </w:p>
        </w:tc>
      </w:tr>
      <w:tr w:rsidR="00E0748B" w:rsidRPr="00D445CC" w14:paraId="0076C7CB" w14:textId="77777777" w:rsidTr="001B5FF3">
        <w:trPr>
          <w:trHeight w:val="386"/>
        </w:trPr>
        <w:tc>
          <w:tcPr>
            <w:tcW w:w="455" w:type="pct"/>
            <w:vAlign w:val="center"/>
          </w:tcPr>
          <w:p w14:paraId="07FA6E24" w14:textId="77777777" w:rsidR="00E0748B" w:rsidRPr="00D445CC" w:rsidRDefault="00E0748B" w:rsidP="001B5FF3">
            <w:pPr>
              <w:pStyle w:val="TableParagraph"/>
              <w:spacing w:before="60" w:after="60" w:line="276" w:lineRule="auto"/>
              <w:jc w:val="center"/>
              <w:rPr>
                <w:i/>
                <w:iCs/>
              </w:rPr>
            </w:pPr>
            <w:r w:rsidRPr="00D445CC">
              <w:rPr>
                <w:i/>
                <w:iCs/>
              </w:rPr>
              <w:t>2.1</w:t>
            </w:r>
          </w:p>
        </w:tc>
        <w:tc>
          <w:tcPr>
            <w:tcW w:w="2319" w:type="pct"/>
          </w:tcPr>
          <w:p w14:paraId="2D60124D" w14:textId="77777777" w:rsidR="00E0748B" w:rsidRPr="00D445CC" w:rsidRDefault="00E0748B" w:rsidP="001B5FF3">
            <w:pPr>
              <w:pStyle w:val="TableParagraph"/>
              <w:spacing w:before="60" w:after="60" w:line="276" w:lineRule="auto"/>
              <w:rPr>
                <w:i/>
                <w:iCs/>
              </w:rPr>
            </w:pPr>
            <w:r w:rsidRPr="00D445CC">
              <w:rPr>
                <w:i/>
                <w:iCs/>
              </w:rPr>
              <w:t>Dược sĩ (k</w:t>
            </w:r>
            <w:r w:rsidRPr="00D445CC">
              <w:rPr>
                <w:i/>
                <w:iCs/>
                <w:shd w:val="clear" w:color="auto" w:fill="FAF9F8"/>
              </w:rPr>
              <w:t>ể cả tiến sĩ, thạc sĩ, chuyên khoa)</w:t>
            </w:r>
          </w:p>
        </w:tc>
        <w:tc>
          <w:tcPr>
            <w:tcW w:w="614" w:type="pct"/>
            <w:vAlign w:val="center"/>
          </w:tcPr>
          <w:p w14:paraId="59AAE8CA" w14:textId="77777777" w:rsidR="00E0748B" w:rsidRPr="00D445CC" w:rsidRDefault="00E0748B" w:rsidP="001B5FF3">
            <w:pPr>
              <w:pStyle w:val="TableParagraph"/>
              <w:spacing w:before="60" w:after="60" w:line="276" w:lineRule="auto"/>
              <w:jc w:val="center"/>
              <w:rPr>
                <w:i/>
                <w:iCs/>
              </w:rPr>
            </w:pPr>
            <w:r w:rsidRPr="00D445CC">
              <w:rPr>
                <w:i/>
                <w:iCs/>
              </w:rPr>
              <w:t>676</w:t>
            </w:r>
          </w:p>
        </w:tc>
        <w:tc>
          <w:tcPr>
            <w:tcW w:w="537" w:type="pct"/>
            <w:vAlign w:val="center"/>
          </w:tcPr>
          <w:p w14:paraId="0CB17EE7" w14:textId="77777777" w:rsidR="00E0748B" w:rsidRPr="00D445CC" w:rsidRDefault="00E0748B" w:rsidP="001B5FF3">
            <w:pPr>
              <w:pStyle w:val="TableParagraph"/>
              <w:spacing w:before="60" w:after="60" w:line="276" w:lineRule="auto"/>
              <w:jc w:val="center"/>
              <w:rPr>
                <w:i/>
                <w:iCs/>
              </w:rPr>
            </w:pPr>
            <w:r w:rsidRPr="00D445CC">
              <w:rPr>
                <w:i/>
                <w:iCs/>
              </w:rPr>
              <w:t>403</w:t>
            </w:r>
          </w:p>
        </w:tc>
        <w:tc>
          <w:tcPr>
            <w:tcW w:w="537" w:type="pct"/>
            <w:vAlign w:val="center"/>
          </w:tcPr>
          <w:p w14:paraId="105E1E84" w14:textId="77777777" w:rsidR="00E0748B" w:rsidRPr="00D445CC" w:rsidRDefault="00E0748B" w:rsidP="001B5FF3">
            <w:pPr>
              <w:pStyle w:val="TableParagraph"/>
              <w:spacing w:before="60" w:after="60" w:line="276" w:lineRule="auto"/>
              <w:jc w:val="center"/>
              <w:rPr>
                <w:i/>
                <w:iCs/>
              </w:rPr>
            </w:pPr>
            <w:r w:rsidRPr="00D445CC">
              <w:rPr>
                <w:i/>
                <w:iCs/>
              </w:rPr>
              <w:t>267</w:t>
            </w:r>
          </w:p>
        </w:tc>
        <w:tc>
          <w:tcPr>
            <w:tcW w:w="538" w:type="pct"/>
            <w:vAlign w:val="center"/>
          </w:tcPr>
          <w:p w14:paraId="05C56315" w14:textId="77777777" w:rsidR="00E0748B" w:rsidRPr="00D445CC" w:rsidRDefault="00E0748B" w:rsidP="001B5FF3">
            <w:pPr>
              <w:pStyle w:val="TableParagraph"/>
              <w:spacing w:before="60" w:after="60" w:line="276" w:lineRule="auto"/>
              <w:jc w:val="center"/>
              <w:rPr>
                <w:i/>
                <w:iCs/>
              </w:rPr>
            </w:pPr>
            <w:r w:rsidRPr="00D445CC">
              <w:rPr>
                <w:i/>
                <w:iCs/>
              </w:rPr>
              <w:t>6</w:t>
            </w:r>
          </w:p>
        </w:tc>
      </w:tr>
      <w:tr w:rsidR="00E0748B" w:rsidRPr="00D445CC" w14:paraId="58BC519D" w14:textId="77777777" w:rsidTr="001B5FF3">
        <w:trPr>
          <w:trHeight w:val="386"/>
        </w:trPr>
        <w:tc>
          <w:tcPr>
            <w:tcW w:w="455" w:type="pct"/>
            <w:vAlign w:val="center"/>
          </w:tcPr>
          <w:p w14:paraId="67DB5BD5" w14:textId="77777777" w:rsidR="00E0748B" w:rsidRPr="00D445CC" w:rsidRDefault="00E0748B" w:rsidP="001B5FF3">
            <w:pPr>
              <w:pStyle w:val="TableParagraph"/>
              <w:spacing w:before="60" w:after="60" w:line="276" w:lineRule="auto"/>
              <w:jc w:val="center"/>
              <w:rPr>
                <w:i/>
                <w:iCs/>
              </w:rPr>
            </w:pPr>
            <w:r w:rsidRPr="00D445CC">
              <w:rPr>
                <w:i/>
                <w:iCs/>
              </w:rPr>
              <w:t>2.2</w:t>
            </w:r>
          </w:p>
        </w:tc>
        <w:tc>
          <w:tcPr>
            <w:tcW w:w="2319" w:type="pct"/>
          </w:tcPr>
          <w:p w14:paraId="655EF735" w14:textId="77777777" w:rsidR="00E0748B" w:rsidRPr="00D445CC" w:rsidRDefault="00E0748B" w:rsidP="001B5FF3">
            <w:pPr>
              <w:pStyle w:val="TableParagraph"/>
              <w:spacing w:before="60" w:after="60" w:line="276" w:lineRule="auto"/>
              <w:rPr>
                <w:i/>
                <w:iCs/>
              </w:rPr>
            </w:pPr>
            <w:r w:rsidRPr="00D445CC">
              <w:rPr>
                <w:i/>
                <w:iCs/>
              </w:rPr>
              <w:t>Dược sĩ trung cấp</w:t>
            </w:r>
          </w:p>
        </w:tc>
        <w:tc>
          <w:tcPr>
            <w:tcW w:w="614" w:type="pct"/>
            <w:vAlign w:val="center"/>
          </w:tcPr>
          <w:p w14:paraId="073EA917" w14:textId="77777777" w:rsidR="00E0748B" w:rsidRPr="00D445CC" w:rsidRDefault="00E0748B" w:rsidP="001B5FF3">
            <w:pPr>
              <w:pStyle w:val="TableParagraph"/>
              <w:spacing w:before="60" w:after="60" w:line="276" w:lineRule="auto"/>
              <w:jc w:val="center"/>
              <w:rPr>
                <w:i/>
                <w:iCs/>
              </w:rPr>
            </w:pPr>
            <w:r w:rsidRPr="00D445CC">
              <w:rPr>
                <w:i/>
                <w:iCs/>
              </w:rPr>
              <w:t>1.594</w:t>
            </w:r>
          </w:p>
        </w:tc>
        <w:tc>
          <w:tcPr>
            <w:tcW w:w="537" w:type="pct"/>
            <w:vAlign w:val="center"/>
          </w:tcPr>
          <w:p w14:paraId="09E97C00" w14:textId="77777777" w:rsidR="00E0748B" w:rsidRPr="00D445CC" w:rsidRDefault="00E0748B" w:rsidP="001B5FF3">
            <w:pPr>
              <w:pStyle w:val="TableParagraph"/>
              <w:spacing w:before="60" w:after="60" w:line="276" w:lineRule="auto"/>
              <w:jc w:val="center"/>
              <w:rPr>
                <w:i/>
                <w:iCs/>
              </w:rPr>
            </w:pPr>
            <w:r w:rsidRPr="00D445CC">
              <w:rPr>
                <w:i/>
                <w:iCs/>
              </w:rPr>
              <w:t>562</w:t>
            </w:r>
          </w:p>
        </w:tc>
        <w:tc>
          <w:tcPr>
            <w:tcW w:w="537" w:type="pct"/>
            <w:vAlign w:val="center"/>
          </w:tcPr>
          <w:p w14:paraId="5D46B8A8" w14:textId="77777777" w:rsidR="00E0748B" w:rsidRPr="00D445CC" w:rsidRDefault="00E0748B" w:rsidP="001B5FF3">
            <w:pPr>
              <w:pStyle w:val="TableParagraph"/>
              <w:spacing w:before="60" w:after="60" w:line="276" w:lineRule="auto"/>
              <w:jc w:val="center"/>
              <w:rPr>
                <w:i/>
                <w:iCs/>
              </w:rPr>
            </w:pPr>
            <w:r w:rsidRPr="00D445CC">
              <w:rPr>
                <w:i/>
                <w:iCs/>
              </w:rPr>
              <w:t>1.031</w:t>
            </w:r>
          </w:p>
        </w:tc>
        <w:tc>
          <w:tcPr>
            <w:tcW w:w="538" w:type="pct"/>
            <w:vAlign w:val="center"/>
          </w:tcPr>
          <w:p w14:paraId="7D26E8C2" w14:textId="77777777" w:rsidR="00E0748B" w:rsidRPr="00D445CC" w:rsidRDefault="00E0748B" w:rsidP="001B5FF3">
            <w:pPr>
              <w:pStyle w:val="TableParagraph"/>
              <w:spacing w:before="60" w:after="60" w:line="276" w:lineRule="auto"/>
              <w:jc w:val="center"/>
              <w:rPr>
                <w:i/>
                <w:iCs/>
              </w:rPr>
            </w:pPr>
            <w:r w:rsidRPr="00D445CC">
              <w:rPr>
                <w:i/>
                <w:iCs/>
              </w:rPr>
              <w:t>1</w:t>
            </w:r>
          </w:p>
        </w:tc>
      </w:tr>
      <w:tr w:rsidR="00E0748B" w:rsidRPr="00D445CC" w14:paraId="63B2CE62" w14:textId="77777777" w:rsidTr="001B5FF3">
        <w:trPr>
          <w:trHeight w:val="386"/>
        </w:trPr>
        <w:tc>
          <w:tcPr>
            <w:tcW w:w="455" w:type="pct"/>
            <w:vAlign w:val="center"/>
          </w:tcPr>
          <w:p w14:paraId="4B93C6AE" w14:textId="77777777" w:rsidR="00E0748B" w:rsidRPr="00D445CC" w:rsidRDefault="00E0748B" w:rsidP="001B5FF3">
            <w:pPr>
              <w:pStyle w:val="TableParagraph"/>
              <w:spacing w:before="60" w:after="60" w:line="276" w:lineRule="auto"/>
              <w:jc w:val="center"/>
              <w:rPr>
                <w:i/>
                <w:iCs/>
              </w:rPr>
            </w:pPr>
            <w:r w:rsidRPr="00D445CC">
              <w:rPr>
                <w:i/>
                <w:iCs/>
              </w:rPr>
              <w:t>2.3</w:t>
            </w:r>
          </w:p>
        </w:tc>
        <w:tc>
          <w:tcPr>
            <w:tcW w:w="2319" w:type="pct"/>
          </w:tcPr>
          <w:p w14:paraId="7F39E875" w14:textId="77777777" w:rsidR="00E0748B" w:rsidRPr="00D445CC" w:rsidRDefault="00E0748B" w:rsidP="001B5FF3">
            <w:pPr>
              <w:pStyle w:val="TableParagraph"/>
              <w:spacing w:before="60" w:after="60" w:line="276" w:lineRule="auto"/>
              <w:rPr>
                <w:i/>
                <w:iCs/>
              </w:rPr>
            </w:pPr>
            <w:r w:rsidRPr="00D445CC">
              <w:rPr>
                <w:i/>
                <w:iCs/>
              </w:rPr>
              <w:t>Dược tá, kỹ thuật viên dược và cán bộ khác</w:t>
            </w:r>
          </w:p>
        </w:tc>
        <w:tc>
          <w:tcPr>
            <w:tcW w:w="614" w:type="pct"/>
            <w:vAlign w:val="center"/>
          </w:tcPr>
          <w:p w14:paraId="6B97DC3E" w14:textId="77777777" w:rsidR="00E0748B" w:rsidRPr="00D445CC" w:rsidRDefault="00E0748B" w:rsidP="001B5FF3">
            <w:pPr>
              <w:pStyle w:val="TableParagraph"/>
              <w:spacing w:before="60" w:after="60" w:line="276" w:lineRule="auto"/>
              <w:jc w:val="center"/>
              <w:rPr>
                <w:i/>
                <w:iCs/>
              </w:rPr>
            </w:pPr>
            <w:r w:rsidRPr="00D445CC">
              <w:rPr>
                <w:i/>
                <w:iCs/>
              </w:rPr>
              <w:t>280</w:t>
            </w:r>
          </w:p>
        </w:tc>
        <w:tc>
          <w:tcPr>
            <w:tcW w:w="537" w:type="pct"/>
            <w:vAlign w:val="center"/>
          </w:tcPr>
          <w:p w14:paraId="3BE92D96" w14:textId="77777777" w:rsidR="00E0748B" w:rsidRPr="00D445CC" w:rsidRDefault="00E0748B" w:rsidP="001B5FF3">
            <w:pPr>
              <w:pStyle w:val="TableParagraph"/>
              <w:spacing w:before="60" w:after="60" w:line="276" w:lineRule="auto"/>
              <w:jc w:val="center"/>
              <w:rPr>
                <w:i/>
                <w:iCs/>
              </w:rPr>
            </w:pPr>
            <w:r w:rsidRPr="00D445CC">
              <w:rPr>
                <w:i/>
                <w:iCs/>
              </w:rPr>
              <w:t>11</w:t>
            </w:r>
          </w:p>
        </w:tc>
        <w:tc>
          <w:tcPr>
            <w:tcW w:w="537" w:type="pct"/>
            <w:vAlign w:val="center"/>
          </w:tcPr>
          <w:p w14:paraId="7B869F17" w14:textId="77777777" w:rsidR="00E0748B" w:rsidRPr="00D445CC" w:rsidRDefault="00E0748B" w:rsidP="001B5FF3">
            <w:pPr>
              <w:pStyle w:val="TableParagraph"/>
              <w:spacing w:before="60" w:after="60" w:line="276" w:lineRule="auto"/>
              <w:jc w:val="center"/>
              <w:rPr>
                <w:i/>
                <w:iCs/>
              </w:rPr>
            </w:pPr>
            <w:r w:rsidRPr="00D445CC">
              <w:rPr>
                <w:i/>
                <w:iCs/>
              </w:rPr>
              <w:t>258</w:t>
            </w:r>
          </w:p>
        </w:tc>
        <w:tc>
          <w:tcPr>
            <w:tcW w:w="538" w:type="pct"/>
            <w:vAlign w:val="center"/>
          </w:tcPr>
          <w:p w14:paraId="7692401F" w14:textId="77777777" w:rsidR="00E0748B" w:rsidRPr="00D445CC" w:rsidRDefault="00E0748B" w:rsidP="001B5FF3">
            <w:pPr>
              <w:pStyle w:val="TableParagraph"/>
              <w:spacing w:before="60" w:after="60" w:line="276" w:lineRule="auto"/>
              <w:jc w:val="center"/>
              <w:rPr>
                <w:i/>
                <w:iCs/>
              </w:rPr>
            </w:pPr>
            <w:r w:rsidRPr="00D445CC">
              <w:rPr>
                <w:i/>
                <w:iCs/>
              </w:rPr>
              <w:t>11</w:t>
            </w:r>
          </w:p>
        </w:tc>
      </w:tr>
    </w:tbl>
    <w:p w14:paraId="5DA47FCF" w14:textId="77777777" w:rsidR="00E0748B" w:rsidRPr="00D445CC" w:rsidRDefault="00E0748B" w:rsidP="00E0748B">
      <w:pPr>
        <w:widowControl w:val="0"/>
        <w:tabs>
          <w:tab w:val="left" w:pos="859"/>
        </w:tabs>
        <w:autoSpaceDE w:val="0"/>
        <w:autoSpaceDN w:val="0"/>
        <w:spacing w:before="60" w:after="60" w:line="276" w:lineRule="auto"/>
        <w:jc w:val="right"/>
        <w:rPr>
          <w:sz w:val="24"/>
          <w:szCs w:val="24"/>
          <w:lang w:val="en-US"/>
        </w:rPr>
      </w:pPr>
      <w:r w:rsidRPr="00D445CC">
        <w:rPr>
          <w:rFonts w:eastAsia="Batang"/>
          <w:b/>
          <w:i/>
          <w:iCs/>
          <w:sz w:val="24"/>
          <w:szCs w:val="24"/>
          <w:lang w:val="zu-ZA"/>
        </w:rPr>
        <w:t>(</w:t>
      </w:r>
      <w:r w:rsidRPr="00D445CC">
        <w:rPr>
          <w:i/>
          <w:iCs/>
          <w:sz w:val="24"/>
          <w:szCs w:val="24"/>
        </w:rPr>
        <w:t>Nguồn: Cục Thống kê tỉnh Đồng Nai</w:t>
      </w:r>
      <w:r w:rsidRPr="00D445CC">
        <w:rPr>
          <w:i/>
          <w:iCs/>
          <w:sz w:val="24"/>
          <w:szCs w:val="24"/>
          <w:lang w:val="en-US"/>
        </w:rPr>
        <w:t>, NGTK 2020</w:t>
      </w:r>
      <w:r w:rsidRPr="00D445CC">
        <w:rPr>
          <w:i/>
          <w:iCs/>
          <w:sz w:val="24"/>
          <w:szCs w:val="24"/>
        </w:rPr>
        <w:t>)</w:t>
      </w:r>
    </w:p>
    <w:p w14:paraId="0AC80BDB" w14:textId="77777777" w:rsidR="00E0748B" w:rsidRPr="00D445CC" w:rsidRDefault="00E0748B" w:rsidP="00E0748B">
      <w:pPr>
        <w:pStyle w:val="BodyText"/>
        <w:spacing w:before="60" w:after="60" w:line="276" w:lineRule="auto"/>
        <w:rPr>
          <w:szCs w:val="28"/>
          <w:lang w:val="en-US"/>
        </w:rPr>
      </w:pPr>
      <w:r w:rsidRPr="00D445CC">
        <w:rPr>
          <w:szCs w:val="28"/>
        </w:rPr>
        <w:t>Việc triển khai thực hiện Đề án 1816 của Bộ Y tế về việc cử cán bộ chuyên môn luân phiên từ tuyến trên về hỗ trợ các cơ sở y tế tuyến dưới nhằm nâng cao chất lượng khám bệnh, chữa bệnh: Bệnh viện đa khoa tỉnh và các bệnh viện đa khoa, chuyên khoa tuyến tỉnh cũng đã và đang triển khai tốt các dịch vụ k</w:t>
      </w:r>
      <w:r w:rsidRPr="00D445CC">
        <w:rPr>
          <w:szCs w:val="28"/>
          <w:lang w:val="en-US"/>
        </w:rPr>
        <w:t>ỹ</w:t>
      </w:r>
      <w:r w:rsidRPr="00D445CC">
        <w:rPr>
          <w:szCs w:val="28"/>
        </w:rPr>
        <w:t xml:space="preserve"> thuật cao có hiệu quả, các hoạt động hỗ trợ chuyên môn, đào tạo và chuyển giao kỹ thuật cho các đơn vị tuyến dưới. Nhờ vậy, nhiều ca bệnh phức tạp, hiểm nghèo đã được điều trị khỏi và ổn định tại địa phương, không phải chuyển lên tuyến trên</w:t>
      </w:r>
      <w:r w:rsidRPr="00D445CC">
        <w:rPr>
          <w:szCs w:val="28"/>
          <w:lang w:val="en-US"/>
        </w:rPr>
        <w:t>.</w:t>
      </w:r>
    </w:p>
    <w:p w14:paraId="377B9A5D" w14:textId="77777777" w:rsidR="00E0748B" w:rsidRPr="00D445CC" w:rsidRDefault="00E0748B" w:rsidP="00E0748B">
      <w:pPr>
        <w:pStyle w:val="BodyText"/>
        <w:spacing w:before="60" w:after="60" w:line="276" w:lineRule="auto"/>
      </w:pPr>
      <w:r w:rsidRPr="00D445CC">
        <w:t xml:space="preserve">Hệ thống các cơ sở đào tạo về y, dược được củng cố, sắp xếp lại và từng bước được đầu tư nâng cấp về cơ sở vật chất, trang thiết bị. Thực hiện đào tạo cán bộ y tế theo yêu cầu, theo địa chỉ cho các địa phương khó khăn. Tại các bệnh viện tuyến tỉnh đều có phòng chỉ đạo tuyến để đào tạo chuyên sâu, đào tạo nâng cao trình độ chuyên môn cho tuyến dưới. </w:t>
      </w:r>
    </w:p>
    <w:p w14:paraId="1BDDB868" w14:textId="77777777" w:rsidR="00E0748B" w:rsidRPr="00D445CC" w:rsidRDefault="00E0748B" w:rsidP="00CE5060">
      <w:pPr>
        <w:ind w:firstLine="720"/>
        <w:rPr>
          <w:lang w:val="en-US"/>
        </w:rPr>
      </w:pPr>
      <w:r w:rsidRPr="00D445CC">
        <w:t>Phối hợp với các trường đại học y, dược thực hiện đào tạo sau đại học, đại học, bồi dưỡng theo tiêu chuẩn chức danh nghề nghiệp viên chức ngành y tế; thực hiện quy trình về công tác cán bộ theo quy định</w:t>
      </w:r>
      <w:r w:rsidRPr="00D445CC">
        <w:rPr>
          <w:lang w:val="en-US"/>
        </w:rPr>
        <w:t>.</w:t>
      </w:r>
    </w:p>
    <w:p w14:paraId="2664B007" w14:textId="50C33A46" w:rsidR="00DE62A3" w:rsidRPr="00D445CC" w:rsidRDefault="008D00C2" w:rsidP="004E2F3A">
      <w:pPr>
        <w:pStyle w:val="Heading2"/>
        <w:numPr>
          <w:ilvl w:val="0"/>
          <w:numId w:val="0"/>
        </w:numPr>
        <w:ind w:left="1440" w:hanging="720"/>
      </w:pPr>
      <w:bookmarkStart w:id="78" w:name="_Toc132442437"/>
      <w:bookmarkStart w:id="79" w:name="_Toc132442532"/>
      <w:bookmarkStart w:id="80" w:name="_Toc132442615"/>
      <w:bookmarkStart w:id="81" w:name="_Toc132442871"/>
      <w:bookmarkStart w:id="82" w:name="_Toc136354739"/>
      <w:r w:rsidRPr="00D445CC">
        <w:t>2</w:t>
      </w:r>
      <w:r w:rsidR="00DE6E5C" w:rsidRPr="00D445CC">
        <w:t xml:space="preserve">. </w:t>
      </w:r>
      <w:r w:rsidRPr="00D445CC">
        <w:t>Đánh giá chung</w:t>
      </w:r>
      <w:bookmarkEnd w:id="78"/>
      <w:bookmarkEnd w:id="79"/>
      <w:bookmarkEnd w:id="80"/>
      <w:bookmarkEnd w:id="81"/>
      <w:bookmarkEnd w:id="82"/>
    </w:p>
    <w:p w14:paraId="0897AD6B" w14:textId="58AD73F4" w:rsidR="004C4BA5" w:rsidRPr="00D445CC" w:rsidRDefault="00E25277" w:rsidP="002910B0">
      <w:pPr>
        <w:pStyle w:val="Heading3"/>
      </w:pPr>
      <w:bookmarkStart w:id="83" w:name="_Toc132442438"/>
      <w:bookmarkStart w:id="84" w:name="_Toc132442533"/>
      <w:bookmarkStart w:id="85" w:name="_Toc132442616"/>
      <w:bookmarkStart w:id="86" w:name="_Toc132442872"/>
      <w:bookmarkStart w:id="87" w:name="_Toc136354740"/>
      <w:r w:rsidRPr="00D445CC">
        <w:t>2</w:t>
      </w:r>
      <w:r w:rsidR="004C4BA5" w:rsidRPr="00D445CC">
        <w:t>.1. Kết quả đạt được</w:t>
      </w:r>
      <w:bookmarkEnd w:id="83"/>
      <w:bookmarkEnd w:id="84"/>
      <w:bookmarkEnd w:id="85"/>
      <w:bookmarkEnd w:id="86"/>
      <w:bookmarkEnd w:id="87"/>
    </w:p>
    <w:p w14:paraId="7F237775" w14:textId="77777777" w:rsidR="0070378D" w:rsidRPr="00D445CC" w:rsidRDefault="0070378D" w:rsidP="0070378D">
      <w:pPr>
        <w:spacing w:line="276" w:lineRule="auto"/>
        <w:ind w:firstLine="720"/>
        <w:rPr>
          <w:rFonts w:eastAsia="Times New Roman"/>
          <w:szCs w:val="28"/>
          <w:lang w:val="en-US"/>
        </w:rPr>
      </w:pPr>
      <w:r w:rsidRPr="00D445CC">
        <w:rPr>
          <w:rFonts w:eastAsia="Times New Roman"/>
          <w:szCs w:val="28"/>
          <w:lang w:val="en-US"/>
        </w:rPr>
        <w:t>Được sự quan tâm chỉ đạo của Tỉnh ủy, UBND tỉnh, sự phối hợp của các sở, ngành, UBND các huyện, thành phố, ngành y tế đã nỗ lực phấn đấu và đã hoàn thành cơ bản các nhiệm vụ trọng tâm của ngành y tế trong các nhiệm kỳ 2011-2020; đạt các chỉ tiêu y tế theo Nghị quyết. Được UBND tỉnh biểu dương và đánh giá rất cao kết quả đạt được khá toàn diện trên các lĩnh vực công tác của ngành y tế, đã có bước tiến dài quan trọng trong lĩnh vực bảo vệ, chăm sóc sức khỏe nhân dân, góp phần vào thành tựu chung trong việc phát triển kinh tế - xã hội của tỉnh trong những năm qua.</w:t>
      </w:r>
    </w:p>
    <w:p w14:paraId="45068C66" w14:textId="77777777" w:rsidR="0070378D" w:rsidRPr="00D445CC" w:rsidRDefault="0070378D" w:rsidP="0070378D">
      <w:pPr>
        <w:spacing w:line="276" w:lineRule="auto"/>
        <w:ind w:firstLine="720"/>
        <w:rPr>
          <w:bCs/>
          <w:spacing w:val="-2"/>
          <w:szCs w:val="28"/>
          <w:lang w:val="fr-FR"/>
        </w:rPr>
      </w:pPr>
      <w:r w:rsidRPr="00D445CC">
        <w:rPr>
          <w:bCs/>
          <w:spacing w:val="-2"/>
          <w:szCs w:val="28"/>
          <w:lang w:val="fr-FR"/>
        </w:rPr>
        <w:lastRenderedPageBreak/>
        <w:t xml:space="preserve">Thực hiện tốt quan điểm y tế dự phòng, ngân sách nhà nước chi cho công tác y tế dự phòng hàng năm đã đạt trên 30% ngân sách y tế. Tích cực, chủ động trong phòng, chống dịch bệnh; đặc biệt là dịch bệnh Covid-19, thực hiện tốt các Chương trình mục tiêu y tế, qua đó đã khống chế hiệu quả nhiều dịch bệnh nguy hiểm, khống chế tốt các bệnh truyền nhiễm ở trẻ em thông qua chương trình tiêm chủng mở rộng; tỷ lệ mắc và tử vong nhiều bệnh truyền nhiễm nguy hiểm như sốt rét, lao, phong, HIV... giảm; tỷ lệ suy dinh dưỡng ở trẻ dưới 5 tuổi giảm nhanh; công tác bảo đảm vệ sinh an toàn thực phẩm, vệ sinh lao động và phòng chống bệnh nghề nghiệp, bảo vệ môi trường, nước sạch và vệ sinh nông thôn ngày càng được quan tâm quản lý và cải thiện. </w:t>
      </w:r>
    </w:p>
    <w:p w14:paraId="27450304" w14:textId="77777777" w:rsidR="0070378D" w:rsidRPr="00D445CC" w:rsidRDefault="0070378D" w:rsidP="0070378D">
      <w:pPr>
        <w:spacing w:line="276" w:lineRule="auto"/>
        <w:ind w:firstLine="720"/>
        <w:rPr>
          <w:bCs/>
          <w:szCs w:val="28"/>
          <w:lang w:val="fr-FR"/>
        </w:rPr>
      </w:pPr>
      <w:r w:rsidRPr="00D445CC">
        <w:rPr>
          <w:bCs/>
          <w:szCs w:val="28"/>
          <w:lang w:val="fr-FR"/>
        </w:rPr>
        <w:t>Hệ thống chính sách, pháp luật về y tế được tổ chức thực hiện kịp thời, hiệu quả trên địa bàn tỉnh. Công tác bảo vệ, chăm sóc và nâng cao sức khỏe nhân dân được xác định là trách nhiệm của cấp ủy, chính quyền từ tỉnh đến cơ sở. Tăng cường nguồn lực của nhà nước đầu tư cho y tế, trong đó đã ưu tiên đầu tư đạt chuẩn về cơ sở vật chất cho y tế dự phòng và y tế cơ sở, đồng thời đầu tư các cơ sở y tế tuyến tinh theo hướng hiện đại.</w:t>
      </w:r>
    </w:p>
    <w:p w14:paraId="1D9181C1" w14:textId="77777777" w:rsidR="0070378D" w:rsidRPr="00D445CC" w:rsidRDefault="0070378D" w:rsidP="0070378D">
      <w:pPr>
        <w:shd w:val="clear" w:color="auto" w:fill="FFFFFF"/>
        <w:spacing w:before="60" w:after="60" w:line="276" w:lineRule="auto"/>
        <w:ind w:firstLine="720"/>
        <w:rPr>
          <w:rFonts w:eastAsia="Times New Roman"/>
          <w:szCs w:val="28"/>
          <w:lang w:val="en-US"/>
        </w:rPr>
      </w:pPr>
      <w:r w:rsidRPr="00D445CC">
        <w:rPr>
          <w:rFonts w:eastAsia="Times New Roman"/>
          <w:szCs w:val="28"/>
          <w:lang w:val="en-US"/>
        </w:rPr>
        <w:t xml:space="preserve">Tuyến y tế cơ sở cơ bản đạt chuẩn về cơ sở vật chất, trang thiết bị và nguồn nhân lực, với 100% xã, phường, thị trấn đạt chuẩn Tiêu chí quốc gia về y tế và 100% trạm y tế có bác sỹ. Y tế cơ sở đáp ứng yêu cầu cơ bản trong việc chăm sóc sức khỏe ban đầu cho nhân dân, kể cả ở khu vực miền núi, vùng sâu. Nhiều chính sách thu hút, hỗ trợ và đào tạo nguồn nhân lực ngành y tế được tinh quan tâm thực hiện, qua đó đội ngũ nhân viên ngành y tế phát triển nhanh cả về số lượng và chất lượng, đến nay đã đạt 8,5 bác sĩ và 2 dược sỹ/vạn dân. </w:t>
      </w:r>
    </w:p>
    <w:p w14:paraId="53934649" w14:textId="33D4D34D" w:rsidR="008A77C9" w:rsidRPr="00D445CC" w:rsidRDefault="00E25277" w:rsidP="002910B0">
      <w:pPr>
        <w:pStyle w:val="Heading3"/>
      </w:pPr>
      <w:bookmarkStart w:id="88" w:name="_Toc132442439"/>
      <w:bookmarkStart w:id="89" w:name="_Toc132442534"/>
      <w:bookmarkStart w:id="90" w:name="_Toc132442617"/>
      <w:bookmarkStart w:id="91" w:name="_Toc132442873"/>
      <w:bookmarkStart w:id="92" w:name="_Toc136354741"/>
      <w:r w:rsidRPr="00D445CC">
        <w:t>2</w:t>
      </w:r>
      <w:r w:rsidR="008A77C9" w:rsidRPr="00D445CC">
        <w:t>.2. Tồn tại, hạn chế và nguyên nhân</w:t>
      </w:r>
      <w:bookmarkEnd w:id="88"/>
      <w:bookmarkEnd w:id="89"/>
      <w:bookmarkEnd w:id="90"/>
      <w:bookmarkEnd w:id="91"/>
      <w:bookmarkEnd w:id="92"/>
    </w:p>
    <w:p w14:paraId="5A4D7F4D" w14:textId="51DC90C0" w:rsidR="002C24AA" w:rsidRPr="00D445CC" w:rsidRDefault="00E25277" w:rsidP="00E04CA7">
      <w:pPr>
        <w:pStyle w:val="Heading4"/>
        <w:rPr>
          <w:b/>
        </w:rPr>
      </w:pPr>
      <w:r w:rsidRPr="00D445CC">
        <w:t>2</w:t>
      </w:r>
      <w:r w:rsidR="007C2333" w:rsidRPr="00D445CC">
        <w:t>.2.1. Khó khăn và tồn tại</w:t>
      </w:r>
    </w:p>
    <w:p w14:paraId="18F7917D" w14:textId="475012B7" w:rsidR="00E25277" w:rsidRPr="00D445CC" w:rsidRDefault="00E25277" w:rsidP="00C062A1">
      <w:pPr>
        <w:spacing w:line="276" w:lineRule="auto"/>
        <w:ind w:firstLine="720"/>
        <w:contextualSpacing/>
        <w:rPr>
          <w:rFonts w:eastAsia="Times New Roman"/>
          <w:color w:val="000000" w:themeColor="text1"/>
          <w:szCs w:val="28"/>
          <w:lang w:val="en-US"/>
        </w:rPr>
      </w:pPr>
      <w:r w:rsidRPr="00D445CC">
        <w:rPr>
          <w:rFonts w:eastAsia="Times New Roman"/>
          <w:color w:val="000000" w:themeColor="text1"/>
          <w:szCs w:val="28"/>
          <w:lang w:val="en-US"/>
        </w:rPr>
        <w:t>a) Về công tác khám, chữa bệnh; phục hồi chức năng; y dược học cổ truyền</w:t>
      </w:r>
    </w:p>
    <w:p w14:paraId="44DFD1A6" w14:textId="3A75E56F" w:rsidR="0070378D" w:rsidRPr="00D445CC" w:rsidRDefault="0070378D" w:rsidP="0070378D">
      <w:pPr>
        <w:spacing w:before="60" w:after="60" w:line="276" w:lineRule="auto"/>
        <w:ind w:firstLine="720"/>
        <w:rPr>
          <w:lang w:eastAsia="x-none"/>
        </w:rPr>
      </w:pPr>
      <w:r w:rsidRPr="00D445CC">
        <w:rPr>
          <w:lang w:val="en-US" w:eastAsia="x-none"/>
        </w:rPr>
        <w:t xml:space="preserve">- </w:t>
      </w:r>
      <w:r w:rsidRPr="00D445CC">
        <w:rPr>
          <w:lang w:val="x-none" w:eastAsia="x-none"/>
        </w:rPr>
        <w:t>Một số cơ sở y tế khám chữa bệnh</w:t>
      </w:r>
      <w:r w:rsidR="00DE3C9A">
        <w:rPr>
          <w:lang w:val="en-US" w:eastAsia="x-none"/>
        </w:rPr>
        <w:t xml:space="preserve"> có</w:t>
      </w:r>
      <w:r w:rsidRPr="00D445CC">
        <w:rPr>
          <w:lang w:val="x-none" w:eastAsia="x-none"/>
        </w:rPr>
        <w:t xml:space="preserve"> tình trạng bác sỹ nghỉ việc gây khó khăn cho công tác hoạt động chuyên môn, khám chữa bệnh BHYT, phát triển chuyên môn kỹ thuật, đào tạo nâng cao trình độ, quy hoạch bố trí cán bộ quản lý điều hành, nhất là giai đoạn sau khi dịch COVID-19 được kiểm soát như hiện nay… Chất lượng khám, chữa bệnh phát triển chưa đồng đều nhất là tuyến huyện và tuyến xã vẫn còn hạn chế. Tỷ lệ người dân tham gia BHYT chưa cao.</w:t>
      </w:r>
      <w:r w:rsidRPr="00D445CC">
        <w:rPr>
          <w:lang w:eastAsia="x-none"/>
        </w:rPr>
        <w:t xml:space="preserve"> </w:t>
      </w:r>
    </w:p>
    <w:p w14:paraId="61B25FFF" w14:textId="57EF9F60" w:rsidR="00BA4391" w:rsidRPr="00D445CC" w:rsidRDefault="0070378D" w:rsidP="00BA4391">
      <w:pPr>
        <w:tabs>
          <w:tab w:val="left" w:pos="851"/>
        </w:tabs>
        <w:spacing w:line="276" w:lineRule="auto"/>
        <w:rPr>
          <w:rFonts w:eastAsia="Times New Roman"/>
          <w:color w:val="000000" w:themeColor="text1"/>
          <w:szCs w:val="28"/>
          <w:lang w:val="en-US"/>
        </w:rPr>
      </w:pPr>
      <w:r w:rsidRPr="00D445CC">
        <w:rPr>
          <w:lang w:val="en-US" w:eastAsia="x-none"/>
        </w:rPr>
        <w:tab/>
        <w:t xml:space="preserve">- </w:t>
      </w:r>
      <w:r w:rsidRPr="00D445CC">
        <w:rPr>
          <w:rFonts w:eastAsia="Times New Roman"/>
          <w:color w:val="000000" w:themeColor="text1"/>
          <w:szCs w:val="28"/>
          <w:lang w:val="en-US"/>
        </w:rPr>
        <w:t xml:space="preserve">Y tế Đồng Nai mới đáp ứng được một phần nhu cầu khám, chữa bệnh kỹ thuật cao của người dân trong tỉnh và các tỉnh lân cận... Chất lượng khám, chữa bệnh </w:t>
      </w:r>
      <w:r w:rsidRPr="00D445CC">
        <w:rPr>
          <w:rFonts w:eastAsia="Times New Roman"/>
          <w:color w:val="000000" w:themeColor="text1"/>
          <w:szCs w:val="28"/>
          <w:lang w:val="en-US"/>
        </w:rPr>
        <w:lastRenderedPageBreak/>
        <w:t>tuyến huyện, xã, thị trấn vẫn còn hạn chế, chưa đáp ứng được theo yêu cầu; quá tải tại một số bệnh viện</w:t>
      </w:r>
      <w:r w:rsidR="00BA4391" w:rsidRPr="00D445CC">
        <w:rPr>
          <w:rFonts w:eastAsia="Times New Roman"/>
          <w:color w:val="000000" w:themeColor="text1"/>
          <w:szCs w:val="28"/>
          <w:lang w:val="en-US"/>
        </w:rPr>
        <w:t xml:space="preserve"> tuyến tỉnh</w:t>
      </w:r>
      <w:r w:rsidRPr="00D445CC">
        <w:rPr>
          <w:rFonts w:eastAsia="Times New Roman"/>
          <w:color w:val="000000" w:themeColor="text1"/>
          <w:szCs w:val="28"/>
          <w:lang w:val="en-US"/>
        </w:rPr>
        <w:t xml:space="preserve"> vẫn diễn ra. </w:t>
      </w:r>
    </w:p>
    <w:p w14:paraId="2D6F9724" w14:textId="1EC20DBA" w:rsidR="0070378D" w:rsidRPr="00D445CC" w:rsidRDefault="00BA4391" w:rsidP="00BA4391">
      <w:pPr>
        <w:tabs>
          <w:tab w:val="left" w:pos="851"/>
        </w:tabs>
        <w:spacing w:line="276" w:lineRule="auto"/>
        <w:rPr>
          <w:rFonts w:eastAsia="Times New Roman"/>
          <w:color w:val="000000" w:themeColor="text1"/>
          <w:spacing w:val="-2"/>
          <w:szCs w:val="28"/>
          <w:lang w:val="en-US"/>
        </w:rPr>
      </w:pPr>
      <w:r w:rsidRPr="00D445CC">
        <w:rPr>
          <w:rFonts w:eastAsia="Times New Roman"/>
          <w:color w:val="000000" w:themeColor="text1"/>
          <w:szCs w:val="28"/>
          <w:lang w:val="en-US"/>
        </w:rPr>
        <w:tab/>
      </w:r>
      <w:r w:rsidRPr="00D445CC">
        <w:rPr>
          <w:rFonts w:eastAsia="Times New Roman"/>
          <w:color w:val="000000" w:themeColor="text1"/>
          <w:spacing w:val="-2"/>
          <w:szCs w:val="28"/>
          <w:lang w:val="en-US"/>
        </w:rPr>
        <w:t xml:space="preserve">- </w:t>
      </w:r>
      <w:r w:rsidR="0070378D" w:rsidRPr="00D445CC">
        <w:rPr>
          <w:rFonts w:eastAsia="Times New Roman"/>
          <w:color w:val="000000" w:themeColor="text1"/>
          <w:spacing w:val="-2"/>
          <w:szCs w:val="28"/>
          <w:lang w:val="en-US"/>
        </w:rPr>
        <w:t>Cơ sở vật chất, trang thiết bị hầu hết các bệnh viện đa khoa huyện các trung tâm y tế tuyến huyện chưa có khoa Phục hồi chức năng riêng biệt mà lồng ghép với khoa Y học cổ truyền... Hầu hết các bệnh viện huyện</w:t>
      </w:r>
      <w:r w:rsidRPr="00D445CC">
        <w:rPr>
          <w:rFonts w:eastAsia="Times New Roman"/>
          <w:color w:val="000000" w:themeColor="text1"/>
          <w:spacing w:val="-2"/>
          <w:szCs w:val="28"/>
          <w:lang w:val="en-US"/>
        </w:rPr>
        <w:t>,</w:t>
      </w:r>
      <w:r w:rsidR="0070378D" w:rsidRPr="00D445CC">
        <w:rPr>
          <w:rFonts w:eastAsia="Times New Roman"/>
          <w:color w:val="000000" w:themeColor="text1"/>
          <w:spacing w:val="-2"/>
          <w:szCs w:val="28"/>
          <w:lang w:val="en-US"/>
        </w:rPr>
        <w:t xml:space="preserve"> trung tâm y tế tuyến huyện các Bác sỹ, điều dưỡng chưa được đào tạo nâng cao về chuyên khoa Phục hồi chức năng do đó gặp nhiều khó khăn trong triển khai các dịch vụ Phục hồi chức năng cho người bệnh.</w:t>
      </w:r>
    </w:p>
    <w:p w14:paraId="35B1861C" w14:textId="7C12F940" w:rsidR="007C2333" w:rsidRPr="00D445CC" w:rsidRDefault="00E25277" w:rsidP="00C062A1">
      <w:pPr>
        <w:spacing w:line="276" w:lineRule="auto"/>
        <w:ind w:firstLine="720"/>
        <w:contextualSpacing/>
        <w:rPr>
          <w:rFonts w:eastAsia="Times New Roman"/>
          <w:color w:val="000000" w:themeColor="text1"/>
          <w:szCs w:val="28"/>
          <w:lang w:val="en-US"/>
        </w:rPr>
      </w:pPr>
      <w:r w:rsidRPr="00D445CC">
        <w:rPr>
          <w:rFonts w:eastAsia="Times New Roman"/>
          <w:color w:val="000000" w:themeColor="text1"/>
          <w:szCs w:val="28"/>
          <w:lang w:val="en-US"/>
        </w:rPr>
        <w:t>b</w:t>
      </w:r>
      <w:r w:rsidR="007C2333" w:rsidRPr="00D445CC">
        <w:rPr>
          <w:rFonts w:eastAsia="Times New Roman"/>
          <w:color w:val="000000" w:themeColor="text1"/>
          <w:szCs w:val="28"/>
          <w:lang w:val="en-US"/>
        </w:rPr>
        <w:t>) Về Y tế dự phòng</w:t>
      </w:r>
    </w:p>
    <w:p w14:paraId="0A875995" w14:textId="3CC61045" w:rsidR="00BA4391" w:rsidRPr="00D445CC" w:rsidRDefault="0082755E" w:rsidP="00BA4391">
      <w:pPr>
        <w:shd w:val="clear" w:color="auto" w:fill="FFFFFF"/>
        <w:spacing w:before="60" w:after="60" w:line="276" w:lineRule="auto"/>
        <w:ind w:firstLine="720"/>
        <w:rPr>
          <w:rFonts w:eastAsia="Times New Roman"/>
          <w:szCs w:val="28"/>
          <w:lang w:val="en-US"/>
        </w:rPr>
      </w:pPr>
      <w:r w:rsidRPr="00D445CC">
        <w:rPr>
          <w:lang w:val="en-US" w:eastAsia="x-none"/>
        </w:rPr>
        <w:t xml:space="preserve">- </w:t>
      </w:r>
      <w:r w:rsidR="00BA4391" w:rsidRPr="00D445CC">
        <w:rPr>
          <w:lang w:val="x-none" w:eastAsia="x-none"/>
        </w:rPr>
        <w:t>Tỷ lệ lây nhiễm một số bệnh truyền nhiễm vẫn còn cao đang lưu hành ở địa phương như bệnh sốt xuất huyết, tay chân miệng, tiêu chảy, lao... và một số dịch bệnh mới nguy hiểm phát sinh như dịch COVID-19 nguy cơ bùng phát trở lại và ngộ độc thực phẩm xảy ra còn tiềm ẩn. Công tác vệ sinh học đường, vệ sinh lao động, phòng chống bệnh nghề nghiệp chưa theo kịp so với quy mô và tốc độ phát triển công nghiệp trên địa bàn tỉn</w:t>
      </w:r>
      <w:r w:rsidR="00BA4391" w:rsidRPr="00D445CC">
        <w:rPr>
          <w:lang w:eastAsia="x-none"/>
        </w:rPr>
        <w:t>h.</w:t>
      </w:r>
      <w:r w:rsidR="00BA4391" w:rsidRPr="00D445CC">
        <w:rPr>
          <w:rFonts w:eastAsia="Times New Roman"/>
          <w:szCs w:val="28"/>
          <w:lang w:val="en-US"/>
        </w:rPr>
        <w:t xml:space="preserve"> </w:t>
      </w:r>
    </w:p>
    <w:p w14:paraId="7C3BD149" w14:textId="18F5B6C0" w:rsidR="0082755E" w:rsidRPr="00D445CC" w:rsidRDefault="0082755E">
      <w:pPr>
        <w:pStyle w:val="ListParagraph"/>
        <w:numPr>
          <w:ilvl w:val="0"/>
          <w:numId w:val="3"/>
        </w:numPr>
        <w:tabs>
          <w:tab w:val="left" w:pos="851"/>
        </w:tabs>
        <w:spacing w:line="276" w:lineRule="auto"/>
        <w:ind w:left="0" w:firstLine="720"/>
        <w:rPr>
          <w:rFonts w:eastAsia="Times New Roman"/>
          <w:color w:val="000000" w:themeColor="text1"/>
          <w:szCs w:val="28"/>
          <w:lang w:val="en-US"/>
        </w:rPr>
      </w:pPr>
      <w:r w:rsidRPr="00D445CC">
        <w:rPr>
          <w:rFonts w:eastAsia="Times New Roman"/>
          <w:color w:val="000000" w:themeColor="text1"/>
          <w:szCs w:val="28"/>
          <w:lang w:val="en-US"/>
        </w:rPr>
        <w:t xml:space="preserve">Hệ thống truyền thông GDSK tuyến dưới (trung tâm y tế, trạm y tế xã, phường) gặp nhiều khó khăn về nhân lực, trang thiết bị truyền thông, kinh phí... </w:t>
      </w:r>
    </w:p>
    <w:p w14:paraId="1FDC3DB0" w14:textId="46DEB104" w:rsidR="005F6399" w:rsidRPr="00D445CC" w:rsidRDefault="005F6399" w:rsidP="00C062A1">
      <w:pPr>
        <w:spacing w:line="276" w:lineRule="auto"/>
        <w:ind w:firstLine="720"/>
        <w:contextualSpacing/>
        <w:rPr>
          <w:rFonts w:eastAsia="Times New Roman"/>
          <w:color w:val="000000" w:themeColor="text1"/>
          <w:szCs w:val="28"/>
          <w:lang w:val="en-US"/>
        </w:rPr>
      </w:pPr>
      <w:r w:rsidRPr="00D445CC">
        <w:rPr>
          <w:rFonts w:eastAsia="Times New Roman"/>
          <w:color w:val="000000" w:themeColor="text1"/>
          <w:szCs w:val="28"/>
          <w:lang w:val="en-US"/>
        </w:rPr>
        <w:t xml:space="preserve">c) Y tế cơ sở và chăm sóc sức khỏe ban đầu </w:t>
      </w:r>
    </w:p>
    <w:p w14:paraId="4447E513" w14:textId="0F881DA9" w:rsidR="0082755E" w:rsidRPr="00D445CC" w:rsidRDefault="0082755E" w:rsidP="0082755E">
      <w:pPr>
        <w:pStyle w:val="BodyText"/>
        <w:tabs>
          <w:tab w:val="left" w:pos="8688"/>
        </w:tabs>
        <w:spacing w:after="100" w:line="252" w:lineRule="auto"/>
        <w:ind w:firstLine="700"/>
      </w:pPr>
      <w:r w:rsidRPr="00D445CC">
        <w:t>Việc thực hiện các chính sách đầu tư phát triển cơ sở hạ tầng và TTBYT tuyến cơ sở còn hạn chế, do thiếu nguồn kinh phí. Một số danh mục trang thiết bị cần thiết, tiêu chuẩn kỹ thuật xây dựng cho những loại cơ sở y tế khác nhau được xây dựng và ban hành từ trước năm 2010 vẫn chưa được cập nhật. Việc áp dụng đánh giá công</w:t>
      </w:r>
      <w:r w:rsidRPr="00D445CC">
        <w:rPr>
          <w:lang w:val="en-US"/>
        </w:rPr>
        <w:t xml:space="preserve"> </w:t>
      </w:r>
      <w:r w:rsidRPr="00D445CC">
        <w:t>nghệ y tế, tính toán chi phí hiệu quả trong đầu tư và sử dụng TTBYT kỹ thuật cao, đắt tiền còn rất hạn chế.</w:t>
      </w:r>
    </w:p>
    <w:p w14:paraId="152BD91B" w14:textId="41F7BEF2" w:rsidR="0082755E" w:rsidRPr="00D445CC" w:rsidRDefault="0082755E" w:rsidP="0082755E">
      <w:pPr>
        <w:pStyle w:val="BodyText"/>
        <w:spacing w:after="100"/>
        <w:ind w:firstLine="700"/>
      </w:pPr>
      <w:r w:rsidRPr="00D445CC">
        <w:t>Chưa có các trung tâm kiểm định, kiểm chuẩn. Quy hoạch đầu tư cơ sở hạ tầng và TTBYT chưa được cập nhật dựa trên nhu cầu CSSK của nhân dân và khả năng sử dụng.</w:t>
      </w:r>
    </w:p>
    <w:p w14:paraId="10AFE97E" w14:textId="62DD86E6" w:rsidR="005F6399" w:rsidRPr="00D445CC" w:rsidRDefault="005F6399" w:rsidP="00C062A1">
      <w:pPr>
        <w:tabs>
          <w:tab w:val="left" w:pos="851"/>
        </w:tabs>
        <w:spacing w:line="276" w:lineRule="auto"/>
        <w:ind w:firstLine="720"/>
        <w:rPr>
          <w:rFonts w:eastAsia="Times New Roman"/>
          <w:color w:val="000000" w:themeColor="text1"/>
          <w:szCs w:val="28"/>
          <w:lang w:val="en-US"/>
        </w:rPr>
      </w:pPr>
      <w:r w:rsidRPr="00D445CC">
        <w:rPr>
          <w:rFonts w:eastAsia="Times New Roman"/>
          <w:color w:val="000000" w:themeColor="text1"/>
          <w:szCs w:val="28"/>
          <w:lang w:val="en-US"/>
        </w:rPr>
        <w:t>d) Về tự chủ tài chính</w:t>
      </w:r>
    </w:p>
    <w:p w14:paraId="1B491DA8" w14:textId="2976674C" w:rsidR="0082755E" w:rsidRPr="00D445CC" w:rsidRDefault="0082755E" w:rsidP="0082755E">
      <w:pPr>
        <w:pStyle w:val="BodyText"/>
        <w:spacing w:after="100" w:line="262" w:lineRule="auto"/>
        <w:ind w:firstLine="700"/>
      </w:pPr>
      <w:r w:rsidRPr="00D445CC">
        <w:t>Đầu tư của Nhà nước cho y tế chưa đáp ứng được nhu cầu bảo vệ, chăm sóc và nâng cao sức khỏe nhân dân; tỷ lệ chi từ tiền túi của hộ gia đình cho chăm sóc sức khỏe còn ở mức cao; việc mở rộng bao phủ BHYT cho 10% dân số còn lại chưa tham gia BHYT còn nhiều khó khăn, khả năng cân đối quỹ BHYT và chia sẻ rủi ro còn thấp.</w:t>
      </w:r>
    </w:p>
    <w:p w14:paraId="23159954" w14:textId="77777777" w:rsidR="0082755E" w:rsidRPr="00D445CC" w:rsidRDefault="0082755E" w:rsidP="0082755E">
      <w:pPr>
        <w:pStyle w:val="BodyText"/>
        <w:spacing w:after="100"/>
        <w:ind w:firstLine="700"/>
      </w:pPr>
      <w:r w:rsidRPr="00D445CC">
        <w:lastRenderedPageBreak/>
        <w:t>Khả năng tiếp cận của các cơ sở y tế tư nhân với các chính sách ưu đãi còn nhiều khó khăn; việc liên doanh, liên kết lắp đặt trang thiết bị y tế trong các cơ sở y tế công lập tuy kết quả có nhiều mặt tích cực nhưng cũng còn có tình trạng lạm dụng kỹ thuật, xét nghiệm, chiếu chụp làm tăng chi phí trong khám, chữa bệnh.</w:t>
      </w:r>
    </w:p>
    <w:p w14:paraId="0EA7F52C" w14:textId="77777777" w:rsidR="0082755E" w:rsidRPr="00D445CC" w:rsidRDefault="0082755E" w:rsidP="0082755E">
      <w:pPr>
        <w:pStyle w:val="BodyText"/>
        <w:spacing w:after="100" w:line="266" w:lineRule="auto"/>
        <w:ind w:firstLine="700"/>
      </w:pPr>
      <w:r w:rsidRPr="00D445CC">
        <w:t>Giá dịch vụ y tế chưa được tính đúng, tính đủ; việc điều hành, quản lý các cơ sở y tế, đặc biệt là các bệnh viện công chậm được đổi mới; chưa có các mô hình, phương thức quản trị bệnh viện công phù họp với nền kinh tế thị trường định hướng xã hội chủ nghĩa.</w:t>
      </w:r>
    </w:p>
    <w:p w14:paraId="0717E608" w14:textId="0369F82B" w:rsidR="0092770A" w:rsidRPr="00D445CC" w:rsidRDefault="0092770A" w:rsidP="00C062A1">
      <w:pPr>
        <w:tabs>
          <w:tab w:val="left" w:pos="851"/>
        </w:tabs>
        <w:spacing w:line="276" w:lineRule="auto"/>
        <w:ind w:firstLine="720"/>
        <w:rPr>
          <w:rFonts w:eastAsia="Times New Roman"/>
          <w:color w:val="000000" w:themeColor="text1"/>
          <w:szCs w:val="28"/>
          <w:lang w:val="en-US"/>
        </w:rPr>
      </w:pPr>
      <w:r w:rsidRPr="00D445CC">
        <w:rPr>
          <w:rFonts w:eastAsia="Times New Roman"/>
          <w:color w:val="000000" w:themeColor="text1"/>
          <w:szCs w:val="28"/>
          <w:lang w:val="en-US"/>
        </w:rPr>
        <w:t>e) Về nguồn nhân lực, đào tạo vốn nhân lực</w:t>
      </w:r>
    </w:p>
    <w:p w14:paraId="64EC8FED" w14:textId="77777777" w:rsidR="0082755E" w:rsidRPr="00D445CC" w:rsidRDefault="0082755E" w:rsidP="0082755E">
      <w:pPr>
        <w:pStyle w:val="BodyText"/>
        <w:spacing w:after="100"/>
        <w:ind w:firstLine="700"/>
      </w:pPr>
      <w:r w:rsidRPr="00D445CC">
        <w:t>Nhân lực y tế phân bổ không đều giữa các vùng, các tuyến, chất lượng nguồn nhân lực y tế cũng là một vấn đề cần phải được ưu tiên giải quyết, đặc biệt ở tuyến cơ sở, vùng sâu vùng xa. Nguồn nhân lực y tế dự phòng hiện còn thiếu về số lượng, chất lượng chưa cao.</w:t>
      </w:r>
    </w:p>
    <w:p w14:paraId="625A6025" w14:textId="7A555376" w:rsidR="0082755E" w:rsidRPr="00D445CC" w:rsidRDefault="0082755E" w:rsidP="0082755E">
      <w:pPr>
        <w:pStyle w:val="BodyText"/>
        <w:spacing w:after="100"/>
        <w:ind w:firstLine="700"/>
      </w:pPr>
      <w:r w:rsidRPr="00D445CC">
        <w:t>Công tác kiểm định chất lượng giáo dục đối với các loại hình đào tạo nhân lực y tế và cơ sở đào tạo còn chưa được thực hiện hiệu quả. Năng lực quản lý của cán bộ y tế ở các cấp còn khá hạn chế, chỉ có khoảng 30% số cán bộ làm nhiệm vụ quản lý ở các cơ sở y tế được đào tạo về quản lý, thiếu các kỹ năng quản lý. Chế độ chính sách đãi ngộ chưa tốt, tác động tiêu cực mặt trái của kinh tế thị trường đến một bộ phận cán bộ y tế, nên để xảy ra một số trường hợp thái độ phục vụ, ứng xử chưa tốt làm ảnh hưởng đến uy tín của ngành.</w:t>
      </w:r>
    </w:p>
    <w:p w14:paraId="08F24B47" w14:textId="2436A8BB" w:rsidR="0092770A" w:rsidRPr="00D445CC" w:rsidRDefault="0092770A" w:rsidP="00C062A1">
      <w:pPr>
        <w:tabs>
          <w:tab w:val="left" w:pos="851"/>
        </w:tabs>
        <w:spacing w:line="276" w:lineRule="auto"/>
        <w:ind w:firstLine="720"/>
        <w:rPr>
          <w:rFonts w:eastAsia="Times New Roman"/>
          <w:color w:val="000000" w:themeColor="text1"/>
          <w:spacing w:val="-8"/>
          <w:szCs w:val="28"/>
          <w:lang w:val="en-US"/>
        </w:rPr>
      </w:pPr>
      <w:r w:rsidRPr="00D445CC">
        <w:rPr>
          <w:rFonts w:eastAsia="Times New Roman"/>
          <w:color w:val="000000" w:themeColor="text1"/>
          <w:spacing w:val="-8"/>
          <w:szCs w:val="28"/>
          <w:lang w:val="en-US"/>
        </w:rPr>
        <w:t>f) Về công tác Dân số - Kế hoạch hóa gia đình và chăm sóc sức khỏe sinh sản</w:t>
      </w:r>
    </w:p>
    <w:p w14:paraId="781BA8D2" w14:textId="1B8D2ACE" w:rsidR="00D90DFB" w:rsidRPr="00D445CC" w:rsidRDefault="00D90DFB" w:rsidP="0082755E">
      <w:pPr>
        <w:pStyle w:val="BodyText"/>
        <w:spacing w:after="100"/>
        <w:ind w:firstLine="700"/>
        <w:rPr>
          <w:lang w:val="en-US"/>
        </w:rPr>
      </w:pPr>
      <w:r w:rsidRPr="00D445CC">
        <w:rPr>
          <w:lang w:val="en-US"/>
        </w:rPr>
        <w:t xml:space="preserve">Dịch vụ CSSKSS, phương tiện tránh thai, dịch vụ KHHGĐ chưa đáp ứng được nhu cầu ngày càng cao ở một số nhóm </w:t>
      </w:r>
      <w:r w:rsidRPr="00D445CC">
        <w:t>dân cư yếu thế gồm vị thành niên và thanh niên chưa lập gia đình, người di cư, người có HIV, người tàn tật, người bị ảnh hưởng của thiên tai, người hành nghề m</w:t>
      </w:r>
      <w:r w:rsidR="00B40B08" w:rsidRPr="00D445CC">
        <w:rPr>
          <w:lang w:val="en-US"/>
        </w:rPr>
        <w:t>ạ</w:t>
      </w:r>
      <w:r w:rsidRPr="00D445CC">
        <w:t>i dâm, người đồng tính.</w:t>
      </w:r>
    </w:p>
    <w:p w14:paraId="72782584" w14:textId="37CA32D9" w:rsidR="0082755E" w:rsidRPr="00D445CC" w:rsidRDefault="0082755E" w:rsidP="0082755E">
      <w:pPr>
        <w:pStyle w:val="BodyText"/>
        <w:spacing w:after="100" w:line="266" w:lineRule="auto"/>
        <w:ind w:firstLine="700"/>
        <w:rPr>
          <w:lang w:val="en-US"/>
        </w:rPr>
      </w:pPr>
      <w:r w:rsidRPr="00D445CC">
        <w:t xml:space="preserve">Sự khác biệt giữa các vùng, miền, giữa các nhóm dân cư về các chỉ số sức khỏe sinh sản vẫn còn. Tiếp cận và sử dụng các dịch vụ chăm sóc trước và trong sinh bảo đảm chất lượng ở vùng đồng bào các dân tộc thiểu số và vùng khó khăn vẫn còn hạn chế. </w:t>
      </w:r>
      <w:r w:rsidR="00B40B08" w:rsidRPr="00D445CC">
        <w:rPr>
          <w:lang w:val="en-US"/>
        </w:rPr>
        <w:t>Việc tiếp cận các phương tiện phòng tránh thai và phát hiện sớm các dị tật bẩm sinh vẫn còn nhiều hạn chế.</w:t>
      </w:r>
    </w:p>
    <w:p w14:paraId="36E65ADE" w14:textId="3FC7E717" w:rsidR="0062027C" w:rsidRPr="00D445CC" w:rsidRDefault="0062027C" w:rsidP="00C062A1">
      <w:pPr>
        <w:tabs>
          <w:tab w:val="left" w:pos="851"/>
        </w:tabs>
        <w:spacing w:line="276" w:lineRule="auto"/>
        <w:ind w:firstLine="720"/>
        <w:rPr>
          <w:rFonts w:eastAsia="Times New Roman"/>
          <w:color w:val="000000" w:themeColor="text1"/>
          <w:szCs w:val="28"/>
          <w:lang w:val="en-US"/>
        </w:rPr>
      </w:pPr>
      <w:r w:rsidRPr="00D445CC">
        <w:rPr>
          <w:rFonts w:eastAsia="Times New Roman"/>
          <w:color w:val="000000" w:themeColor="text1"/>
          <w:szCs w:val="28"/>
          <w:lang w:val="en-US"/>
        </w:rPr>
        <w:t>g) Ứng dụng công nghệ thông tin</w:t>
      </w:r>
    </w:p>
    <w:p w14:paraId="574D66EB" w14:textId="77777777" w:rsidR="00EF2DDE" w:rsidRPr="00D445CC" w:rsidRDefault="00EF2DDE" w:rsidP="00EF2DDE">
      <w:pPr>
        <w:pStyle w:val="BodyText"/>
        <w:spacing w:after="100"/>
        <w:ind w:firstLine="700"/>
      </w:pPr>
      <w:r w:rsidRPr="00D445CC">
        <w:t xml:space="preserve">Thông tin trong hồ sơ bệnh án chưa phù hợp để bảo đảm tính liên tục trong theo dõi sức khỏe, điều trị thích hợp, tránh tai biến, phản ứng có hại và để bảo đảm tính hiệu quả trong chăm sóc sức khỏe. Chất lượng thông tin chưa được cải thiện rõ </w:t>
      </w:r>
      <w:r w:rsidRPr="00D445CC">
        <w:lastRenderedPageBreak/>
        <w:t>rệt. Thông tin cung cấp từ các đơn vị, địa phương chưa được kịp thời, chưa đầy đủ, thiếu thông tin từ các cơ sở y tế tư nhân, cơ sở y tế thuộc, ứng dụng công nghệ tin học trong xử lý, phân tích và báo cáo còn hạn chế, chưa đồng đều.</w:t>
      </w:r>
    </w:p>
    <w:p w14:paraId="4F7236A9" w14:textId="77777777" w:rsidR="00EF2DDE" w:rsidRPr="00D445CC" w:rsidRDefault="00EF2DDE" w:rsidP="00EF2DDE">
      <w:pPr>
        <w:pStyle w:val="BodyText"/>
        <w:spacing w:after="100" w:line="266" w:lineRule="auto"/>
        <w:ind w:firstLine="700"/>
      </w:pPr>
      <w:r w:rsidRPr="00D445CC">
        <w:t>Hầu hết các chỉ số thống kê đều thu thập qua báo cáo định kỳ nên một số số liệu còn thiếu tính chính xác, không sẵn có; điều tra thống kê và khai thác hồ sơ đăng ký hành chính tuy đã áp dụng nhưng vẫn ở mức độ hạn hẹp.</w:t>
      </w:r>
    </w:p>
    <w:p w14:paraId="47317436" w14:textId="4CB1B35D" w:rsidR="0062027C" w:rsidRPr="00D445CC" w:rsidRDefault="00E25277" w:rsidP="00E04CA7">
      <w:pPr>
        <w:pStyle w:val="Heading4"/>
        <w:rPr>
          <w:b/>
        </w:rPr>
      </w:pPr>
      <w:r w:rsidRPr="00D445CC">
        <w:t>2</w:t>
      </w:r>
      <w:r w:rsidR="0062027C" w:rsidRPr="00D445CC">
        <w:t>.2.2. Nguyên nhân của những hạn chế</w:t>
      </w:r>
    </w:p>
    <w:p w14:paraId="1BC6000F" w14:textId="0EA0DA5C" w:rsidR="0062027C" w:rsidRPr="00D445CC" w:rsidRDefault="0062027C" w:rsidP="00C062A1">
      <w:pPr>
        <w:tabs>
          <w:tab w:val="left" w:pos="851"/>
        </w:tabs>
        <w:spacing w:line="276" w:lineRule="auto"/>
        <w:ind w:firstLine="720"/>
        <w:rPr>
          <w:rFonts w:eastAsia="Times New Roman"/>
          <w:color w:val="000000" w:themeColor="text1"/>
          <w:szCs w:val="28"/>
          <w:lang w:val="en-US"/>
        </w:rPr>
      </w:pPr>
      <w:r w:rsidRPr="00D445CC">
        <w:rPr>
          <w:rFonts w:eastAsia="Times New Roman"/>
          <w:color w:val="000000" w:themeColor="text1"/>
          <w:szCs w:val="28"/>
          <w:lang w:val="en-US"/>
        </w:rPr>
        <w:t>a) Nguyên nhân khách quan</w:t>
      </w:r>
    </w:p>
    <w:p w14:paraId="4B51DC60" w14:textId="2AFB3B14" w:rsidR="00EF2DDE" w:rsidRPr="00D445CC" w:rsidRDefault="00EF2DDE">
      <w:pPr>
        <w:pStyle w:val="ListParagraph"/>
        <w:numPr>
          <w:ilvl w:val="0"/>
          <w:numId w:val="10"/>
        </w:numPr>
        <w:tabs>
          <w:tab w:val="left" w:pos="993"/>
        </w:tabs>
        <w:spacing w:line="276" w:lineRule="auto"/>
        <w:ind w:left="0" w:firstLine="709"/>
        <w:rPr>
          <w:bCs/>
          <w:szCs w:val="28"/>
          <w:lang w:val="fr-FR"/>
        </w:rPr>
      </w:pPr>
      <w:r w:rsidRPr="00D445CC">
        <w:rPr>
          <w:bCs/>
          <w:szCs w:val="28"/>
          <w:lang w:val="fr-FR"/>
        </w:rPr>
        <w:t xml:space="preserve">Quy mô dân số ngày càng lớn, tốc độ tăng </w:t>
      </w:r>
      <w:r w:rsidR="003E6A47">
        <w:rPr>
          <w:bCs/>
          <w:szCs w:val="28"/>
          <w:lang w:val="fr-FR"/>
        </w:rPr>
        <w:t xml:space="preserve">dân số </w:t>
      </w:r>
      <w:r w:rsidRPr="00D445CC">
        <w:rPr>
          <w:bCs/>
          <w:szCs w:val="28"/>
          <w:lang w:val="fr-FR"/>
        </w:rPr>
        <w:t xml:space="preserve">cơ học nhanh tạo áp lực trong việc bảo vệ, chăm sóc và nâng cao sức khỏe nhân dân, bảo đảm an sinh xã hội và phát triển bền vững. Chất lượng nguồn nhân lực y tế, kỹ thuật và hạ tầng y tế chỉ mới đáp ứng yêu cầu cơ bản, trong khi việc huy động vốn đầu tư phát triển toàn xã hội còn nhiều khó khăn. </w:t>
      </w:r>
    </w:p>
    <w:p w14:paraId="64E1D351" w14:textId="14EE76B3" w:rsidR="00EF2DDE" w:rsidRPr="00D445CC" w:rsidRDefault="00EF2DDE">
      <w:pPr>
        <w:pStyle w:val="ListParagraph"/>
        <w:numPr>
          <w:ilvl w:val="0"/>
          <w:numId w:val="4"/>
        </w:numPr>
        <w:tabs>
          <w:tab w:val="left" w:pos="851"/>
        </w:tabs>
        <w:spacing w:line="276" w:lineRule="auto"/>
        <w:ind w:left="0" w:firstLine="720"/>
        <w:rPr>
          <w:rFonts w:eastAsia="Times New Roman"/>
          <w:color w:val="000000" w:themeColor="text1"/>
          <w:szCs w:val="28"/>
          <w:lang w:val="en-US"/>
        </w:rPr>
      </w:pPr>
      <w:r w:rsidRPr="00D445CC">
        <w:rPr>
          <w:rFonts w:eastAsia="Times New Roman"/>
          <w:color w:val="000000" w:themeColor="text1"/>
          <w:szCs w:val="28"/>
          <w:lang w:val="en-US"/>
        </w:rPr>
        <w:t xml:space="preserve">Mô hình tổ chức </w:t>
      </w:r>
      <w:r w:rsidR="003E6A47">
        <w:rPr>
          <w:rFonts w:eastAsia="Times New Roman"/>
          <w:color w:val="000000" w:themeColor="text1"/>
          <w:szCs w:val="28"/>
          <w:lang w:val="en-US"/>
        </w:rPr>
        <w:t>thiếu</w:t>
      </w:r>
      <w:r w:rsidRPr="00D445CC">
        <w:rPr>
          <w:rFonts w:eastAsia="Times New Roman"/>
          <w:color w:val="000000" w:themeColor="text1"/>
          <w:szCs w:val="28"/>
          <w:lang w:val="en-US"/>
        </w:rPr>
        <w:t xml:space="preserve"> ổn định, thay đổi liên tục, nhất là hệ thống y tế cơ sở và y tế dự phòng. </w:t>
      </w:r>
    </w:p>
    <w:p w14:paraId="4674C17D" w14:textId="77777777" w:rsidR="00EF2DDE" w:rsidRPr="00D445CC" w:rsidRDefault="00EF2DDE">
      <w:pPr>
        <w:pStyle w:val="ListParagraph"/>
        <w:numPr>
          <w:ilvl w:val="0"/>
          <w:numId w:val="4"/>
        </w:numPr>
        <w:tabs>
          <w:tab w:val="left" w:pos="851"/>
        </w:tabs>
        <w:spacing w:line="276" w:lineRule="auto"/>
        <w:ind w:left="0" w:firstLine="720"/>
        <w:rPr>
          <w:rFonts w:eastAsia="Times New Roman"/>
          <w:color w:val="000000" w:themeColor="text1"/>
          <w:szCs w:val="28"/>
          <w:lang w:val="en-US"/>
        </w:rPr>
      </w:pPr>
      <w:r w:rsidRPr="00D445CC">
        <w:rPr>
          <w:rFonts w:eastAsia="Times New Roman"/>
          <w:color w:val="000000" w:themeColor="text1"/>
          <w:szCs w:val="28"/>
          <w:lang w:val="en-US"/>
        </w:rPr>
        <w:t>Kinh phí đầu tư cho y tế thời gian qua có tăng, tuy nhiên chưa đáp ứng được so với nhu cầu; nguồn nhân lực y tế còn thiếu, đặc biệt ở tuyến y tế cơ sở, y tế dự phòng...</w:t>
      </w:r>
    </w:p>
    <w:p w14:paraId="082FA3F1" w14:textId="77777777" w:rsidR="00EF2DDE" w:rsidRPr="00D445CC" w:rsidRDefault="00EF2DDE">
      <w:pPr>
        <w:pStyle w:val="ListParagraph"/>
        <w:numPr>
          <w:ilvl w:val="0"/>
          <w:numId w:val="4"/>
        </w:numPr>
        <w:tabs>
          <w:tab w:val="left" w:pos="851"/>
        </w:tabs>
        <w:spacing w:line="276" w:lineRule="auto"/>
        <w:ind w:left="0" w:firstLine="720"/>
        <w:rPr>
          <w:rFonts w:eastAsia="Times New Roman"/>
          <w:color w:val="000000" w:themeColor="text1"/>
          <w:szCs w:val="28"/>
          <w:lang w:val="en-US"/>
        </w:rPr>
      </w:pPr>
      <w:r w:rsidRPr="00D445CC">
        <w:rPr>
          <w:rFonts w:eastAsia="Times New Roman"/>
          <w:color w:val="000000" w:themeColor="text1"/>
          <w:szCs w:val="28"/>
          <w:lang w:val="en-US"/>
        </w:rPr>
        <w:t>Tình hình dịch bệnh trên thế giới và trong nước diễn biến khó lường, đặc biệt là các dịch bệnh nguy hiểm, dịch bệnh Covid-19.</w:t>
      </w:r>
    </w:p>
    <w:p w14:paraId="71CE36CB" w14:textId="2AACCA2C" w:rsidR="00F75F21" w:rsidRPr="00D445CC" w:rsidRDefault="00F75F21" w:rsidP="00C062A1">
      <w:pPr>
        <w:pStyle w:val="ListParagraph"/>
        <w:tabs>
          <w:tab w:val="left" w:pos="851"/>
        </w:tabs>
        <w:spacing w:line="276" w:lineRule="auto"/>
        <w:ind w:left="0" w:firstLine="720"/>
        <w:rPr>
          <w:rFonts w:eastAsia="Times New Roman"/>
          <w:color w:val="000000" w:themeColor="text1"/>
          <w:szCs w:val="28"/>
          <w:lang w:val="en-US"/>
        </w:rPr>
      </w:pPr>
      <w:r w:rsidRPr="00D445CC">
        <w:rPr>
          <w:rFonts w:eastAsia="Times New Roman"/>
          <w:color w:val="000000" w:themeColor="text1"/>
          <w:szCs w:val="28"/>
          <w:lang w:val="en-US"/>
        </w:rPr>
        <w:t>b) Nguyên nhân chủ quan</w:t>
      </w:r>
    </w:p>
    <w:p w14:paraId="19073474" w14:textId="77777777" w:rsidR="00EF2DDE" w:rsidRPr="00D445CC" w:rsidRDefault="00EF2DDE">
      <w:pPr>
        <w:pStyle w:val="ListParagraph"/>
        <w:numPr>
          <w:ilvl w:val="0"/>
          <w:numId w:val="11"/>
        </w:numPr>
        <w:tabs>
          <w:tab w:val="left" w:pos="993"/>
        </w:tabs>
        <w:spacing w:before="60" w:after="60" w:line="276" w:lineRule="auto"/>
        <w:ind w:left="0" w:firstLine="709"/>
        <w:rPr>
          <w:lang w:val="x-none" w:eastAsia="x-none"/>
        </w:rPr>
      </w:pPr>
      <w:r w:rsidRPr="00D445CC">
        <w:rPr>
          <w:lang w:eastAsia="x-none"/>
        </w:rPr>
        <w:t>Một số quy định</w:t>
      </w:r>
      <w:r w:rsidRPr="00D445CC">
        <w:rPr>
          <w:lang w:val="x-none" w:eastAsia="x-none"/>
        </w:rPr>
        <w:t xml:space="preserve"> </w:t>
      </w:r>
      <w:r w:rsidRPr="00D445CC">
        <w:rPr>
          <w:lang w:eastAsia="x-none"/>
        </w:rPr>
        <w:t xml:space="preserve">của Trung ương về </w:t>
      </w:r>
      <w:r w:rsidRPr="00D445CC">
        <w:rPr>
          <w:lang w:val="x-none" w:eastAsia="x-none"/>
        </w:rPr>
        <w:t xml:space="preserve">quản lý và sử dụng kinh phí sự nghiệp thực hiện chương trình mục tiêu y tế - dân số hết hiệu lực, chưa có hướng dẫn mới từ trung ương thay thế nên đã gây khó khăn không nhỏ trong quá trình xây dựng kế hoạch triển khai thực hiện, ảnh hưởng đến tiến độ thực hiện các chương trình y tế - dân số trên địa bàn tỉnh. </w:t>
      </w:r>
    </w:p>
    <w:p w14:paraId="44740CF3" w14:textId="77777777" w:rsidR="00EF2DDE" w:rsidRPr="00D445CC" w:rsidRDefault="00EF2DDE">
      <w:pPr>
        <w:pStyle w:val="ListParagraph"/>
        <w:numPr>
          <w:ilvl w:val="0"/>
          <w:numId w:val="10"/>
        </w:numPr>
        <w:shd w:val="clear" w:color="auto" w:fill="FFFFFF"/>
        <w:tabs>
          <w:tab w:val="left" w:pos="993"/>
        </w:tabs>
        <w:spacing w:before="60" w:after="60" w:line="276" w:lineRule="auto"/>
        <w:ind w:left="0" w:firstLine="709"/>
        <w:rPr>
          <w:rFonts w:eastAsia="Times New Roman"/>
          <w:szCs w:val="28"/>
          <w:lang w:val="en-US"/>
        </w:rPr>
      </w:pPr>
      <w:r w:rsidRPr="00D445CC">
        <w:rPr>
          <w:rFonts w:eastAsia="Times New Roman"/>
          <w:szCs w:val="28"/>
          <w:lang w:val="en-US"/>
        </w:rPr>
        <w:t>Nhu cầu của nhân dân về bảo vệ, chăm sóc và nâng cao sức khỏe ngày càng lớn, trong khi ngân sách và nguồn lực dành cho ngành y tế còn có hạn; chất lượng dịch vụ y tế và các chỉ số sức khỏe nhân dân giữa các vùng miền còn chênh lệch; chưa thực hiện chủ trương đãi ngộ hợp lý đối với viên chức ngành y tế; hệ thống thông tin y tế chưa đáp ứng yêu cầu công tác quản lý.</w:t>
      </w:r>
    </w:p>
    <w:p w14:paraId="332192B5" w14:textId="29D3FF38" w:rsidR="00EF2DDE" w:rsidRPr="00D445CC" w:rsidRDefault="00EF2DDE">
      <w:pPr>
        <w:pStyle w:val="ListParagraph"/>
        <w:numPr>
          <w:ilvl w:val="0"/>
          <w:numId w:val="10"/>
        </w:numPr>
        <w:tabs>
          <w:tab w:val="left" w:pos="993"/>
        </w:tabs>
        <w:spacing w:before="60" w:after="60" w:line="276" w:lineRule="auto"/>
        <w:ind w:left="0" w:firstLine="709"/>
        <w:rPr>
          <w:rFonts w:eastAsia="Times New Roman"/>
          <w:spacing w:val="-2"/>
          <w:szCs w:val="28"/>
          <w:lang w:val="en-US"/>
        </w:rPr>
      </w:pPr>
      <w:r w:rsidRPr="00D445CC">
        <w:rPr>
          <w:rFonts w:eastAsia="Times New Roman"/>
          <w:spacing w:val="-2"/>
          <w:szCs w:val="28"/>
          <w:lang w:val="en-US"/>
        </w:rPr>
        <w:t xml:space="preserve">Công tác quản lý nhà nước về y tế còn những mặt hạn chế. Cải cách hành chính, ứng dụng công nghệ thông tin trong ngành y tế chưa đồng đều, nhiều cơ sở y tế triển khai chậm. Một số cơ sở y tế xuống cấp, thiếu trang thiết bị chậm được đầu tư. Chất lượng khám chữa bệnh tuyến y tế cơ sở còn hạn chế, chưa đồng đều. Tốc độ phát </w:t>
      </w:r>
      <w:r w:rsidRPr="00D445CC">
        <w:rPr>
          <w:rFonts w:eastAsia="Times New Roman"/>
          <w:spacing w:val="-2"/>
          <w:szCs w:val="28"/>
          <w:lang w:val="en-US"/>
        </w:rPr>
        <w:lastRenderedPageBreak/>
        <w:t xml:space="preserve">triển các dịch vụ y tế chất lượng cao và đa dạng hóa các loại hình dịch vụ ở các bệnh viện tuyến tỉnh còn chậm. </w:t>
      </w:r>
    </w:p>
    <w:p w14:paraId="2A05E7B9" w14:textId="77777777" w:rsidR="00EF2DDE" w:rsidRPr="00D445CC" w:rsidRDefault="00EF2DDE">
      <w:pPr>
        <w:pStyle w:val="ListParagraph"/>
        <w:numPr>
          <w:ilvl w:val="0"/>
          <w:numId w:val="10"/>
        </w:numPr>
        <w:tabs>
          <w:tab w:val="left" w:pos="993"/>
        </w:tabs>
        <w:spacing w:before="60" w:after="60" w:line="276" w:lineRule="auto"/>
        <w:ind w:left="0" w:firstLine="709"/>
        <w:rPr>
          <w:lang w:val="en-US"/>
        </w:rPr>
      </w:pPr>
      <w:r w:rsidRPr="00D445CC">
        <w:rPr>
          <w:rFonts w:eastAsia="Times New Roman"/>
          <w:szCs w:val="28"/>
          <w:lang w:val="en-US"/>
        </w:rPr>
        <w:t>Tác động mặt trái của cơ chế thị trường, có sự chênh lệch lớn về thu nhập giữa các cơ sở y tế công lập với tư nhân. Thiếu cơ chế đồng bộ, phù hợp trong khám, chữa bệnh bảo hiểm  y tế, dẫn đến nhiều khó khăn và không thống nhất giữa các cơ sở y tế và cơ quan bảo hiểm xã hội trong công tác khám chữa bệnh cho người có thẻ bảo hiểm y tế.</w:t>
      </w:r>
    </w:p>
    <w:p w14:paraId="38699215" w14:textId="46103215" w:rsidR="006A3D46" w:rsidRPr="00D445CC" w:rsidRDefault="006A3D46" w:rsidP="004E2F3A">
      <w:pPr>
        <w:pStyle w:val="Heading1"/>
        <w:jc w:val="both"/>
      </w:pPr>
      <w:bookmarkStart w:id="93" w:name="_Toc132442440"/>
      <w:bookmarkStart w:id="94" w:name="_Toc132442535"/>
      <w:bookmarkStart w:id="95" w:name="_Toc132442618"/>
      <w:bookmarkStart w:id="96" w:name="_Toc132442874"/>
      <w:bookmarkStart w:id="97" w:name="_Toc136354742"/>
      <w:r w:rsidRPr="00D445CC">
        <w:t xml:space="preserve">II. </w:t>
      </w:r>
      <w:r w:rsidR="008A0A52" w:rsidRPr="00D445CC">
        <w:t>THỰC TRẠNG MẠNG LƯỚI CƠ SỞ Y TẾ</w:t>
      </w:r>
      <w:bookmarkEnd w:id="93"/>
      <w:bookmarkEnd w:id="94"/>
      <w:bookmarkEnd w:id="95"/>
      <w:bookmarkEnd w:id="96"/>
      <w:bookmarkEnd w:id="97"/>
    </w:p>
    <w:p w14:paraId="45160A98" w14:textId="3C9CAF3A" w:rsidR="006A3D46" w:rsidRPr="00D445CC" w:rsidRDefault="006A3D46">
      <w:pPr>
        <w:pStyle w:val="Heading2"/>
        <w:numPr>
          <w:ilvl w:val="0"/>
          <w:numId w:val="14"/>
        </w:numPr>
      </w:pPr>
      <w:bookmarkStart w:id="98" w:name="_Toc132442441"/>
      <w:bookmarkStart w:id="99" w:name="_Toc132442536"/>
      <w:bookmarkStart w:id="100" w:name="_Toc132442619"/>
      <w:bookmarkStart w:id="101" w:name="_Toc132442875"/>
      <w:bookmarkStart w:id="102" w:name="_Toc136354743"/>
      <w:r w:rsidRPr="00D445CC">
        <w:t>Mạng lưới cơ sở y tế</w:t>
      </w:r>
      <w:bookmarkEnd w:id="98"/>
      <w:bookmarkEnd w:id="99"/>
      <w:bookmarkEnd w:id="100"/>
      <w:bookmarkEnd w:id="101"/>
      <w:bookmarkEnd w:id="102"/>
    </w:p>
    <w:p w14:paraId="0A3E4B26" w14:textId="77777777" w:rsidR="005D469C" w:rsidRPr="00D445CC" w:rsidRDefault="005D469C" w:rsidP="005D469C">
      <w:pPr>
        <w:ind w:firstLine="720"/>
        <w:rPr>
          <w:szCs w:val="28"/>
          <w:lang w:val="en-US"/>
        </w:rPr>
      </w:pPr>
      <w:r w:rsidRPr="00D445CC">
        <w:rPr>
          <w:lang w:val="en-US"/>
        </w:rPr>
        <w:t xml:space="preserve">Quy mô, mạng lưới cơ sở y tế phát triển mạnh mẽ về số lượng, hoạt động hiệu quả trong giai đoạn 2011-2020. </w:t>
      </w:r>
      <w:r w:rsidRPr="00D445CC">
        <w:rPr>
          <w:szCs w:val="28"/>
          <w:lang w:val="en-US"/>
        </w:rPr>
        <w:t>Đến n</w:t>
      </w:r>
      <w:r w:rsidRPr="00D445CC">
        <w:rPr>
          <w:szCs w:val="28"/>
        </w:rPr>
        <w:t>ăm 20</w:t>
      </w:r>
      <w:r w:rsidRPr="00D445CC">
        <w:rPr>
          <w:szCs w:val="28"/>
          <w:lang w:val="en-US"/>
        </w:rPr>
        <w:t>20</w:t>
      </w:r>
      <w:r w:rsidRPr="00D445CC">
        <w:rPr>
          <w:szCs w:val="28"/>
        </w:rPr>
        <w:t xml:space="preserve">, toàn tỉnh có </w:t>
      </w:r>
      <w:r w:rsidRPr="00D445CC">
        <w:rPr>
          <w:szCs w:val="28"/>
          <w:lang w:val="en-US"/>
        </w:rPr>
        <w:t>588</w:t>
      </w:r>
      <w:r w:rsidRPr="00D445CC">
        <w:rPr>
          <w:szCs w:val="28"/>
        </w:rPr>
        <w:t xml:space="preserve"> cơ sở y tế</w:t>
      </w:r>
      <w:r w:rsidRPr="00D445CC">
        <w:rPr>
          <w:szCs w:val="28"/>
          <w:lang w:val="en-US"/>
        </w:rPr>
        <w:t>, tăng 107 cơ sở so với năm 2015.</w:t>
      </w:r>
    </w:p>
    <w:p w14:paraId="618B1002" w14:textId="728C5674" w:rsidR="005D469C" w:rsidRPr="00D445CC" w:rsidRDefault="005D469C" w:rsidP="005D469C">
      <w:pPr>
        <w:pStyle w:val="Caption"/>
        <w:jc w:val="center"/>
        <w:rPr>
          <w:b/>
          <w:bCs/>
          <w:sz w:val="28"/>
          <w:szCs w:val="28"/>
        </w:rPr>
      </w:pPr>
      <w:bookmarkStart w:id="103" w:name="_Toc127871482"/>
      <w:r w:rsidRPr="00D445CC">
        <w:rPr>
          <w:sz w:val="28"/>
          <w:szCs w:val="28"/>
        </w:rPr>
        <w:t xml:space="preserve">Bảng </w:t>
      </w:r>
      <w:r w:rsidR="00AA5FD2" w:rsidRPr="00D445CC">
        <w:rPr>
          <w:sz w:val="28"/>
          <w:szCs w:val="28"/>
          <w:lang w:val="en-US"/>
        </w:rPr>
        <w:t>4</w:t>
      </w:r>
      <w:r w:rsidRPr="00D445CC">
        <w:rPr>
          <w:sz w:val="28"/>
          <w:szCs w:val="28"/>
        </w:rPr>
        <w:t>: Quy mô, mạng lưới cơ sở y tế tỉnh Đồng Nai giai đoạn 2011-2020</w:t>
      </w:r>
      <w:bookmarkEnd w:id="103"/>
    </w:p>
    <w:tbl>
      <w:tblPr>
        <w:tblStyle w:val="TableGrid"/>
        <w:tblW w:w="0" w:type="auto"/>
        <w:tblLook w:val="04A0" w:firstRow="1" w:lastRow="0" w:firstColumn="1" w:lastColumn="0" w:noHBand="0" w:noVBand="1"/>
      </w:tblPr>
      <w:tblGrid>
        <w:gridCol w:w="744"/>
        <w:gridCol w:w="3562"/>
        <w:gridCol w:w="1392"/>
        <w:gridCol w:w="1252"/>
        <w:gridCol w:w="1252"/>
        <w:gridCol w:w="1193"/>
      </w:tblGrid>
      <w:tr w:rsidR="005D469C" w:rsidRPr="00D445CC" w14:paraId="304F6ADD" w14:textId="77777777" w:rsidTr="00CB0C7D">
        <w:tc>
          <w:tcPr>
            <w:tcW w:w="746" w:type="dxa"/>
            <w:shd w:val="clear" w:color="auto" w:fill="D9E2F3" w:themeFill="accent1" w:themeFillTint="33"/>
            <w:vAlign w:val="center"/>
          </w:tcPr>
          <w:p w14:paraId="2EF1F5D1" w14:textId="77777777" w:rsidR="005D469C" w:rsidRPr="00D445CC" w:rsidRDefault="005D469C" w:rsidP="00CB0C7D">
            <w:pPr>
              <w:jc w:val="center"/>
              <w:rPr>
                <w:b/>
                <w:bCs/>
                <w:sz w:val="26"/>
                <w:szCs w:val="26"/>
                <w:lang w:val="en-US"/>
              </w:rPr>
            </w:pPr>
            <w:r w:rsidRPr="00D445CC">
              <w:rPr>
                <w:b/>
                <w:bCs/>
                <w:sz w:val="26"/>
                <w:szCs w:val="26"/>
                <w:lang w:val="en-US"/>
              </w:rPr>
              <w:t>STT</w:t>
            </w:r>
          </w:p>
        </w:tc>
        <w:tc>
          <w:tcPr>
            <w:tcW w:w="3686" w:type="dxa"/>
            <w:shd w:val="clear" w:color="auto" w:fill="D9E2F3" w:themeFill="accent1" w:themeFillTint="33"/>
            <w:vAlign w:val="center"/>
          </w:tcPr>
          <w:p w14:paraId="13702BA5" w14:textId="77777777" w:rsidR="005D469C" w:rsidRPr="00D445CC" w:rsidRDefault="005D469C" w:rsidP="00CB0C7D">
            <w:pPr>
              <w:rPr>
                <w:b/>
                <w:bCs/>
                <w:sz w:val="26"/>
                <w:szCs w:val="26"/>
                <w:lang w:val="en-US"/>
              </w:rPr>
            </w:pPr>
            <w:r w:rsidRPr="00D445CC">
              <w:rPr>
                <w:b/>
                <w:bCs/>
                <w:sz w:val="26"/>
                <w:szCs w:val="26"/>
                <w:lang w:val="en-US"/>
              </w:rPr>
              <w:t>Cơ sở y tế</w:t>
            </w:r>
          </w:p>
        </w:tc>
        <w:tc>
          <w:tcPr>
            <w:tcW w:w="1417" w:type="dxa"/>
            <w:shd w:val="clear" w:color="auto" w:fill="D9E2F3" w:themeFill="accent1" w:themeFillTint="33"/>
            <w:vAlign w:val="center"/>
          </w:tcPr>
          <w:p w14:paraId="51470ED0" w14:textId="77777777" w:rsidR="005D469C" w:rsidRPr="00D445CC" w:rsidRDefault="005D469C" w:rsidP="00CB0C7D">
            <w:pPr>
              <w:rPr>
                <w:b/>
                <w:bCs/>
                <w:sz w:val="26"/>
                <w:szCs w:val="26"/>
                <w:lang w:val="en-US"/>
              </w:rPr>
            </w:pPr>
            <w:r w:rsidRPr="00D445CC">
              <w:rPr>
                <w:b/>
                <w:bCs/>
                <w:sz w:val="26"/>
                <w:szCs w:val="26"/>
                <w:lang w:val="en-US"/>
              </w:rPr>
              <w:t>Đơn vị</w:t>
            </w:r>
          </w:p>
        </w:tc>
        <w:tc>
          <w:tcPr>
            <w:tcW w:w="1276" w:type="dxa"/>
            <w:shd w:val="clear" w:color="auto" w:fill="D9E2F3" w:themeFill="accent1" w:themeFillTint="33"/>
            <w:vAlign w:val="center"/>
          </w:tcPr>
          <w:p w14:paraId="2E103268" w14:textId="77777777" w:rsidR="005D469C" w:rsidRPr="00D445CC" w:rsidRDefault="005D469C" w:rsidP="00CB0C7D">
            <w:pPr>
              <w:rPr>
                <w:b/>
                <w:bCs/>
                <w:sz w:val="26"/>
                <w:szCs w:val="26"/>
                <w:lang w:val="en-US"/>
              </w:rPr>
            </w:pPr>
            <w:r w:rsidRPr="00D445CC">
              <w:rPr>
                <w:b/>
                <w:bCs/>
                <w:sz w:val="26"/>
                <w:szCs w:val="26"/>
                <w:lang w:val="en-US"/>
              </w:rPr>
              <w:t>Năm 2011</w:t>
            </w:r>
          </w:p>
        </w:tc>
        <w:tc>
          <w:tcPr>
            <w:tcW w:w="1276" w:type="dxa"/>
            <w:shd w:val="clear" w:color="auto" w:fill="D9E2F3" w:themeFill="accent1" w:themeFillTint="33"/>
            <w:vAlign w:val="center"/>
          </w:tcPr>
          <w:p w14:paraId="3E6A8863" w14:textId="77777777" w:rsidR="005D469C" w:rsidRPr="00D445CC" w:rsidRDefault="005D469C" w:rsidP="00CB0C7D">
            <w:pPr>
              <w:rPr>
                <w:b/>
                <w:bCs/>
                <w:sz w:val="26"/>
                <w:szCs w:val="26"/>
                <w:lang w:val="en-US"/>
              </w:rPr>
            </w:pPr>
            <w:r w:rsidRPr="00D445CC">
              <w:rPr>
                <w:b/>
                <w:bCs/>
                <w:sz w:val="26"/>
                <w:szCs w:val="26"/>
                <w:lang w:val="en-US"/>
              </w:rPr>
              <w:t>Năm 2015</w:t>
            </w:r>
          </w:p>
        </w:tc>
        <w:tc>
          <w:tcPr>
            <w:tcW w:w="1214" w:type="dxa"/>
            <w:shd w:val="clear" w:color="auto" w:fill="D9E2F3" w:themeFill="accent1" w:themeFillTint="33"/>
            <w:vAlign w:val="center"/>
          </w:tcPr>
          <w:p w14:paraId="17FF182E" w14:textId="77777777" w:rsidR="005D469C" w:rsidRPr="00D445CC" w:rsidRDefault="005D469C" w:rsidP="00CB0C7D">
            <w:pPr>
              <w:rPr>
                <w:b/>
                <w:bCs/>
                <w:sz w:val="26"/>
                <w:szCs w:val="26"/>
                <w:lang w:val="en-US"/>
              </w:rPr>
            </w:pPr>
            <w:r w:rsidRPr="00D445CC">
              <w:rPr>
                <w:b/>
                <w:bCs/>
                <w:sz w:val="26"/>
                <w:szCs w:val="26"/>
                <w:lang w:val="en-US"/>
              </w:rPr>
              <w:t>Năm 2020</w:t>
            </w:r>
          </w:p>
        </w:tc>
      </w:tr>
      <w:tr w:rsidR="005D469C" w:rsidRPr="00D445CC" w14:paraId="7DEA3189" w14:textId="77777777" w:rsidTr="00CB0C7D">
        <w:tc>
          <w:tcPr>
            <w:tcW w:w="746" w:type="dxa"/>
            <w:vAlign w:val="center"/>
          </w:tcPr>
          <w:p w14:paraId="71C36511" w14:textId="77777777" w:rsidR="005D469C" w:rsidRPr="00D445CC" w:rsidRDefault="005D469C" w:rsidP="00CB0C7D">
            <w:pPr>
              <w:jc w:val="center"/>
              <w:rPr>
                <w:sz w:val="26"/>
                <w:szCs w:val="26"/>
                <w:lang w:val="en-US"/>
              </w:rPr>
            </w:pPr>
            <w:r w:rsidRPr="00D445CC">
              <w:rPr>
                <w:sz w:val="26"/>
                <w:szCs w:val="26"/>
                <w:lang w:val="en-US"/>
              </w:rPr>
              <w:t>1</w:t>
            </w:r>
          </w:p>
        </w:tc>
        <w:tc>
          <w:tcPr>
            <w:tcW w:w="3686" w:type="dxa"/>
            <w:vAlign w:val="center"/>
          </w:tcPr>
          <w:p w14:paraId="700933A3" w14:textId="77777777" w:rsidR="005D469C" w:rsidRPr="00D445CC" w:rsidRDefault="005D469C" w:rsidP="00CB0C7D">
            <w:pPr>
              <w:jc w:val="left"/>
              <w:rPr>
                <w:sz w:val="26"/>
                <w:szCs w:val="26"/>
                <w:lang w:val="en-US"/>
              </w:rPr>
            </w:pPr>
            <w:r w:rsidRPr="00D445CC">
              <w:rPr>
                <w:sz w:val="26"/>
                <w:szCs w:val="26"/>
                <w:lang w:val="en-US"/>
              </w:rPr>
              <w:t>Bệnh viện</w:t>
            </w:r>
          </w:p>
        </w:tc>
        <w:tc>
          <w:tcPr>
            <w:tcW w:w="1417" w:type="dxa"/>
            <w:vAlign w:val="center"/>
          </w:tcPr>
          <w:p w14:paraId="2C0ED4CD" w14:textId="77777777" w:rsidR="005D469C" w:rsidRPr="00D445CC" w:rsidRDefault="005D469C" w:rsidP="00CB0C7D">
            <w:pPr>
              <w:jc w:val="center"/>
              <w:rPr>
                <w:sz w:val="26"/>
                <w:szCs w:val="26"/>
                <w:lang w:val="en-US"/>
              </w:rPr>
            </w:pPr>
            <w:r w:rsidRPr="00D445CC">
              <w:rPr>
                <w:sz w:val="26"/>
                <w:szCs w:val="26"/>
                <w:lang w:val="en-US"/>
              </w:rPr>
              <w:t>Bệnh viện</w:t>
            </w:r>
          </w:p>
        </w:tc>
        <w:tc>
          <w:tcPr>
            <w:tcW w:w="1276" w:type="dxa"/>
            <w:vAlign w:val="center"/>
          </w:tcPr>
          <w:p w14:paraId="50067531" w14:textId="77777777" w:rsidR="005D469C" w:rsidRPr="00D445CC" w:rsidRDefault="005D469C" w:rsidP="00CB0C7D">
            <w:pPr>
              <w:jc w:val="center"/>
              <w:rPr>
                <w:sz w:val="26"/>
                <w:szCs w:val="26"/>
                <w:lang w:val="en-US"/>
              </w:rPr>
            </w:pPr>
            <w:r w:rsidRPr="00D445CC">
              <w:rPr>
                <w:sz w:val="26"/>
                <w:szCs w:val="26"/>
                <w:lang w:val="en-US"/>
              </w:rPr>
              <w:t>17</w:t>
            </w:r>
          </w:p>
        </w:tc>
        <w:tc>
          <w:tcPr>
            <w:tcW w:w="1276" w:type="dxa"/>
            <w:vAlign w:val="center"/>
          </w:tcPr>
          <w:p w14:paraId="22CAC5E6" w14:textId="77777777" w:rsidR="005D469C" w:rsidRPr="00D445CC" w:rsidRDefault="005D469C" w:rsidP="00CB0C7D">
            <w:pPr>
              <w:jc w:val="center"/>
              <w:rPr>
                <w:sz w:val="26"/>
                <w:szCs w:val="26"/>
                <w:lang w:val="en-US"/>
              </w:rPr>
            </w:pPr>
            <w:r w:rsidRPr="00D445CC">
              <w:rPr>
                <w:sz w:val="26"/>
                <w:szCs w:val="26"/>
                <w:lang w:val="en-US"/>
              </w:rPr>
              <w:t>22</w:t>
            </w:r>
          </w:p>
        </w:tc>
        <w:tc>
          <w:tcPr>
            <w:tcW w:w="1214" w:type="dxa"/>
            <w:vAlign w:val="center"/>
          </w:tcPr>
          <w:p w14:paraId="5816CE03" w14:textId="77777777" w:rsidR="005D469C" w:rsidRPr="00D445CC" w:rsidRDefault="005D469C" w:rsidP="00CB0C7D">
            <w:pPr>
              <w:jc w:val="center"/>
              <w:rPr>
                <w:sz w:val="26"/>
                <w:szCs w:val="26"/>
                <w:lang w:val="en-US"/>
              </w:rPr>
            </w:pPr>
            <w:r w:rsidRPr="00D445CC">
              <w:rPr>
                <w:sz w:val="26"/>
                <w:szCs w:val="26"/>
                <w:lang w:val="en-US"/>
              </w:rPr>
              <w:t>21</w:t>
            </w:r>
          </w:p>
        </w:tc>
      </w:tr>
      <w:tr w:rsidR="005D469C" w:rsidRPr="00D445CC" w14:paraId="794377D6" w14:textId="77777777" w:rsidTr="00CB0C7D">
        <w:tc>
          <w:tcPr>
            <w:tcW w:w="746" w:type="dxa"/>
            <w:vAlign w:val="center"/>
          </w:tcPr>
          <w:p w14:paraId="1C7B5CEB" w14:textId="77777777" w:rsidR="005D469C" w:rsidRPr="00D445CC" w:rsidRDefault="005D469C" w:rsidP="00CB0C7D">
            <w:pPr>
              <w:jc w:val="center"/>
              <w:rPr>
                <w:sz w:val="26"/>
                <w:szCs w:val="26"/>
                <w:lang w:val="en-US"/>
              </w:rPr>
            </w:pPr>
            <w:r w:rsidRPr="00D445CC">
              <w:rPr>
                <w:sz w:val="26"/>
                <w:szCs w:val="26"/>
                <w:lang w:val="en-US"/>
              </w:rPr>
              <w:t>2</w:t>
            </w:r>
          </w:p>
        </w:tc>
        <w:tc>
          <w:tcPr>
            <w:tcW w:w="3686" w:type="dxa"/>
            <w:vAlign w:val="center"/>
          </w:tcPr>
          <w:p w14:paraId="43A8587F" w14:textId="77777777" w:rsidR="005D469C" w:rsidRPr="00D445CC" w:rsidRDefault="005D469C" w:rsidP="00CB0C7D">
            <w:pPr>
              <w:jc w:val="left"/>
              <w:rPr>
                <w:sz w:val="26"/>
                <w:szCs w:val="26"/>
                <w:lang w:val="en-US"/>
              </w:rPr>
            </w:pPr>
            <w:r w:rsidRPr="00D445CC">
              <w:rPr>
                <w:sz w:val="26"/>
                <w:szCs w:val="26"/>
                <w:lang w:val="en-US"/>
              </w:rPr>
              <w:t>Phòng khám đa khoa khu vực</w:t>
            </w:r>
          </w:p>
        </w:tc>
        <w:tc>
          <w:tcPr>
            <w:tcW w:w="1417" w:type="dxa"/>
            <w:vAlign w:val="center"/>
          </w:tcPr>
          <w:p w14:paraId="2C57D1A9" w14:textId="77777777" w:rsidR="005D469C" w:rsidRPr="00D445CC" w:rsidRDefault="005D469C" w:rsidP="00CB0C7D">
            <w:pPr>
              <w:jc w:val="center"/>
              <w:rPr>
                <w:sz w:val="26"/>
                <w:szCs w:val="26"/>
                <w:lang w:val="en-US"/>
              </w:rPr>
            </w:pPr>
            <w:r w:rsidRPr="00D445CC">
              <w:rPr>
                <w:sz w:val="26"/>
                <w:szCs w:val="26"/>
                <w:lang w:val="en-US"/>
              </w:rPr>
              <w:t>Phòng khám</w:t>
            </w:r>
          </w:p>
        </w:tc>
        <w:tc>
          <w:tcPr>
            <w:tcW w:w="1276" w:type="dxa"/>
            <w:vAlign w:val="center"/>
          </w:tcPr>
          <w:p w14:paraId="40130BD9" w14:textId="77777777" w:rsidR="005D469C" w:rsidRPr="00D445CC" w:rsidRDefault="005D469C" w:rsidP="00CB0C7D">
            <w:pPr>
              <w:jc w:val="center"/>
              <w:rPr>
                <w:sz w:val="26"/>
                <w:szCs w:val="26"/>
                <w:lang w:val="en-US"/>
              </w:rPr>
            </w:pPr>
            <w:r w:rsidRPr="00D445CC">
              <w:rPr>
                <w:sz w:val="26"/>
                <w:szCs w:val="26"/>
                <w:lang w:val="en-US"/>
              </w:rPr>
              <w:t>11</w:t>
            </w:r>
          </w:p>
        </w:tc>
        <w:tc>
          <w:tcPr>
            <w:tcW w:w="1276" w:type="dxa"/>
            <w:vAlign w:val="center"/>
          </w:tcPr>
          <w:p w14:paraId="35BA5A4D" w14:textId="77777777" w:rsidR="005D469C" w:rsidRPr="00D445CC" w:rsidRDefault="005D469C" w:rsidP="00CB0C7D">
            <w:pPr>
              <w:jc w:val="center"/>
              <w:rPr>
                <w:sz w:val="26"/>
                <w:szCs w:val="26"/>
                <w:lang w:val="en-US"/>
              </w:rPr>
            </w:pPr>
            <w:r w:rsidRPr="00D445CC">
              <w:rPr>
                <w:sz w:val="26"/>
                <w:szCs w:val="26"/>
                <w:lang w:val="en-US"/>
              </w:rPr>
              <w:t>8</w:t>
            </w:r>
          </w:p>
        </w:tc>
        <w:tc>
          <w:tcPr>
            <w:tcW w:w="1214" w:type="dxa"/>
            <w:vAlign w:val="center"/>
          </w:tcPr>
          <w:p w14:paraId="492706FA" w14:textId="77777777" w:rsidR="005D469C" w:rsidRPr="00D445CC" w:rsidRDefault="005D469C" w:rsidP="00CB0C7D">
            <w:pPr>
              <w:jc w:val="center"/>
              <w:rPr>
                <w:sz w:val="26"/>
                <w:szCs w:val="26"/>
                <w:lang w:val="en-US"/>
              </w:rPr>
            </w:pPr>
            <w:r w:rsidRPr="00D445CC">
              <w:rPr>
                <w:sz w:val="26"/>
                <w:szCs w:val="26"/>
                <w:lang w:val="en-US"/>
              </w:rPr>
              <w:t>74</w:t>
            </w:r>
          </w:p>
        </w:tc>
      </w:tr>
      <w:tr w:rsidR="005D469C" w:rsidRPr="00D445CC" w14:paraId="267C23A8" w14:textId="77777777" w:rsidTr="00CB0C7D">
        <w:tc>
          <w:tcPr>
            <w:tcW w:w="746" w:type="dxa"/>
            <w:vAlign w:val="center"/>
          </w:tcPr>
          <w:p w14:paraId="2C5956D6" w14:textId="77777777" w:rsidR="005D469C" w:rsidRPr="00D445CC" w:rsidRDefault="005D469C" w:rsidP="00CB0C7D">
            <w:pPr>
              <w:jc w:val="center"/>
              <w:rPr>
                <w:sz w:val="26"/>
                <w:szCs w:val="26"/>
                <w:lang w:val="en-US"/>
              </w:rPr>
            </w:pPr>
            <w:r w:rsidRPr="00D445CC">
              <w:rPr>
                <w:sz w:val="26"/>
                <w:szCs w:val="26"/>
                <w:lang w:val="en-US"/>
              </w:rPr>
              <w:t>3</w:t>
            </w:r>
          </w:p>
        </w:tc>
        <w:tc>
          <w:tcPr>
            <w:tcW w:w="3686" w:type="dxa"/>
            <w:vAlign w:val="center"/>
          </w:tcPr>
          <w:p w14:paraId="7A652096" w14:textId="77777777" w:rsidR="005D469C" w:rsidRPr="00D445CC" w:rsidRDefault="005D469C" w:rsidP="00CB0C7D">
            <w:pPr>
              <w:jc w:val="left"/>
              <w:rPr>
                <w:sz w:val="26"/>
                <w:szCs w:val="26"/>
                <w:lang w:val="en-US"/>
              </w:rPr>
            </w:pPr>
            <w:r w:rsidRPr="00D445CC">
              <w:rPr>
                <w:sz w:val="26"/>
                <w:szCs w:val="26"/>
                <w:lang w:val="en-US"/>
              </w:rPr>
              <w:t>Trạm y tế xã, phường</w:t>
            </w:r>
          </w:p>
        </w:tc>
        <w:tc>
          <w:tcPr>
            <w:tcW w:w="1417" w:type="dxa"/>
            <w:vAlign w:val="center"/>
          </w:tcPr>
          <w:p w14:paraId="14A01A53" w14:textId="77777777" w:rsidR="005D469C" w:rsidRPr="00D445CC" w:rsidRDefault="005D469C" w:rsidP="00CB0C7D">
            <w:pPr>
              <w:jc w:val="center"/>
              <w:rPr>
                <w:sz w:val="26"/>
                <w:szCs w:val="26"/>
                <w:lang w:val="en-US"/>
              </w:rPr>
            </w:pPr>
            <w:r w:rsidRPr="00D445CC">
              <w:rPr>
                <w:sz w:val="26"/>
                <w:szCs w:val="26"/>
                <w:lang w:val="en-US"/>
              </w:rPr>
              <w:t>Trạm</w:t>
            </w:r>
          </w:p>
        </w:tc>
        <w:tc>
          <w:tcPr>
            <w:tcW w:w="1276" w:type="dxa"/>
            <w:vAlign w:val="center"/>
          </w:tcPr>
          <w:p w14:paraId="5D1E9122" w14:textId="77777777" w:rsidR="005D469C" w:rsidRPr="00D445CC" w:rsidRDefault="005D469C" w:rsidP="00CB0C7D">
            <w:pPr>
              <w:jc w:val="center"/>
              <w:rPr>
                <w:sz w:val="26"/>
                <w:szCs w:val="26"/>
                <w:lang w:val="en-US"/>
              </w:rPr>
            </w:pPr>
            <w:r w:rsidRPr="00D445CC">
              <w:rPr>
                <w:sz w:val="26"/>
                <w:szCs w:val="26"/>
                <w:lang w:val="en-US"/>
              </w:rPr>
              <w:t>171</w:t>
            </w:r>
          </w:p>
        </w:tc>
        <w:tc>
          <w:tcPr>
            <w:tcW w:w="1276" w:type="dxa"/>
            <w:vAlign w:val="center"/>
          </w:tcPr>
          <w:p w14:paraId="78B29AEB" w14:textId="77777777" w:rsidR="005D469C" w:rsidRPr="00D445CC" w:rsidRDefault="005D469C" w:rsidP="00CB0C7D">
            <w:pPr>
              <w:jc w:val="center"/>
              <w:rPr>
                <w:sz w:val="26"/>
                <w:szCs w:val="26"/>
                <w:lang w:val="en-US"/>
              </w:rPr>
            </w:pPr>
            <w:r w:rsidRPr="00D445CC">
              <w:rPr>
                <w:sz w:val="26"/>
                <w:szCs w:val="26"/>
                <w:lang w:val="en-US"/>
              </w:rPr>
              <w:t>171</w:t>
            </w:r>
          </w:p>
        </w:tc>
        <w:tc>
          <w:tcPr>
            <w:tcW w:w="1214" w:type="dxa"/>
            <w:vAlign w:val="center"/>
          </w:tcPr>
          <w:p w14:paraId="76EE13D7" w14:textId="77777777" w:rsidR="005D469C" w:rsidRPr="00D445CC" w:rsidRDefault="005D469C" w:rsidP="00CB0C7D">
            <w:pPr>
              <w:jc w:val="center"/>
              <w:rPr>
                <w:sz w:val="26"/>
                <w:szCs w:val="26"/>
                <w:lang w:val="en-US"/>
              </w:rPr>
            </w:pPr>
            <w:r w:rsidRPr="00D445CC">
              <w:rPr>
                <w:sz w:val="26"/>
                <w:szCs w:val="26"/>
                <w:lang w:val="en-US"/>
              </w:rPr>
              <w:t>170</w:t>
            </w:r>
          </w:p>
        </w:tc>
      </w:tr>
      <w:tr w:rsidR="005D469C" w:rsidRPr="00D445CC" w14:paraId="1AECED74" w14:textId="77777777" w:rsidTr="005D469C">
        <w:trPr>
          <w:trHeight w:val="656"/>
        </w:trPr>
        <w:tc>
          <w:tcPr>
            <w:tcW w:w="746" w:type="dxa"/>
            <w:vAlign w:val="center"/>
          </w:tcPr>
          <w:p w14:paraId="0370A3F3" w14:textId="77777777" w:rsidR="005D469C" w:rsidRPr="00D445CC" w:rsidRDefault="005D469C" w:rsidP="00CB0C7D">
            <w:pPr>
              <w:jc w:val="center"/>
              <w:rPr>
                <w:sz w:val="26"/>
                <w:szCs w:val="26"/>
                <w:lang w:val="en-US"/>
              </w:rPr>
            </w:pPr>
            <w:r w:rsidRPr="00D445CC">
              <w:rPr>
                <w:sz w:val="26"/>
                <w:szCs w:val="26"/>
                <w:lang w:val="en-US"/>
              </w:rPr>
              <w:t>4</w:t>
            </w:r>
          </w:p>
        </w:tc>
        <w:tc>
          <w:tcPr>
            <w:tcW w:w="3686" w:type="dxa"/>
            <w:vAlign w:val="center"/>
          </w:tcPr>
          <w:p w14:paraId="134E526F" w14:textId="77777777" w:rsidR="005D469C" w:rsidRPr="00D445CC" w:rsidRDefault="005D469C" w:rsidP="00CB0C7D">
            <w:pPr>
              <w:jc w:val="left"/>
              <w:rPr>
                <w:sz w:val="26"/>
                <w:szCs w:val="26"/>
                <w:lang w:val="en-US"/>
              </w:rPr>
            </w:pPr>
            <w:r w:rsidRPr="00D445CC">
              <w:rPr>
                <w:sz w:val="26"/>
                <w:szCs w:val="26"/>
                <w:lang w:val="en-US"/>
              </w:rPr>
              <w:t>Trạm y tế của cơ quan, xí nghiệp</w:t>
            </w:r>
          </w:p>
        </w:tc>
        <w:tc>
          <w:tcPr>
            <w:tcW w:w="1417" w:type="dxa"/>
            <w:vAlign w:val="center"/>
          </w:tcPr>
          <w:p w14:paraId="3EBD25CB" w14:textId="77777777" w:rsidR="005D469C" w:rsidRPr="00D445CC" w:rsidRDefault="005D469C" w:rsidP="00CB0C7D">
            <w:pPr>
              <w:jc w:val="center"/>
              <w:rPr>
                <w:sz w:val="26"/>
                <w:szCs w:val="26"/>
                <w:lang w:val="en-US"/>
              </w:rPr>
            </w:pPr>
            <w:r w:rsidRPr="00D445CC">
              <w:rPr>
                <w:sz w:val="26"/>
                <w:szCs w:val="26"/>
                <w:lang w:val="en-US"/>
              </w:rPr>
              <w:t>Trạm</w:t>
            </w:r>
          </w:p>
        </w:tc>
        <w:tc>
          <w:tcPr>
            <w:tcW w:w="1276" w:type="dxa"/>
            <w:vAlign w:val="center"/>
          </w:tcPr>
          <w:p w14:paraId="795FC2CC" w14:textId="77777777" w:rsidR="005D469C" w:rsidRPr="00D445CC" w:rsidRDefault="005D469C" w:rsidP="00CB0C7D">
            <w:pPr>
              <w:jc w:val="center"/>
              <w:rPr>
                <w:sz w:val="26"/>
                <w:szCs w:val="26"/>
                <w:lang w:val="en-US"/>
              </w:rPr>
            </w:pPr>
            <w:r w:rsidRPr="00D445CC">
              <w:rPr>
                <w:sz w:val="26"/>
                <w:szCs w:val="26"/>
                <w:lang w:val="en-US"/>
              </w:rPr>
              <w:t>01</w:t>
            </w:r>
          </w:p>
        </w:tc>
        <w:tc>
          <w:tcPr>
            <w:tcW w:w="1276" w:type="dxa"/>
            <w:vAlign w:val="center"/>
          </w:tcPr>
          <w:p w14:paraId="69C0F515" w14:textId="77777777" w:rsidR="005D469C" w:rsidRPr="00D445CC" w:rsidRDefault="005D469C" w:rsidP="00CB0C7D">
            <w:pPr>
              <w:jc w:val="center"/>
              <w:rPr>
                <w:sz w:val="26"/>
                <w:szCs w:val="26"/>
                <w:lang w:val="en-US"/>
              </w:rPr>
            </w:pPr>
            <w:r w:rsidRPr="00D445CC">
              <w:rPr>
                <w:sz w:val="26"/>
                <w:szCs w:val="26"/>
                <w:lang w:val="en-US"/>
              </w:rPr>
              <w:t>01</w:t>
            </w:r>
          </w:p>
        </w:tc>
        <w:tc>
          <w:tcPr>
            <w:tcW w:w="1214" w:type="dxa"/>
            <w:vAlign w:val="center"/>
          </w:tcPr>
          <w:p w14:paraId="2A8712E7" w14:textId="77777777" w:rsidR="005D469C" w:rsidRPr="00D445CC" w:rsidRDefault="005D469C" w:rsidP="00CB0C7D">
            <w:pPr>
              <w:jc w:val="center"/>
              <w:rPr>
                <w:sz w:val="26"/>
                <w:szCs w:val="26"/>
                <w:lang w:val="en-US"/>
              </w:rPr>
            </w:pPr>
            <w:r w:rsidRPr="00D445CC">
              <w:rPr>
                <w:sz w:val="26"/>
                <w:szCs w:val="26"/>
                <w:lang w:val="en-US"/>
              </w:rPr>
              <w:t>01</w:t>
            </w:r>
          </w:p>
        </w:tc>
      </w:tr>
      <w:tr w:rsidR="005D469C" w:rsidRPr="00D445CC" w14:paraId="30542229" w14:textId="77777777" w:rsidTr="00CB0C7D">
        <w:tc>
          <w:tcPr>
            <w:tcW w:w="746" w:type="dxa"/>
            <w:vAlign w:val="center"/>
          </w:tcPr>
          <w:p w14:paraId="0E5E4433" w14:textId="77777777" w:rsidR="005D469C" w:rsidRPr="00D445CC" w:rsidRDefault="005D469C" w:rsidP="00CB0C7D">
            <w:pPr>
              <w:jc w:val="center"/>
              <w:rPr>
                <w:sz w:val="26"/>
                <w:szCs w:val="26"/>
                <w:lang w:val="en-US"/>
              </w:rPr>
            </w:pPr>
            <w:r w:rsidRPr="00D445CC">
              <w:rPr>
                <w:sz w:val="26"/>
                <w:szCs w:val="26"/>
                <w:lang w:val="en-US"/>
              </w:rPr>
              <w:t>5</w:t>
            </w:r>
          </w:p>
        </w:tc>
        <w:tc>
          <w:tcPr>
            <w:tcW w:w="3686" w:type="dxa"/>
            <w:vAlign w:val="center"/>
          </w:tcPr>
          <w:p w14:paraId="516B0FD3" w14:textId="77777777" w:rsidR="005D469C" w:rsidRPr="00D445CC" w:rsidRDefault="005D469C" w:rsidP="00CB0C7D">
            <w:pPr>
              <w:jc w:val="left"/>
              <w:rPr>
                <w:sz w:val="26"/>
                <w:szCs w:val="26"/>
                <w:lang w:val="en-US"/>
              </w:rPr>
            </w:pPr>
            <w:r w:rsidRPr="00D445CC">
              <w:rPr>
                <w:sz w:val="26"/>
                <w:szCs w:val="26"/>
                <w:lang w:val="en-US"/>
              </w:rPr>
              <w:t>Cơ sở y tế khác</w:t>
            </w:r>
          </w:p>
        </w:tc>
        <w:tc>
          <w:tcPr>
            <w:tcW w:w="1417" w:type="dxa"/>
            <w:vAlign w:val="center"/>
          </w:tcPr>
          <w:p w14:paraId="134AED71" w14:textId="77777777" w:rsidR="005D469C" w:rsidRPr="00D445CC" w:rsidRDefault="005D469C" w:rsidP="00CB0C7D">
            <w:pPr>
              <w:jc w:val="center"/>
              <w:rPr>
                <w:sz w:val="26"/>
                <w:szCs w:val="26"/>
                <w:lang w:val="en-US"/>
              </w:rPr>
            </w:pPr>
            <w:r w:rsidRPr="00D445CC">
              <w:rPr>
                <w:sz w:val="26"/>
                <w:szCs w:val="26"/>
                <w:lang w:val="en-US"/>
              </w:rPr>
              <w:t>Cơ sở</w:t>
            </w:r>
          </w:p>
        </w:tc>
        <w:tc>
          <w:tcPr>
            <w:tcW w:w="1276" w:type="dxa"/>
            <w:vAlign w:val="center"/>
          </w:tcPr>
          <w:p w14:paraId="3C83CF15" w14:textId="77777777" w:rsidR="005D469C" w:rsidRPr="00D445CC" w:rsidRDefault="005D469C" w:rsidP="00CB0C7D">
            <w:pPr>
              <w:jc w:val="center"/>
              <w:rPr>
                <w:sz w:val="26"/>
                <w:szCs w:val="26"/>
                <w:lang w:val="en-US"/>
              </w:rPr>
            </w:pPr>
            <w:r w:rsidRPr="00D445CC">
              <w:rPr>
                <w:sz w:val="26"/>
                <w:szCs w:val="26"/>
                <w:lang w:val="en-US"/>
              </w:rPr>
              <w:t>-</w:t>
            </w:r>
          </w:p>
        </w:tc>
        <w:tc>
          <w:tcPr>
            <w:tcW w:w="1276" w:type="dxa"/>
            <w:vAlign w:val="center"/>
          </w:tcPr>
          <w:p w14:paraId="27AC39F6" w14:textId="77777777" w:rsidR="005D469C" w:rsidRPr="00D445CC" w:rsidRDefault="005D469C" w:rsidP="00CB0C7D">
            <w:pPr>
              <w:jc w:val="center"/>
              <w:rPr>
                <w:sz w:val="26"/>
                <w:szCs w:val="26"/>
                <w:lang w:val="en-US"/>
              </w:rPr>
            </w:pPr>
            <w:r w:rsidRPr="00D445CC">
              <w:rPr>
                <w:sz w:val="26"/>
                <w:szCs w:val="26"/>
                <w:lang w:val="en-US"/>
              </w:rPr>
              <w:t>279</w:t>
            </w:r>
          </w:p>
        </w:tc>
        <w:tc>
          <w:tcPr>
            <w:tcW w:w="1214" w:type="dxa"/>
            <w:vAlign w:val="center"/>
          </w:tcPr>
          <w:p w14:paraId="15386A56" w14:textId="77777777" w:rsidR="005D469C" w:rsidRPr="00D445CC" w:rsidRDefault="005D469C" w:rsidP="00CB0C7D">
            <w:pPr>
              <w:jc w:val="center"/>
              <w:rPr>
                <w:sz w:val="26"/>
                <w:szCs w:val="26"/>
                <w:lang w:val="en-US"/>
              </w:rPr>
            </w:pPr>
            <w:r w:rsidRPr="00D445CC">
              <w:rPr>
                <w:sz w:val="26"/>
                <w:szCs w:val="26"/>
                <w:lang w:val="en-US"/>
              </w:rPr>
              <w:t>322</w:t>
            </w:r>
          </w:p>
        </w:tc>
      </w:tr>
      <w:tr w:rsidR="005D469C" w:rsidRPr="00D445CC" w14:paraId="0A2E18D0" w14:textId="77777777" w:rsidTr="00CB0C7D">
        <w:tc>
          <w:tcPr>
            <w:tcW w:w="746" w:type="dxa"/>
            <w:vAlign w:val="center"/>
          </w:tcPr>
          <w:p w14:paraId="26AF4C39" w14:textId="77777777" w:rsidR="005D469C" w:rsidRPr="00D445CC" w:rsidRDefault="005D469C" w:rsidP="00CB0C7D">
            <w:pPr>
              <w:jc w:val="center"/>
              <w:rPr>
                <w:b/>
                <w:bCs/>
                <w:sz w:val="26"/>
                <w:szCs w:val="26"/>
                <w:lang w:val="en-US"/>
              </w:rPr>
            </w:pPr>
          </w:p>
        </w:tc>
        <w:tc>
          <w:tcPr>
            <w:tcW w:w="3686" w:type="dxa"/>
            <w:vAlign w:val="center"/>
          </w:tcPr>
          <w:p w14:paraId="2E0BEB91" w14:textId="77777777" w:rsidR="005D469C" w:rsidRPr="00D445CC" w:rsidRDefault="005D469C" w:rsidP="00CB0C7D">
            <w:pPr>
              <w:rPr>
                <w:b/>
                <w:bCs/>
                <w:sz w:val="26"/>
                <w:szCs w:val="26"/>
                <w:lang w:val="en-US"/>
              </w:rPr>
            </w:pPr>
            <w:r w:rsidRPr="00D445CC">
              <w:rPr>
                <w:b/>
                <w:bCs/>
                <w:sz w:val="26"/>
                <w:szCs w:val="26"/>
                <w:lang w:val="en-US"/>
              </w:rPr>
              <w:t>Tổng</w:t>
            </w:r>
          </w:p>
        </w:tc>
        <w:tc>
          <w:tcPr>
            <w:tcW w:w="1417" w:type="dxa"/>
            <w:vAlign w:val="center"/>
          </w:tcPr>
          <w:p w14:paraId="1A58F0BF" w14:textId="77777777" w:rsidR="005D469C" w:rsidRPr="00D445CC" w:rsidRDefault="005D469C" w:rsidP="00CB0C7D">
            <w:pPr>
              <w:jc w:val="center"/>
              <w:rPr>
                <w:b/>
                <w:bCs/>
                <w:sz w:val="26"/>
                <w:szCs w:val="26"/>
                <w:lang w:val="en-US"/>
              </w:rPr>
            </w:pPr>
            <w:r w:rsidRPr="00D445CC">
              <w:rPr>
                <w:b/>
                <w:bCs/>
                <w:sz w:val="26"/>
                <w:szCs w:val="26"/>
                <w:lang w:val="en-US"/>
              </w:rPr>
              <w:t>Cơ sở</w:t>
            </w:r>
          </w:p>
        </w:tc>
        <w:tc>
          <w:tcPr>
            <w:tcW w:w="1276" w:type="dxa"/>
          </w:tcPr>
          <w:p w14:paraId="61188569" w14:textId="77777777" w:rsidR="005D469C" w:rsidRPr="00D445CC" w:rsidRDefault="005D469C" w:rsidP="00CB0C7D">
            <w:pPr>
              <w:jc w:val="center"/>
              <w:rPr>
                <w:b/>
                <w:bCs/>
                <w:sz w:val="26"/>
                <w:szCs w:val="26"/>
                <w:lang w:val="en-US"/>
              </w:rPr>
            </w:pPr>
            <w:r w:rsidRPr="00D445CC">
              <w:rPr>
                <w:b/>
                <w:bCs/>
                <w:sz w:val="26"/>
                <w:szCs w:val="26"/>
              </w:rPr>
              <w:t>200</w:t>
            </w:r>
          </w:p>
        </w:tc>
        <w:tc>
          <w:tcPr>
            <w:tcW w:w="1276" w:type="dxa"/>
          </w:tcPr>
          <w:p w14:paraId="04C2E590" w14:textId="77777777" w:rsidR="005D469C" w:rsidRPr="00D445CC" w:rsidRDefault="005D469C" w:rsidP="00CB0C7D">
            <w:pPr>
              <w:jc w:val="center"/>
              <w:rPr>
                <w:b/>
                <w:bCs/>
                <w:sz w:val="26"/>
                <w:szCs w:val="26"/>
                <w:lang w:val="en-US"/>
              </w:rPr>
            </w:pPr>
            <w:r w:rsidRPr="00D445CC">
              <w:rPr>
                <w:b/>
                <w:bCs/>
                <w:sz w:val="26"/>
                <w:szCs w:val="26"/>
              </w:rPr>
              <w:t>4</w:t>
            </w:r>
            <w:r w:rsidRPr="00D445CC">
              <w:rPr>
                <w:b/>
                <w:bCs/>
                <w:sz w:val="26"/>
                <w:szCs w:val="26"/>
                <w:lang w:val="en-US"/>
              </w:rPr>
              <w:t>81</w:t>
            </w:r>
          </w:p>
        </w:tc>
        <w:tc>
          <w:tcPr>
            <w:tcW w:w="1214" w:type="dxa"/>
          </w:tcPr>
          <w:p w14:paraId="43ED85AD" w14:textId="77777777" w:rsidR="005D469C" w:rsidRPr="00D445CC" w:rsidRDefault="005D469C" w:rsidP="00CB0C7D">
            <w:pPr>
              <w:jc w:val="center"/>
              <w:rPr>
                <w:b/>
                <w:bCs/>
                <w:sz w:val="26"/>
                <w:szCs w:val="26"/>
                <w:lang w:val="en-US"/>
              </w:rPr>
            </w:pPr>
            <w:r w:rsidRPr="00D445CC">
              <w:rPr>
                <w:b/>
                <w:bCs/>
                <w:sz w:val="26"/>
                <w:szCs w:val="26"/>
              </w:rPr>
              <w:t>588</w:t>
            </w:r>
          </w:p>
        </w:tc>
      </w:tr>
    </w:tbl>
    <w:p w14:paraId="257AAAAC" w14:textId="77777777" w:rsidR="005D469C" w:rsidRPr="00D445CC" w:rsidRDefault="005D469C" w:rsidP="005D469C">
      <w:pPr>
        <w:widowControl w:val="0"/>
        <w:tabs>
          <w:tab w:val="left" w:pos="859"/>
        </w:tabs>
        <w:autoSpaceDE w:val="0"/>
        <w:autoSpaceDN w:val="0"/>
        <w:spacing w:before="60" w:after="60" w:line="276" w:lineRule="auto"/>
        <w:jc w:val="right"/>
        <w:rPr>
          <w:i/>
          <w:iCs/>
          <w:szCs w:val="28"/>
        </w:rPr>
      </w:pPr>
      <w:r w:rsidRPr="00D445CC">
        <w:rPr>
          <w:rFonts w:eastAsia="Batang"/>
          <w:b/>
          <w:i/>
          <w:iCs/>
          <w:szCs w:val="28"/>
          <w:lang w:val="zu-ZA"/>
        </w:rPr>
        <w:t>(</w:t>
      </w:r>
      <w:r w:rsidRPr="00D445CC">
        <w:rPr>
          <w:i/>
          <w:iCs/>
          <w:szCs w:val="28"/>
        </w:rPr>
        <w:t>Nguồn: Cục Thống kê tỉnh Đồng Nai.)</w:t>
      </w:r>
    </w:p>
    <w:p w14:paraId="73B6E44E" w14:textId="2FA504D2" w:rsidR="002C24AA" w:rsidRPr="00D445CC" w:rsidRDefault="00527F40">
      <w:pPr>
        <w:pStyle w:val="Heading3"/>
        <w:numPr>
          <w:ilvl w:val="1"/>
          <w:numId w:val="14"/>
        </w:numPr>
      </w:pPr>
      <w:bookmarkStart w:id="104" w:name="_Toc132442442"/>
      <w:bookmarkStart w:id="105" w:name="_Toc132442537"/>
      <w:bookmarkStart w:id="106" w:name="_Toc132442620"/>
      <w:bookmarkStart w:id="107" w:name="_Toc132442876"/>
      <w:bookmarkStart w:id="108" w:name="_Toc136354744"/>
      <w:r w:rsidRPr="00D445CC">
        <w:t>Khối công lập</w:t>
      </w:r>
      <w:bookmarkEnd w:id="104"/>
      <w:bookmarkEnd w:id="105"/>
      <w:bookmarkEnd w:id="106"/>
      <w:bookmarkEnd w:id="107"/>
      <w:bookmarkEnd w:id="108"/>
    </w:p>
    <w:p w14:paraId="73C250FC" w14:textId="3346FDF7" w:rsidR="005D469C" w:rsidRPr="00D445CC" w:rsidRDefault="005D469C" w:rsidP="005D469C">
      <w:pPr>
        <w:widowControl w:val="0"/>
        <w:tabs>
          <w:tab w:val="left" w:pos="859"/>
        </w:tabs>
        <w:autoSpaceDE w:val="0"/>
        <w:autoSpaceDN w:val="0"/>
        <w:spacing w:before="60" w:after="60" w:line="276" w:lineRule="auto"/>
        <w:rPr>
          <w:szCs w:val="28"/>
          <w:lang w:val="en-US"/>
        </w:rPr>
      </w:pPr>
      <w:r w:rsidRPr="00D445CC">
        <w:rPr>
          <w:szCs w:val="28"/>
        </w:rPr>
        <w:tab/>
        <w:t>Năm 20</w:t>
      </w:r>
      <w:r w:rsidRPr="00D445CC">
        <w:rPr>
          <w:szCs w:val="28"/>
          <w:lang w:val="en-US"/>
        </w:rPr>
        <w:t>20</w:t>
      </w:r>
      <w:r w:rsidRPr="00D445CC">
        <w:rPr>
          <w:szCs w:val="28"/>
        </w:rPr>
        <w:t xml:space="preserve">, toàn tỉnh có </w:t>
      </w:r>
      <w:r w:rsidRPr="00D445CC">
        <w:rPr>
          <w:szCs w:val="28"/>
          <w:lang w:val="en-US"/>
        </w:rPr>
        <w:t>588</w:t>
      </w:r>
      <w:r w:rsidRPr="00D445CC">
        <w:rPr>
          <w:szCs w:val="28"/>
        </w:rPr>
        <w:t xml:space="preserve"> cơ sở y tế</w:t>
      </w:r>
      <w:r w:rsidRPr="00D445CC">
        <w:rPr>
          <w:szCs w:val="28"/>
          <w:lang w:val="en-US"/>
        </w:rPr>
        <w:t>, trong đó có 215 cơ sở y tế công lập gồm: 1</w:t>
      </w:r>
      <w:r w:rsidR="00A52C07">
        <w:rPr>
          <w:szCs w:val="28"/>
          <w:lang w:val="en-US"/>
        </w:rPr>
        <w:t>1</w:t>
      </w:r>
      <w:r w:rsidRPr="00D445CC">
        <w:rPr>
          <w:szCs w:val="28"/>
          <w:lang w:val="en-US"/>
        </w:rPr>
        <w:t xml:space="preserve"> bệnh viện; 02 phòng khám đa khoa khu vực; 170 trạm y tế xã, phường và 29 cơ sở y tế khác</w:t>
      </w:r>
      <w:r w:rsidRPr="00D445CC">
        <w:rPr>
          <w:szCs w:val="28"/>
        </w:rPr>
        <w:t xml:space="preserve"> </w:t>
      </w:r>
      <w:r w:rsidRPr="00D445CC">
        <w:rPr>
          <w:szCs w:val="28"/>
          <w:lang w:val="en-US"/>
        </w:rPr>
        <w:t>gồm: 11 T</w:t>
      </w:r>
      <w:r w:rsidRPr="00D445CC">
        <w:rPr>
          <w:szCs w:val="28"/>
        </w:rPr>
        <w:t>rung tâm y tế huyện/thành phố; Trung tâm Kiểm soát bệnh tật, Chi cục An toàn vệ sinh thực phẩm, Chi cục Dân số Kế hoạch hoá Gia đình, Trung tâm Kiểm nghiệm</w:t>
      </w:r>
      <w:r w:rsidRPr="00D445CC">
        <w:rPr>
          <w:szCs w:val="28"/>
          <w:lang w:val="en-US"/>
        </w:rPr>
        <w:t>, Trung tâm Pháp Y, Trung tâm Giám định Y khoa,</w:t>
      </w:r>
      <w:r w:rsidR="00A6165F">
        <w:rPr>
          <w:szCs w:val="28"/>
          <w:lang w:val="en-US"/>
        </w:rPr>
        <w:t>…</w:t>
      </w:r>
      <w:r w:rsidRPr="00D445CC">
        <w:rPr>
          <w:szCs w:val="28"/>
          <w:lang w:val="en-US"/>
        </w:rPr>
        <w:t xml:space="preserve"> </w:t>
      </w:r>
      <w:r w:rsidRPr="00D445CC">
        <w:rPr>
          <w:szCs w:val="28"/>
        </w:rPr>
        <w:t>)</w:t>
      </w:r>
      <w:r w:rsidRPr="00D445CC">
        <w:rPr>
          <w:szCs w:val="28"/>
          <w:lang w:val="en-US"/>
        </w:rPr>
        <w:t>.</w:t>
      </w:r>
    </w:p>
    <w:p w14:paraId="00A9D7E0" w14:textId="5CD8196B" w:rsidR="005D469C" w:rsidRPr="00D445CC" w:rsidRDefault="005D469C" w:rsidP="005D469C">
      <w:pPr>
        <w:widowControl w:val="0"/>
        <w:tabs>
          <w:tab w:val="left" w:pos="859"/>
        </w:tabs>
        <w:autoSpaceDE w:val="0"/>
        <w:autoSpaceDN w:val="0"/>
        <w:spacing w:before="60" w:after="60" w:line="276" w:lineRule="auto"/>
        <w:rPr>
          <w:szCs w:val="28"/>
          <w:lang w:val="en-US"/>
        </w:rPr>
      </w:pPr>
      <w:r w:rsidRPr="00D445CC">
        <w:lastRenderedPageBreak/>
        <w:tab/>
        <w:t>Mạng lưới cơ sở y tế công lập tiếp tục được kiện toàn và từng bước phát triển, hoàn thiện theo tinh thần Nghị quyết 18-NQ/TW</w:t>
      </w:r>
      <w:r w:rsidRPr="00D445CC">
        <w:rPr>
          <w:lang w:val="en-US"/>
        </w:rPr>
        <w:t xml:space="preserve"> của Ban</w:t>
      </w:r>
      <w:r w:rsidRPr="00D445CC">
        <w:t xml:space="preserve"> Chấp hành Trung ương Đảng khóa XII về tiếp tục đổi mới hệ thống tổ chức và quản lý, nâng cao chất lượng và hiệu quả hoạt động của các đơn vị sự nghiệp công lập. Từ năm 2018 - 202</w:t>
      </w:r>
      <w:r w:rsidRPr="00D445CC">
        <w:rPr>
          <w:lang w:val="en-US"/>
        </w:rPr>
        <w:t>0</w:t>
      </w:r>
      <w:r w:rsidRPr="00D445CC">
        <w:t xml:space="preserve"> đã thực hiện</w:t>
      </w:r>
      <w:r w:rsidRPr="00D445CC">
        <w:rPr>
          <w:lang w:val="en-US"/>
        </w:rPr>
        <w:t xml:space="preserve"> </w:t>
      </w:r>
      <w:r w:rsidRPr="00D445CC">
        <w:t xml:space="preserve"> rà soát, sắp xếp, tổ chức lại các đơn vị sự nghiệp y tế công lập, kiện toàn, sắp xếp lại tổ</w:t>
      </w:r>
      <w:r w:rsidRPr="00D445CC">
        <w:rPr>
          <w:lang w:val="en-US"/>
        </w:rPr>
        <w:t xml:space="preserve"> </w:t>
      </w:r>
      <w:r w:rsidRPr="00D445CC">
        <w:t>chức bộ máy bên trong tại các đơn vị theo các kế hoạch, đề án được UBND tỉnh phê duyệt</w:t>
      </w:r>
      <w:r w:rsidRPr="00D445CC">
        <w:rPr>
          <w:lang w:val="en-US"/>
        </w:rPr>
        <w:t>, cụ thể: Trung tâm Kiểm soát bệnh tật</w:t>
      </w:r>
      <w:r w:rsidR="00A6165F">
        <w:rPr>
          <w:lang w:val="en-US"/>
        </w:rPr>
        <w:t xml:space="preserve"> (CDC)</w:t>
      </w:r>
      <w:r w:rsidRPr="00D445CC">
        <w:rPr>
          <w:lang w:val="en-US"/>
        </w:rPr>
        <w:t xml:space="preserve"> được thành lập theo Quyết định số 503/QĐ-UBND ngày 18/02/2019 của UBND tỉnh trên cơ sở hợp nhất 07 đơn vị sự nghiệp công lập trực thuộc sở (07 đơn vị dự phòng tuyến tỉnh); 11 Trung tâm Y tế huyện/thành phố được thành lập theo Quyết định số 3327/QĐ-UBND ngày 14/10/2016 của UBND tỉnh với việc sáp nhập bệnh viện huyện và trung tâm y tế huyện thành trung tâm y tế 2 chức năng, làm cả nhiệm vụ y tế dự phòng và khám, chữa bệnh, đồng thời quản lý các trạm y tế xã và ngày 12/9/2019, UBND tỉnh Đồng Nai tiếp tục ban hành Quyết định số 468/QĐ-UBND để sáp nhập thêm Trung tâm Dân số - Kế hoạch hoá gia đình vào Trung tâm Y tế các huyện, thành phố Long Khánh, Biên Hoà thành Trung tâm Y tế đa chức năng; đến nay, bộ máy của cơ sở y tế tuyến huyện đã được tinh gọn, hoạt động hiệu quả</w:t>
      </w:r>
    </w:p>
    <w:p w14:paraId="0ECB5776" w14:textId="2D9F10D0" w:rsidR="005D469C" w:rsidRPr="00D445CC" w:rsidRDefault="005D469C" w:rsidP="005D469C">
      <w:pPr>
        <w:pStyle w:val="Caption"/>
        <w:jc w:val="center"/>
        <w:rPr>
          <w:b/>
          <w:bCs/>
          <w:sz w:val="28"/>
          <w:szCs w:val="28"/>
        </w:rPr>
      </w:pPr>
      <w:bookmarkStart w:id="109" w:name="_Toc127871483"/>
      <w:r w:rsidRPr="00D445CC">
        <w:rPr>
          <w:sz w:val="28"/>
          <w:szCs w:val="28"/>
        </w:rPr>
        <w:t xml:space="preserve">Bảng </w:t>
      </w:r>
      <w:r w:rsidR="00AA5FD2" w:rsidRPr="00D445CC">
        <w:rPr>
          <w:sz w:val="28"/>
          <w:szCs w:val="28"/>
          <w:lang w:val="en-US"/>
        </w:rPr>
        <w:t>5</w:t>
      </w:r>
      <w:r w:rsidRPr="00D445CC">
        <w:rPr>
          <w:sz w:val="28"/>
          <w:szCs w:val="28"/>
        </w:rPr>
        <w:t>: Số lượng cơ sở y tế công lập tỉnh Đồng Nai năm 2020</w:t>
      </w:r>
      <w:bookmarkEnd w:id="109"/>
    </w:p>
    <w:tbl>
      <w:tblPr>
        <w:tblStyle w:val="TableGrid"/>
        <w:tblW w:w="0" w:type="auto"/>
        <w:tblLook w:val="04A0" w:firstRow="1" w:lastRow="0" w:firstColumn="1" w:lastColumn="0" w:noHBand="0" w:noVBand="1"/>
      </w:tblPr>
      <w:tblGrid>
        <w:gridCol w:w="5637"/>
        <w:gridCol w:w="1523"/>
        <w:gridCol w:w="2235"/>
      </w:tblGrid>
      <w:tr w:rsidR="005D469C" w:rsidRPr="00D445CC" w14:paraId="19088A91" w14:textId="77777777" w:rsidTr="00CB0C7D">
        <w:tc>
          <w:tcPr>
            <w:tcW w:w="5688" w:type="dxa"/>
            <w:shd w:val="clear" w:color="auto" w:fill="D9E2F3" w:themeFill="accent1" w:themeFillTint="33"/>
            <w:vAlign w:val="center"/>
          </w:tcPr>
          <w:p w14:paraId="29E70E5B" w14:textId="77777777" w:rsidR="005D469C" w:rsidRPr="00D445CC" w:rsidRDefault="005D469C" w:rsidP="00CB0C7D">
            <w:pPr>
              <w:widowControl w:val="0"/>
              <w:tabs>
                <w:tab w:val="left" w:pos="859"/>
              </w:tabs>
              <w:autoSpaceDE w:val="0"/>
              <w:autoSpaceDN w:val="0"/>
              <w:spacing w:before="60" w:after="60" w:line="276" w:lineRule="auto"/>
              <w:rPr>
                <w:b/>
                <w:sz w:val="26"/>
                <w:szCs w:val="26"/>
                <w:lang w:val="en-US"/>
              </w:rPr>
            </w:pPr>
            <w:r w:rsidRPr="00D445CC">
              <w:rPr>
                <w:b/>
                <w:sz w:val="26"/>
                <w:szCs w:val="26"/>
                <w:lang w:val="en-US"/>
              </w:rPr>
              <w:t>Cơ sở y tế</w:t>
            </w:r>
          </w:p>
        </w:tc>
        <w:tc>
          <w:tcPr>
            <w:tcW w:w="1530" w:type="dxa"/>
            <w:shd w:val="clear" w:color="auto" w:fill="D9E2F3" w:themeFill="accent1" w:themeFillTint="33"/>
            <w:vAlign w:val="center"/>
          </w:tcPr>
          <w:p w14:paraId="201E78CA" w14:textId="77777777" w:rsidR="005D469C" w:rsidRPr="00D445CC" w:rsidRDefault="005D469C" w:rsidP="00CB0C7D">
            <w:pPr>
              <w:widowControl w:val="0"/>
              <w:tabs>
                <w:tab w:val="left" w:pos="859"/>
              </w:tabs>
              <w:autoSpaceDE w:val="0"/>
              <w:autoSpaceDN w:val="0"/>
              <w:spacing w:before="60" w:after="60" w:line="276" w:lineRule="auto"/>
              <w:rPr>
                <w:b/>
                <w:sz w:val="26"/>
                <w:szCs w:val="26"/>
                <w:lang w:val="en-US"/>
              </w:rPr>
            </w:pPr>
            <w:r w:rsidRPr="00D445CC">
              <w:rPr>
                <w:b/>
                <w:sz w:val="26"/>
                <w:szCs w:val="26"/>
                <w:lang w:val="en-US"/>
              </w:rPr>
              <w:t>Đơn vị tính</w:t>
            </w:r>
          </w:p>
        </w:tc>
        <w:tc>
          <w:tcPr>
            <w:tcW w:w="2250" w:type="dxa"/>
            <w:shd w:val="clear" w:color="auto" w:fill="D9E2F3" w:themeFill="accent1" w:themeFillTint="33"/>
            <w:vAlign w:val="center"/>
          </w:tcPr>
          <w:p w14:paraId="4C0C904C" w14:textId="77777777" w:rsidR="005D469C" w:rsidRPr="00D445CC" w:rsidRDefault="005D469C" w:rsidP="00CB0C7D">
            <w:pPr>
              <w:widowControl w:val="0"/>
              <w:tabs>
                <w:tab w:val="left" w:pos="859"/>
              </w:tabs>
              <w:autoSpaceDE w:val="0"/>
              <w:autoSpaceDN w:val="0"/>
              <w:spacing w:before="60" w:after="60" w:line="276" w:lineRule="auto"/>
              <w:jc w:val="center"/>
              <w:rPr>
                <w:b/>
                <w:sz w:val="26"/>
                <w:szCs w:val="26"/>
                <w:lang w:val="en-US"/>
              </w:rPr>
            </w:pPr>
            <w:r w:rsidRPr="00D445CC">
              <w:rPr>
                <w:b/>
                <w:sz w:val="26"/>
                <w:szCs w:val="26"/>
                <w:lang w:val="en-US"/>
              </w:rPr>
              <w:t>Số lượng</w:t>
            </w:r>
          </w:p>
        </w:tc>
      </w:tr>
      <w:tr w:rsidR="005D469C" w:rsidRPr="00D445CC" w14:paraId="7391B2D9" w14:textId="77777777" w:rsidTr="00CB0C7D">
        <w:tc>
          <w:tcPr>
            <w:tcW w:w="5688" w:type="dxa"/>
          </w:tcPr>
          <w:p w14:paraId="77B89B76" w14:textId="77777777" w:rsidR="005D469C" w:rsidRPr="00D445CC" w:rsidRDefault="005D469C" w:rsidP="00CB0C7D">
            <w:pPr>
              <w:widowControl w:val="0"/>
              <w:tabs>
                <w:tab w:val="left" w:pos="859"/>
              </w:tabs>
              <w:autoSpaceDE w:val="0"/>
              <w:autoSpaceDN w:val="0"/>
              <w:spacing w:before="60" w:after="60" w:line="276" w:lineRule="auto"/>
              <w:rPr>
                <w:sz w:val="26"/>
                <w:szCs w:val="26"/>
                <w:lang w:val="en-US"/>
              </w:rPr>
            </w:pPr>
            <w:r w:rsidRPr="00D445CC">
              <w:rPr>
                <w:sz w:val="26"/>
                <w:szCs w:val="26"/>
                <w:lang w:val="en-US"/>
              </w:rPr>
              <w:t>Bệnh viện</w:t>
            </w:r>
          </w:p>
        </w:tc>
        <w:tc>
          <w:tcPr>
            <w:tcW w:w="1530" w:type="dxa"/>
            <w:vAlign w:val="center"/>
          </w:tcPr>
          <w:p w14:paraId="00310651" w14:textId="77777777" w:rsidR="005D469C" w:rsidRPr="00D445CC" w:rsidRDefault="005D469C" w:rsidP="00CB0C7D">
            <w:pPr>
              <w:widowControl w:val="0"/>
              <w:tabs>
                <w:tab w:val="left" w:pos="859"/>
              </w:tabs>
              <w:autoSpaceDE w:val="0"/>
              <w:autoSpaceDN w:val="0"/>
              <w:spacing w:before="60" w:after="60" w:line="276" w:lineRule="auto"/>
              <w:rPr>
                <w:i/>
                <w:sz w:val="26"/>
                <w:szCs w:val="26"/>
              </w:rPr>
            </w:pPr>
            <w:r w:rsidRPr="00D445CC">
              <w:rPr>
                <w:i/>
                <w:sz w:val="26"/>
                <w:szCs w:val="26"/>
                <w:lang w:val="en-US"/>
              </w:rPr>
              <w:t>Bệnh viện</w:t>
            </w:r>
          </w:p>
        </w:tc>
        <w:tc>
          <w:tcPr>
            <w:tcW w:w="2250" w:type="dxa"/>
          </w:tcPr>
          <w:p w14:paraId="73CBFC0F" w14:textId="51A4DFEF" w:rsidR="005D469C" w:rsidRPr="00D445CC" w:rsidRDefault="00653E47" w:rsidP="00CB0C7D">
            <w:pPr>
              <w:widowControl w:val="0"/>
              <w:tabs>
                <w:tab w:val="left" w:pos="859"/>
              </w:tabs>
              <w:autoSpaceDE w:val="0"/>
              <w:autoSpaceDN w:val="0"/>
              <w:spacing w:before="60" w:after="60" w:line="276" w:lineRule="auto"/>
              <w:jc w:val="center"/>
              <w:rPr>
                <w:sz w:val="26"/>
                <w:szCs w:val="26"/>
                <w:lang w:val="en-US"/>
              </w:rPr>
            </w:pPr>
            <w:r>
              <w:rPr>
                <w:sz w:val="26"/>
                <w:szCs w:val="26"/>
                <w:lang w:val="en-US"/>
              </w:rPr>
              <w:t>1</w:t>
            </w:r>
            <w:r w:rsidR="00A52C07">
              <w:rPr>
                <w:sz w:val="26"/>
                <w:szCs w:val="26"/>
                <w:lang w:val="en-US"/>
              </w:rPr>
              <w:t>1</w:t>
            </w:r>
          </w:p>
        </w:tc>
      </w:tr>
      <w:tr w:rsidR="005D469C" w:rsidRPr="00D445CC" w14:paraId="6937DCB8" w14:textId="77777777" w:rsidTr="00CB0C7D">
        <w:tc>
          <w:tcPr>
            <w:tcW w:w="5688" w:type="dxa"/>
          </w:tcPr>
          <w:p w14:paraId="37873089" w14:textId="77777777" w:rsidR="005D469C" w:rsidRPr="00D445CC" w:rsidRDefault="005D469C" w:rsidP="00CB0C7D">
            <w:pPr>
              <w:widowControl w:val="0"/>
              <w:tabs>
                <w:tab w:val="left" w:pos="859"/>
              </w:tabs>
              <w:autoSpaceDE w:val="0"/>
              <w:autoSpaceDN w:val="0"/>
              <w:spacing w:before="60" w:after="60" w:line="276" w:lineRule="auto"/>
              <w:jc w:val="left"/>
              <w:rPr>
                <w:sz w:val="26"/>
                <w:szCs w:val="26"/>
                <w:lang w:val="en-US"/>
              </w:rPr>
            </w:pPr>
            <w:r w:rsidRPr="00D445CC">
              <w:rPr>
                <w:sz w:val="26"/>
                <w:szCs w:val="26"/>
                <w:lang w:val="en-US"/>
              </w:rPr>
              <w:t>Phòng khám đa khoa khu vực</w:t>
            </w:r>
          </w:p>
        </w:tc>
        <w:tc>
          <w:tcPr>
            <w:tcW w:w="1530" w:type="dxa"/>
            <w:vAlign w:val="center"/>
          </w:tcPr>
          <w:p w14:paraId="585DBB6E" w14:textId="77777777" w:rsidR="005D469C" w:rsidRPr="00D445CC" w:rsidRDefault="005D469C" w:rsidP="00CB0C7D">
            <w:pPr>
              <w:widowControl w:val="0"/>
              <w:tabs>
                <w:tab w:val="left" w:pos="859"/>
              </w:tabs>
              <w:autoSpaceDE w:val="0"/>
              <w:autoSpaceDN w:val="0"/>
              <w:spacing w:before="60" w:after="60" w:line="276" w:lineRule="auto"/>
              <w:rPr>
                <w:i/>
                <w:sz w:val="26"/>
                <w:szCs w:val="26"/>
                <w:lang w:val="en-US"/>
              </w:rPr>
            </w:pPr>
            <w:r w:rsidRPr="00D445CC">
              <w:rPr>
                <w:i/>
                <w:sz w:val="26"/>
                <w:szCs w:val="26"/>
                <w:lang w:val="en-US"/>
              </w:rPr>
              <w:t>Phòng khám</w:t>
            </w:r>
          </w:p>
        </w:tc>
        <w:tc>
          <w:tcPr>
            <w:tcW w:w="2250" w:type="dxa"/>
            <w:vAlign w:val="center"/>
          </w:tcPr>
          <w:p w14:paraId="1EEC45A0" w14:textId="3FD37B7F" w:rsidR="005D469C" w:rsidRPr="00D445CC" w:rsidRDefault="00681B37" w:rsidP="00CB0C7D">
            <w:pPr>
              <w:widowControl w:val="0"/>
              <w:tabs>
                <w:tab w:val="left" w:pos="859"/>
              </w:tabs>
              <w:autoSpaceDE w:val="0"/>
              <w:autoSpaceDN w:val="0"/>
              <w:spacing w:before="60" w:after="60" w:line="276" w:lineRule="auto"/>
              <w:jc w:val="center"/>
              <w:rPr>
                <w:sz w:val="26"/>
                <w:szCs w:val="26"/>
                <w:lang w:val="en-US"/>
              </w:rPr>
            </w:pPr>
            <w:r>
              <w:rPr>
                <w:sz w:val="26"/>
                <w:szCs w:val="26"/>
                <w:lang w:val="en-US"/>
              </w:rPr>
              <w:t>2</w:t>
            </w:r>
          </w:p>
        </w:tc>
      </w:tr>
      <w:tr w:rsidR="005D469C" w:rsidRPr="00D445CC" w14:paraId="6D5912E8" w14:textId="77777777" w:rsidTr="00CB0C7D">
        <w:tc>
          <w:tcPr>
            <w:tcW w:w="5688" w:type="dxa"/>
          </w:tcPr>
          <w:p w14:paraId="1F1B77A1" w14:textId="77777777" w:rsidR="005D469C" w:rsidRPr="00D445CC" w:rsidRDefault="005D469C" w:rsidP="00CB0C7D">
            <w:pPr>
              <w:widowControl w:val="0"/>
              <w:tabs>
                <w:tab w:val="left" w:pos="859"/>
              </w:tabs>
              <w:autoSpaceDE w:val="0"/>
              <w:autoSpaceDN w:val="0"/>
              <w:spacing w:before="60" w:after="60" w:line="276" w:lineRule="auto"/>
              <w:jc w:val="left"/>
              <w:rPr>
                <w:sz w:val="26"/>
                <w:szCs w:val="26"/>
                <w:lang w:val="en-US"/>
              </w:rPr>
            </w:pPr>
            <w:r w:rsidRPr="00D445CC">
              <w:rPr>
                <w:sz w:val="26"/>
                <w:szCs w:val="26"/>
                <w:lang w:val="en-US"/>
              </w:rPr>
              <w:t>Trạm y tế xã, phường, thị trấn và cơ quan, xí nghiệp</w:t>
            </w:r>
          </w:p>
        </w:tc>
        <w:tc>
          <w:tcPr>
            <w:tcW w:w="1530" w:type="dxa"/>
            <w:vAlign w:val="center"/>
          </w:tcPr>
          <w:p w14:paraId="7BC92DD5" w14:textId="77777777" w:rsidR="005D469C" w:rsidRPr="00D445CC" w:rsidRDefault="005D469C" w:rsidP="00CB0C7D">
            <w:pPr>
              <w:widowControl w:val="0"/>
              <w:tabs>
                <w:tab w:val="left" w:pos="859"/>
              </w:tabs>
              <w:autoSpaceDE w:val="0"/>
              <w:autoSpaceDN w:val="0"/>
              <w:spacing w:before="60" w:after="60" w:line="276" w:lineRule="auto"/>
              <w:rPr>
                <w:i/>
                <w:sz w:val="26"/>
                <w:szCs w:val="26"/>
                <w:lang w:val="en-US"/>
              </w:rPr>
            </w:pPr>
            <w:r w:rsidRPr="00D445CC">
              <w:rPr>
                <w:i/>
                <w:sz w:val="26"/>
                <w:szCs w:val="26"/>
                <w:lang w:val="en-US"/>
              </w:rPr>
              <w:t>Trạm</w:t>
            </w:r>
          </w:p>
        </w:tc>
        <w:tc>
          <w:tcPr>
            <w:tcW w:w="2250" w:type="dxa"/>
            <w:vAlign w:val="center"/>
          </w:tcPr>
          <w:p w14:paraId="6FF0361E" w14:textId="77777777" w:rsidR="005D469C" w:rsidRPr="00D445CC" w:rsidRDefault="005D469C" w:rsidP="00CB0C7D">
            <w:pPr>
              <w:widowControl w:val="0"/>
              <w:tabs>
                <w:tab w:val="left" w:pos="859"/>
              </w:tabs>
              <w:autoSpaceDE w:val="0"/>
              <w:autoSpaceDN w:val="0"/>
              <w:spacing w:before="60" w:after="60" w:line="276" w:lineRule="auto"/>
              <w:jc w:val="center"/>
              <w:rPr>
                <w:sz w:val="26"/>
                <w:szCs w:val="26"/>
                <w:lang w:val="en-US"/>
              </w:rPr>
            </w:pPr>
            <w:r w:rsidRPr="00D445CC">
              <w:rPr>
                <w:sz w:val="26"/>
                <w:szCs w:val="26"/>
                <w:lang w:val="en-US"/>
              </w:rPr>
              <w:t>170</w:t>
            </w:r>
          </w:p>
        </w:tc>
      </w:tr>
      <w:tr w:rsidR="005D469C" w:rsidRPr="00D445CC" w14:paraId="4D2AD6D5" w14:textId="77777777" w:rsidTr="00CB0C7D">
        <w:tc>
          <w:tcPr>
            <w:tcW w:w="5688" w:type="dxa"/>
          </w:tcPr>
          <w:p w14:paraId="0D3751C9" w14:textId="77777777" w:rsidR="005D469C" w:rsidRPr="00D445CC" w:rsidRDefault="005D469C" w:rsidP="00CB0C7D">
            <w:pPr>
              <w:widowControl w:val="0"/>
              <w:tabs>
                <w:tab w:val="left" w:pos="859"/>
              </w:tabs>
              <w:autoSpaceDE w:val="0"/>
              <w:autoSpaceDN w:val="0"/>
              <w:spacing w:before="60" w:after="60" w:line="276" w:lineRule="auto"/>
              <w:jc w:val="left"/>
              <w:rPr>
                <w:sz w:val="26"/>
                <w:szCs w:val="26"/>
                <w:lang w:val="en-US"/>
              </w:rPr>
            </w:pPr>
            <w:r w:rsidRPr="00D445CC">
              <w:rPr>
                <w:sz w:val="26"/>
                <w:szCs w:val="26"/>
                <w:lang w:val="en-US"/>
              </w:rPr>
              <w:t>Cơ sở y tế khác</w:t>
            </w:r>
          </w:p>
        </w:tc>
        <w:tc>
          <w:tcPr>
            <w:tcW w:w="1530" w:type="dxa"/>
            <w:vAlign w:val="center"/>
          </w:tcPr>
          <w:p w14:paraId="1E49371B" w14:textId="77777777" w:rsidR="005D469C" w:rsidRPr="00D445CC" w:rsidRDefault="005D469C" w:rsidP="00CB0C7D">
            <w:pPr>
              <w:widowControl w:val="0"/>
              <w:tabs>
                <w:tab w:val="left" w:pos="859"/>
              </w:tabs>
              <w:autoSpaceDE w:val="0"/>
              <w:autoSpaceDN w:val="0"/>
              <w:spacing w:before="60" w:after="60" w:line="276" w:lineRule="auto"/>
              <w:rPr>
                <w:i/>
                <w:sz w:val="26"/>
                <w:szCs w:val="26"/>
                <w:lang w:val="en-US"/>
              </w:rPr>
            </w:pPr>
            <w:r w:rsidRPr="00D445CC">
              <w:rPr>
                <w:i/>
                <w:sz w:val="26"/>
                <w:szCs w:val="26"/>
                <w:lang w:val="en-US"/>
              </w:rPr>
              <w:t>Cơ sở</w:t>
            </w:r>
          </w:p>
        </w:tc>
        <w:tc>
          <w:tcPr>
            <w:tcW w:w="2250" w:type="dxa"/>
            <w:vAlign w:val="center"/>
          </w:tcPr>
          <w:p w14:paraId="79D3CB4A" w14:textId="77777777" w:rsidR="005D469C" w:rsidRPr="00D445CC" w:rsidRDefault="005D469C" w:rsidP="00CB0C7D">
            <w:pPr>
              <w:widowControl w:val="0"/>
              <w:tabs>
                <w:tab w:val="left" w:pos="859"/>
              </w:tabs>
              <w:autoSpaceDE w:val="0"/>
              <w:autoSpaceDN w:val="0"/>
              <w:spacing w:before="60" w:after="60" w:line="276" w:lineRule="auto"/>
              <w:jc w:val="center"/>
              <w:rPr>
                <w:sz w:val="26"/>
                <w:szCs w:val="26"/>
                <w:lang w:val="en-US"/>
              </w:rPr>
            </w:pPr>
            <w:r w:rsidRPr="00D445CC">
              <w:rPr>
                <w:sz w:val="26"/>
                <w:szCs w:val="26"/>
                <w:lang w:val="en-US"/>
              </w:rPr>
              <w:t>29</w:t>
            </w:r>
          </w:p>
        </w:tc>
      </w:tr>
    </w:tbl>
    <w:p w14:paraId="7F809A71" w14:textId="77777777" w:rsidR="005D469C" w:rsidRPr="00D445CC" w:rsidRDefault="005D469C" w:rsidP="005D469C">
      <w:pPr>
        <w:widowControl w:val="0"/>
        <w:tabs>
          <w:tab w:val="left" w:pos="859"/>
        </w:tabs>
        <w:autoSpaceDE w:val="0"/>
        <w:autoSpaceDN w:val="0"/>
        <w:spacing w:before="60" w:after="60" w:line="276" w:lineRule="auto"/>
        <w:jc w:val="right"/>
        <w:rPr>
          <w:szCs w:val="28"/>
          <w:lang w:val="en-US"/>
        </w:rPr>
      </w:pPr>
      <w:r w:rsidRPr="00D445CC">
        <w:rPr>
          <w:rFonts w:eastAsia="Batang"/>
          <w:bCs/>
          <w:i/>
          <w:iCs/>
          <w:szCs w:val="28"/>
          <w:lang w:val="zu-ZA"/>
        </w:rPr>
        <w:t>(</w:t>
      </w:r>
      <w:r w:rsidRPr="00D445CC">
        <w:rPr>
          <w:i/>
          <w:iCs/>
          <w:szCs w:val="28"/>
        </w:rPr>
        <w:t>Nguồn: Cục Thống kê tỉnh Đồng Nai</w:t>
      </w:r>
      <w:r w:rsidRPr="00D445CC">
        <w:rPr>
          <w:i/>
          <w:iCs/>
          <w:szCs w:val="28"/>
          <w:lang w:val="en-US"/>
        </w:rPr>
        <w:t>, NGTK 2020</w:t>
      </w:r>
      <w:r w:rsidRPr="00D445CC">
        <w:rPr>
          <w:i/>
          <w:iCs/>
          <w:szCs w:val="28"/>
        </w:rPr>
        <w:t>)</w:t>
      </w:r>
    </w:p>
    <w:p w14:paraId="47B7B3B4" w14:textId="7407C5B6" w:rsidR="00653E47" w:rsidRPr="00D129A4" w:rsidRDefault="00653E47" w:rsidP="00653E47">
      <w:pPr>
        <w:tabs>
          <w:tab w:val="left" w:pos="3600"/>
        </w:tabs>
        <w:autoSpaceDE w:val="0"/>
        <w:autoSpaceDN w:val="0"/>
        <w:spacing w:line="276" w:lineRule="auto"/>
        <w:ind w:firstLine="567"/>
        <w:rPr>
          <w:spacing w:val="-5"/>
        </w:rPr>
      </w:pPr>
      <w:r>
        <w:rPr>
          <w:szCs w:val="28"/>
          <w:lang w:val="en-US"/>
        </w:rPr>
        <w:t xml:space="preserve">- </w:t>
      </w:r>
      <w:r w:rsidRPr="00653E47">
        <w:rPr>
          <w:i/>
          <w:iCs/>
          <w:szCs w:val="28"/>
          <w:lang w:val="en-US"/>
        </w:rPr>
        <w:t>Tuyến trung ương, ngành:</w:t>
      </w:r>
      <w:r>
        <w:rPr>
          <w:szCs w:val="28"/>
          <w:lang w:val="en-US"/>
        </w:rPr>
        <w:t xml:space="preserve"> </w:t>
      </w:r>
      <w:r w:rsidRPr="00690CB2">
        <w:rPr>
          <w:spacing w:val="-5"/>
        </w:rPr>
        <w:t xml:space="preserve">Trên địa </w:t>
      </w:r>
      <w:r>
        <w:rPr>
          <w:spacing w:val="-5"/>
        </w:rPr>
        <w:t xml:space="preserve">bàn tỉnh Đồng Nai có Bệnh viện </w:t>
      </w:r>
      <w:r w:rsidRPr="00B96357">
        <w:rPr>
          <w:spacing w:val="-5"/>
        </w:rPr>
        <w:t>T</w:t>
      </w:r>
      <w:r>
        <w:rPr>
          <w:spacing w:val="-5"/>
        </w:rPr>
        <w:t xml:space="preserve">âm </w:t>
      </w:r>
      <w:r w:rsidRPr="00B96357">
        <w:rPr>
          <w:spacing w:val="-5"/>
        </w:rPr>
        <w:t>t</w:t>
      </w:r>
      <w:r w:rsidRPr="00690CB2">
        <w:rPr>
          <w:spacing w:val="-5"/>
        </w:rPr>
        <w:t>hần trung ương 2 thành lập t</w:t>
      </w:r>
      <w:r w:rsidRPr="00690CB2">
        <w:t xml:space="preserve">heo Quyết định số 4606/QĐ-YT ngày 23 tháng 12 năm 2004 của Bộ Y tế, Bệnh viện Tâm </w:t>
      </w:r>
      <w:r>
        <w:t xml:space="preserve">thần </w:t>
      </w:r>
      <w:r w:rsidRPr="005C1D69">
        <w:t>t</w:t>
      </w:r>
      <w:r w:rsidRPr="00690CB2">
        <w:t>rung ương II có chức năng khám, chữa bệnh, phòng bệnh và phụ</w:t>
      </w:r>
      <w:r>
        <w:t xml:space="preserve">c hồi chức năng cho người bệnh </w:t>
      </w:r>
      <w:r w:rsidRPr="005C1D69">
        <w:t>t</w:t>
      </w:r>
      <w:r w:rsidRPr="00690CB2">
        <w:t>âm thần khu vực phía Nam ở tuyến cao nhất</w:t>
      </w:r>
      <w:r>
        <w:t xml:space="preserve"> với quy mô 1.600 giường bệnh; Bệnh viện Quân Y 7B thuộc Cục Hậu cần, Quân khu 7 với quy mô 200 giường bệnh.</w:t>
      </w:r>
    </w:p>
    <w:p w14:paraId="03B1E4EE" w14:textId="501C5233" w:rsidR="005D469C" w:rsidRPr="00D445CC" w:rsidRDefault="005D469C">
      <w:pPr>
        <w:pStyle w:val="ListParagraph"/>
        <w:widowControl w:val="0"/>
        <w:numPr>
          <w:ilvl w:val="0"/>
          <w:numId w:val="13"/>
        </w:numPr>
        <w:tabs>
          <w:tab w:val="left" w:pos="993"/>
          <w:tab w:val="left" w:pos="1134"/>
        </w:tabs>
        <w:autoSpaceDE w:val="0"/>
        <w:autoSpaceDN w:val="0"/>
        <w:spacing w:before="60" w:after="60" w:line="276" w:lineRule="auto"/>
        <w:ind w:left="0" w:firstLine="709"/>
        <w:rPr>
          <w:szCs w:val="28"/>
          <w:lang w:val="en-US"/>
        </w:rPr>
      </w:pPr>
      <w:r w:rsidRPr="00D445CC">
        <w:rPr>
          <w:i/>
          <w:iCs/>
          <w:szCs w:val="28"/>
          <w:lang w:val="en-US"/>
        </w:rPr>
        <w:t>Tuyến tỉnh:</w:t>
      </w:r>
      <w:r w:rsidRPr="00D445CC">
        <w:rPr>
          <w:szCs w:val="28"/>
          <w:lang w:val="en-US"/>
        </w:rPr>
        <w:t xml:space="preserve"> </w:t>
      </w:r>
      <w:r w:rsidRPr="00D445CC">
        <w:rPr>
          <w:szCs w:val="28"/>
        </w:rPr>
        <w:t>Năm 20</w:t>
      </w:r>
      <w:r w:rsidRPr="00D445CC">
        <w:rPr>
          <w:szCs w:val="28"/>
          <w:lang w:val="en-US"/>
        </w:rPr>
        <w:t>20</w:t>
      </w:r>
      <w:r w:rsidRPr="00D445CC">
        <w:rPr>
          <w:szCs w:val="28"/>
        </w:rPr>
        <w:t xml:space="preserve">, tỉnh Đồng Nai có </w:t>
      </w:r>
      <w:r w:rsidR="00A52C07">
        <w:rPr>
          <w:szCs w:val="28"/>
          <w:lang w:val="en-US"/>
        </w:rPr>
        <w:t>9</w:t>
      </w:r>
      <w:r w:rsidRPr="00D445CC">
        <w:rPr>
          <w:szCs w:val="28"/>
        </w:rPr>
        <w:t xml:space="preserve"> bệnh viện công lập</w:t>
      </w:r>
      <w:r w:rsidRPr="00D445CC">
        <w:rPr>
          <w:szCs w:val="28"/>
          <w:lang w:val="en-US"/>
        </w:rPr>
        <w:t xml:space="preserve"> tuyến tỉnh</w:t>
      </w:r>
      <w:r w:rsidRPr="00D445CC">
        <w:rPr>
          <w:szCs w:val="28"/>
        </w:rPr>
        <w:t xml:space="preserve">, </w:t>
      </w:r>
      <w:r w:rsidRPr="00D445CC">
        <w:rPr>
          <w:szCs w:val="28"/>
          <w:lang w:val="en-US"/>
        </w:rPr>
        <w:t xml:space="preserve">gồm: Bệnh viện đa khoa Đồng Nai, Bệnh viện đa khoa Thống Nhất, Bệnh viện Nhi </w:t>
      </w:r>
      <w:r w:rsidRPr="00D445CC">
        <w:rPr>
          <w:szCs w:val="28"/>
          <w:lang w:val="en-US"/>
        </w:rPr>
        <w:lastRenderedPageBreak/>
        <w:t xml:space="preserve">đồng, </w:t>
      </w:r>
      <w:r w:rsidRPr="00D445CC">
        <w:rPr>
          <w:szCs w:val="28"/>
        </w:rPr>
        <w:t>Bệnh viện Y dược cổ truyền</w:t>
      </w:r>
      <w:r w:rsidRPr="00D445CC">
        <w:rPr>
          <w:szCs w:val="28"/>
          <w:lang w:val="en-US"/>
        </w:rPr>
        <w:t xml:space="preserve">, </w:t>
      </w:r>
      <w:r w:rsidRPr="00D445CC">
        <w:rPr>
          <w:szCs w:val="28"/>
        </w:rPr>
        <w:t>Bệnh viện Da liễu</w:t>
      </w:r>
      <w:r w:rsidRPr="00D445CC">
        <w:rPr>
          <w:szCs w:val="28"/>
          <w:lang w:val="en-US"/>
        </w:rPr>
        <w:t xml:space="preserve">, </w:t>
      </w:r>
      <w:r w:rsidRPr="00D445CC">
        <w:rPr>
          <w:szCs w:val="28"/>
        </w:rPr>
        <w:t>Bệnh viện Phổi</w:t>
      </w:r>
      <w:r w:rsidR="00090300">
        <w:rPr>
          <w:szCs w:val="28"/>
          <w:lang w:val="en-US"/>
        </w:rPr>
        <w:t>,</w:t>
      </w:r>
      <w:r w:rsidRPr="00D445CC">
        <w:rPr>
          <w:szCs w:val="28"/>
          <w:lang w:val="en-US"/>
        </w:rPr>
        <w:t xml:space="preserve"> các Bệnh viện đa khoa khu vực: Long Khánh, Định Quán, Long Thàn</w:t>
      </w:r>
      <w:r w:rsidR="00A52C07">
        <w:rPr>
          <w:szCs w:val="28"/>
          <w:lang w:val="en-US"/>
        </w:rPr>
        <w:t>h.</w:t>
      </w:r>
    </w:p>
    <w:p w14:paraId="5AA825F2" w14:textId="403BD2C5" w:rsidR="005D469C" w:rsidRPr="00D445CC" w:rsidRDefault="005D469C">
      <w:pPr>
        <w:pStyle w:val="ListParagraph"/>
        <w:numPr>
          <w:ilvl w:val="0"/>
          <w:numId w:val="13"/>
        </w:numPr>
        <w:tabs>
          <w:tab w:val="left" w:pos="993"/>
          <w:tab w:val="left" w:pos="3600"/>
          <w:tab w:val="left" w:pos="6840"/>
        </w:tabs>
        <w:autoSpaceDE w:val="0"/>
        <w:autoSpaceDN w:val="0"/>
        <w:spacing w:after="60" w:line="276" w:lineRule="auto"/>
        <w:ind w:left="0" w:firstLine="567"/>
        <w:rPr>
          <w:w w:val="104"/>
        </w:rPr>
      </w:pPr>
      <w:r w:rsidRPr="00D445CC">
        <w:rPr>
          <w:bCs/>
          <w:i/>
          <w:iCs/>
        </w:rPr>
        <w:t>Tuyến huyện</w:t>
      </w:r>
      <w:r w:rsidRPr="00D445CC">
        <w:rPr>
          <w:bCs/>
          <w:i/>
          <w:iCs/>
          <w:lang w:val="en-US"/>
        </w:rPr>
        <w:t>:</w:t>
      </w:r>
      <w:r w:rsidRPr="00D445CC">
        <w:rPr>
          <w:b/>
          <w:lang w:val="en-US"/>
        </w:rPr>
        <w:t xml:space="preserve"> </w:t>
      </w:r>
      <w:r w:rsidRPr="00D445CC">
        <w:rPr>
          <w:szCs w:val="28"/>
        </w:rPr>
        <w:t>Trên địa bàn tỉnh có 08 Trung tâm Y tế tuyến huyện có giường bệnh</w:t>
      </w:r>
      <w:r w:rsidRPr="00D445CC">
        <w:rPr>
          <w:szCs w:val="28"/>
          <w:lang w:val="en-US"/>
        </w:rPr>
        <w:t xml:space="preserve"> gồm: Trung tâm Y tế thành phố Biên Hòa,</w:t>
      </w:r>
      <w:r w:rsidRPr="00D445CC">
        <w:t xml:space="preserve"> </w:t>
      </w:r>
      <w:r w:rsidRPr="00D445CC">
        <w:rPr>
          <w:szCs w:val="28"/>
          <w:lang w:val="en-US"/>
        </w:rPr>
        <w:t>Trung tâm Y tế huyện Vĩnh Cửu, Trung tâm Y tế huyện Trảng Bom, Trung tâm Y tế huyện Thống Nhất, Trung tâm Y tế huyện Nhơn Trạch, Trung tâm Y tế huyện Tân Phú, Trung tâm Y tế huyện Cẩm Mỹ, Trung tâm Y tế huyện Xuân Lộc</w:t>
      </w:r>
      <w:r w:rsidR="005C5DA1">
        <w:rPr>
          <w:szCs w:val="28"/>
          <w:lang w:val="en-US"/>
        </w:rPr>
        <w:t xml:space="preserve"> và 03 Trung tâm Y tế không có giường bệnh</w:t>
      </w:r>
      <w:r w:rsidR="00A52C07">
        <w:rPr>
          <w:szCs w:val="28"/>
          <w:lang w:val="en-US"/>
        </w:rPr>
        <w:t xml:space="preserve"> (Trung tâm Y tế thành phố Long Khánh, Trung tâm Y tế huyện Long Thành, Trung tâm Y tế huyện Định Quán)</w:t>
      </w:r>
      <w:r w:rsidRPr="00D445CC">
        <w:rPr>
          <w:szCs w:val="28"/>
          <w:lang w:val="en-US"/>
        </w:rPr>
        <w:t>.</w:t>
      </w:r>
    </w:p>
    <w:p w14:paraId="7FC4AA8C" w14:textId="04EB59D2" w:rsidR="005D469C" w:rsidRPr="00D445CC" w:rsidRDefault="005D469C">
      <w:pPr>
        <w:pStyle w:val="ListParagraph"/>
        <w:numPr>
          <w:ilvl w:val="0"/>
          <w:numId w:val="13"/>
        </w:numPr>
        <w:tabs>
          <w:tab w:val="left" w:pos="993"/>
          <w:tab w:val="left" w:pos="3600"/>
          <w:tab w:val="left" w:pos="6840"/>
        </w:tabs>
        <w:autoSpaceDE w:val="0"/>
        <w:autoSpaceDN w:val="0"/>
        <w:spacing w:after="60" w:line="276" w:lineRule="auto"/>
        <w:ind w:left="0" w:firstLine="567"/>
        <w:rPr>
          <w:w w:val="104"/>
        </w:rPr>
      </w:pPr>
      <w:r w:rsidRPr="00D445CC">
        <w:rPr>
          <w:i/>
          <w:iCs/>
          <w:lang w:val="en-US"/>
        </w:rPr>
        <w:t xml:space="preserve">Tuyến </w:t>
      </w:r>
      <w:r w:rsidR="00395F05">
        <w:rPr>
          <w:i/>
          <w:iCs/>
          <w:lang w:val="en-US"/>
        </w:rPr>
        <w:t>xã, phường, thị trấn</w:t>
      </w:r>
      <w:r w:rsidRPr="00D445CC">
        <w:rPr>
          <w:i/>
          <w:iCs/>
          <w:lang w:val="en-US"/>
        </w:rPr>
        <w:t>:</w:t>
      </w:r>
      <w:r w:rsidRPr="00D445CC">
        <w:rPr>
          <w:lang w:val="en-US"/>
        </w:rPr>
        <w:t xml:space="preserve"> </w:t>
      </w:r>
      <w:r w:rsidRPr="00D445CC">
        <w:t>Năm 2020</w:t>
      </w:r>
      <w:r w:rsidRPr="00D445CC">
        <w:rPr>
          <w:lang w:val="en-US"/>
        </w:rPr>
        <w:t>,</w:t>
      </w:r>
      <w:r w:rsidRPr="00D445CC">
        <w:t xml:space="preserve"> 170 xã, phường, thị trấn của tỉnh Đồng Nai đều có trạm y tế; </w:t>
      </w:r>
      <w:r w:rsidRPr="00D445CC">
        <w:rPr>
          <w:w w:val="103"/>
        </w:rPr>
        <w:t>Tổng số giường bệnh ở các trạm y tế xã là 850 giường</w:t>
      </w:r>
      <w:r w:rsidR="005C5DA1">
        <w:rPr>
          <w:w w:val="103"/>
          <w:lang w:val="en-US"/>
        </w:rPr>
        <w:t xml:space="preserve"> (</w:t>
      </w:r>
      <w:r w:rsidRPr="00D445CC">
        <w:rPr>
          <w:w w:val="103"/>
        </w:rPr>
        <w:t>mỗi trạm y tế xã có 5 giường</w:t>
      </w:r>
      <w:r w:rsidR="005C5DA1">
        <w:rPr>
          <w:w w:val="103"/>
          <w:lang w:val="en-US"/>
        </w:rPr>
        <w:t>)</w:t>
      </w:r>
      <w:r w:rsidRPr="00D445CC">
        <w:rPr>
          <w:w w:val="104"/>
        </w:rPr>
        <w:t xml:space="preserve">. Trong đó, số trạm y tế </w:t>
      </w:r>
      <w:r w:rsidRPr="00D445CC">
        <w:t>đủ điều kiện khám chữa bệnh cho người có thẻ BHYT là 146 tr</w:t>
      </w:r>
      <w:r w:rsidR="00767C22">
        <w:rPr>
          <w:lang w:val="en-US"/>
        </w:rPr>
        <w:t>ạ</w:t>
      </w:r>
      <w:r w:rsidRPr="00D445CC">
        <w:t>m trong 170 trạm y tế (86%).</w:t>
      </w:r>
      <w:r w:rsidRPr="00D445CC">
        <w:rPr>
          <w:lang w:val="en-US"/>
        </w:rPr>
        <w:t xml:space="preserve"> </w:t>
      </w:r>
      <w:r w:rsidRPr="00D445CC">
        <w:t>Tỷ lệ trạm y tế xã đạt Bộ tiêu chí Quốc gia về y tế xã là 100%.</w:t>
      </w:r>
    </w:p>
    <w:p w14:paraId="2A7AB570" w14:textId="459622E5" w:rsidR="00033F3F" w:rsidRPr="00D445CC" w:rsidRDefault="00033F3F">
      <w:pPr>
        <w:pStyle w:val="ListParagraph"/>
        <w:numPr>
          <w:ilvl w:val="1"/>
          <w:numId w:val="12"/>
        </w:numPr>
        <w:tabs>
          <w:tab w:val="left" w:pos="900"/>
          <w:tab w:val="left" w:pos="993"/>
          <w:tab w:val="left" w:pos="3600"/>
        </w:tabs>
        <w:autoSpaceDE w:val="0"/>
        <w:autoSpaceDN w:val="0"/>
        <w:spacing w:after="60" w:line="276" w:lineRule="auto"/>
        <w:ind w:left="1260" w:hanging="540"/>
        <w:outlineLvl w:val="2"/>
        <w:rPr>
          <w:b/>
          <w:bCs/>
          <w:i/>
          <w:iCs/>
          <w:color w:val="000000" w:themeColor="text1"/>
        </w:rPr>
      </w:pPr>
      <w:bookmarkStart w:id="110" w:name="_Toc136354745"/>
      <w:r w:rsidRPr="00D445CC">
        <w:rPr>
          <w:b/>
          <w:bCs/>
          <w:i/>
          <w:iCs/>
          <w:color w:val="000000" w:themeColor="text1"/>
        </w:rPr>
        <w:t>Khối ngoài công lập</w:t>
      </w:r>
      <w:bookmarkEnd w:id="110"/>
    </w:p>
    <w:p w14:paraId="787C0239" w14:textId="16BBC8B5" w:rsidR="006C24A7" w:rsidRPr="00D445CC" w:rsidRDefault="006C24A7" w:rsidP="006C24A7">
      <w:pPr>
        <w:widowControl w:val="0"/>
        <w:tabs>
          <w:tab w:val="left" w:pos="859"/>
        </w:tabs>
        <w:autoSpaceDE w:val="0"/>
        <w:autoSpaceDN w:val="0"/>
        <w:spacing w:before="60" w:after="60" w:line="276" w:lineRule="auto"/>
        <w:rPr>
          <w:szCs w:val="28"/>
          <w:lang w:val="en-US"/>
        </w:rPr>
      </w:pPr>
      <w:r w:rsidRPr="00D445CC">
        <w:rPr>
          <w:szCs w:val="28"/>
          <w:lang w:val="en-US"/>
        </w:rPr>
        <w:tab/>
        <w:t>Đến năm 2020, số cơ sở y tế ngoài công lập trên địa bàn tỉnh Đồng Nai có 372 cơ sở. Trong đó có: 0</w:t>
      </w:r>
      <w:r w:rsidR="005C5DA1">
        <w:rPr>
          <w:szCs w:val="28"/>
          <w:lang w:val="en-US"/>
        </w:rPr>
        <w:t>6</w:t>
      </w:r>
      <w:r w:rsidRPr="00D445CC">
        <w:rPr>
          <w:szCs w:val="28"/>
          <w:lang w:val="en-US"/>
        </w:rPr>
        <w:t xml:space="preserve"> bệnh viện; 72 phòng khám đa khoa khu vực; 01 trạm y tế của cơ quan, xí nghiệp và 293 cơ sở y tế khác.</w:t>
      </w:r>
    </w:p>
    <w:p w14:paraId="486E3B3E" w14:textId="2FD42CE6" w:rsidR="006C24A7" w:rsidRPr="00D445CC" w:rsidRDefault="006C24A7" w:rsidP="006C24A7">
      <w:pPr>
        <w:pStyle w:val="Caption"/>
        <w:ind w:left="1080"/>
        <w:rPr>
          <w:b/>
          <w:bCs/>
          <w:sz w:val="28"/>
          <w:szCs w:val="28"/>
        </w:rPr>
      </w:pPr>
      <w:bookmarkStart w:id="111" w:name="_Toc127871484"/>
      <w:r w:rsidRPr="00D445CC">
        <w:rPr>
          <w:sz w:val="28"/>
          <w:szCs w:val="28"/>
        </w:rPr>
        <w:t xml:space="preserve">Bảng </w:t>
      </w:r>
      <w:r w:rsidR="00AA5FD2" w:rsidRPr="00D445CC">
        <w:rPr>
          <w:sz w:val="28"/>
          <w:szCs w:val="28"/>
          <w:lang w:val="en-US"/>
        </w:rPr>
        <w:t>6</w:t>
      </w:r>
      <w:r w:rsidRPr="00D445CC">
        <w:rPr>
          <w:sz w:val="28"/>
          <w:szCs w:val="28"/>
        </w:rPr>
        <w:t xml:space="preserve">: Số </w:t>
      </w:r>
      <w:r w:rsidR="00B40B08" w:rsidRPr="00D445CC">
        <w:rPr>
          <w:sz w:val="28"/>
          <w:szCs w:val="28"/>
          <w:lang w:val="en-US"/>
        </w:rPr>
        <w:t>l</w:t>
      </w:r>
      <w:r w:rsidRPr="00D445CC">
        <w:rPr>
          <w:sz w:val="28"/>
          <w:szCs w:val="28"/>
        </w:rPr>
        <w:t>ượng cơ sở y tế ngoài công lập tỉnh Đồng Nai năm 2020</w:t>
      </w:r>
      <w:bookmarkEnd w:id="111"/>
    </w:p>
    <w:tbl>
      <w:tblPr>
        <w:tblStyle w:val="TableGrid"/>
        <w:tblW w:w="5000" w:type="pct"/>
        <w:tblLook w:val="04A0" w:firstRow="1" w:lastRow="0" w:firstColumn="1" w:lastColumn="0" w:noHBand="0" w:noVBand="1"/>
      </w:tblPr>
      <w:tblGrid>
        <w:gridCol w:w="711"/>
        <w:gridCol w:w="4806"/>
        <w:gridCol w:w="1849"/>
        <w:gridCol w:w="2029"/>
      </w:tblGrid>
      <w:tr w:rsidR="006C24A7" w:rsidRPr="00D445CC" w14:paraId="7724EB85" w14:textId="77777777" w:rsidTr="00CB0C7D">
        <w:tc>
          <w:tcPr>
            <w:tcW w:w="378" w:type="pct"/>
            <w:shd w:val="clear" w:color="auto" w:fill="D9E2F3" w:themeFill="accent1" w:themeFillTint="33"/>
            <w:vAlign w:val="center"/>
          </w:tcPr>
          <w:p w14:paraId="47E3A126" w14:textId="77777777" w:rsidR="006C24A7" w:rsidRPr="00D445CC" w:rsidRDefault="006C24A7" w:rsidP="00CB0C7D">
            <w:pPr>
              <w:widowControl w:val="0"/>
              <w:tabs>
                <w:tab w:val="left" w:pos="859"/>
              </w:tabs>
              <w:autoSpaceDE w:val="0"/>
              <w:autoSpaceDN w:val="0"/>
              <w:spacing w:before="60" w:after="60" w:line="276" w:lineRule="auto"/>
              <w:jc w:val="center"/>
              <w:rPr>
                <w:b/>
                <w:sz w:val="26"/>
                <w:szCs w:val="26"/>
                <w:lang w:val="en-US"/>
              </w:rPr>
            </w:pPr>
            <w:r w:rsidRPr="00D445CC">
              <w:rPr>
                <w:b/>
                <w:sz w:val="26"/>
                <w:szCs w:val="26"/>
                <w:lang w:val="en-US"/>
              </w:rPr>
              <w:t>STT</w:t>
            </w:r>
          </w:p>
        </w:tc>
        <w:tc>
          <w:tcPr>
            <w:tcW w:w="2557" w:type="pct"/>
            <w:shd w:val="clear" w:color="auto" w:fill="D9E2F3" w:themeFill="accent1" w:themeFillTint="33"/>
            <w:vAlign w:val="center"/>
          </w:tcPr>
          <w:p w14:paraId="02AA10AA" w14:textId="77777777" w:rsidR="006C24A7" w:rsidRPr="00D445CC" w:rsidRDefault="006C24A7" w:rsidP="00CB0C7D">
            <w:pPr>
              <w:widowControl w:val="0"/>
              <w:tabs>
                <w:tab w:val="left" w:pos="859"/>
              </w:tabs>
              <w:autoSpaceDE w:val="0"/>
              <w:autoSpaceDN w:val="0"/>
              <w:spacing w:before="60" w:after="60" w:line="276" w:lineRule="auto"/>
              <w:rPr>
                <w:b/>
                <w:sz w:val="26"/>
                <w:szCs w:val="26"/>
                <w:lang w:val="en-US"/>
              </w:rPr>
            </w:pPr>
            <w:r w:rsidRPr="00D445CC">
              <w:rPr>
                <w:b/>
                <w:sz w:val="26"/>
                <w:szCs w:val="26"/>
                <w:lang w:val="en-US"/>
              </w:rPr>
              <w:t>Cơ sở y tế</w:t>
            </w:r>
          </w:p>
        </w:tc>
        <w:tc>
          <w:tcPr>
            <w:tcW w:w="984" w:type="pct"/>
            <w:shd w:val="clear" w:color="auto" w:fill="D9E2F3" w:themeFill="accent1" w:themeFillTint="33"/>
            <w:vAlign w:val="center"/>
          </w:tcPr>
          <w:p w14:paraId="514E05C6" w14:textId="77777777" w:rsidR="006C24A7" w:rsidRPr="00D445CC" w:rsidRDefault="006C24A7" w:rsidP="00CB0C7D">
            <w:pPr>
              <w:widowControl w:val="0"/>
              <w:tabs>
                <w:tab w:val="left" w:pos="859"/>
              </w:tabs>
              <w:autoSpaceDE w:val="0"/>
              <w:autoSpaceDN w:val="0"/>
              <w:spacing w:before="60" w:after="60" w:line="276" w:lineRule="auto"/>
              <w:rPr>
                <w:b/>
                <w:sz w:val="26"/>
                <w:szCs w:val="26"/>
                <w:lang w:val="en-US"/>
              </w:rPr>
            </w:pPr>
            <w:r w:rsidRPr="00D445CC">
              <w:rPr>
                <w:b/>
                <w:sz w:val="26"/>
                <w:szCs w:val="26"/>
                <w:lang w:val="en-US"/>
              </w:rPr>
              <w:t>Đơn vị</w:t>
            </w:r>
          </w:p>
        </w:tc>
        <w:tc>
          <w:tcPr>
            <w:tcW w:w="1080" w:type="pct"/>
            <w:shd w:val="clear" w:color="auto" w:fill="D9E2F3" w:themeFill="accent1" w:themeFillTint="33"/>
            <w:vAlign w:val="center"/>
          </w:tcPr>
          <w:p w14:paraId="394069BB" w14:textId="77777777" w:rsidR="006C24A7" w:rsidRPr="00D445CC" w:rsidRDefault="006C24A7" w:rsidP="00CB0C7D">
            <w:pPr>
              <w:widowControl w:val="0"/>
              <w:tabs>
                <w:tab w:val="left" w:pos="859"/>
              </w:tabs>
              <w:autoSpaceDE w:val="0"/>
              <w:autoSpaceDN w:val="0"/>
              <w:spacing w:before="60" w:after="60" w:line="276" w:lineRule="auto"/>
              <w:rPr>
                <w:b/>
                <w:sz w:val="26"/>
                <w:szCs w:val="26"/>
                <w:lang w:val="en-US"/>
              </w:rPr>
            </w:pPr>
            <w:r w:rsidRPr="00D445CC">
              <w:rPr>
                <w:b/>
                <w:sz w:val="26"/>
                <w:szCs w:val="26"/>
                <w:lang w:val="en-US"/>
              </w:rPr>
              <w:t>Số lượng</w:t>
            </w:r>
          </w:p>
        </w:tc>
      </w:tr>
      <w:tr w:rsidR="006C24A7" w:rsidRPr="00D445CC" w14:paraId="1365051F" w14:textId="77777777" w:rsidTr="00CB0C7D">
        <w:tc>
          <w:tcPr>
            <w:tcW w:w="378" w:type="pct"/>
          </w:tcPr>
          <w:p w14:paraId="5E6C3D2F" w14:textId="77777777" w:rsidR="006C24A7" w:rsidRPr="00D445CC" w:rsidRDefault="006C24A7" w:rsidP="00CB0C7D">
            <w:pPr>
              <w:widowControl w:val="0"/>
              <w:tabs>
                <w:tab w:val="left" w:pos="859"/>
              </w:tabs>
              <w:autoSpaceDE w:val="0"/>
              <w:autoSpaceDN w:val="0"/>
              <w:spacing w:before="60" w:after="60" w:line="276" w:lineRule="auto"/>
              <w:jc w:val="center"/>
              <w:rPr>
                <w:sz w:val="26"/>
                <w:szCs w:val="26"/>
                <w:lang w:val="en-US"/>
              </w:rPr>
            </w:pPr>
            <w:r w:rsidRPr="00D445CC">
              <w:rPr>
                <w:sz w:val="26"/>
                <w:szCs w:val="26"/>
                <w:lang w:val="en-US"/>
              </w:rPr>
              <w:t>1</w:t>
            </w:r>
          </w:p>
        </w:tc>
        <w:tc>
          <w:tcPr>
            <w:tcW w:w="2557" w:type="pct"/>
          </w:tcPr>
          <w:p w14:paraId="79741541" w14:textId="77777777" w:rsidR="006C24A7" w:rsidRPr="00D445CC" w:rsidRDefault="006C24A7" w:rsidP="00CB0C7D">
            <w:pPr>
              <w:widowControl w:val="0"/>
              <w:tabs>
                <w:tab w:val="left" w:pos="859"/>
              </w:tabs>
              <w:autoSpaceDE w:val="0"/>
              <w:autoSpaceDN w:val="0"/>
              <w:spacing w:before="60" w:after="60" w:line="276" w:lineRule="auto"/>
              <w:rPr>
                <w:sz w:val="26"/>
                <w:szCs w:val="26"/>
                <w:lang w:val="en-US"/>
              </w:rPr>
            </w:pPr>
            <w:r w:rsidRPr="00D445CC">
              <w:rPr>
                <w:sz w:val="26"/>
                <w:szCs w:val="26"/>
                <w:lang w:val="en-US"/>
              </w:rPr>
              <w:t>Bệnh viện</w:t>
            </w:r>
          </w:p>
        </w:tc>
        <w:tc>
          <w:tcPr>
            <w:tcW w:w="984" w:type="pct"/>
            <w:vAlign w:val="center"/>
          </w:tcPr>
          <w:p w14:paraId="75604F01" w14:textId="77777777" w:rsidR="006C24A7" w:rsidRPr="00D445CC" w:rsidRDefault="006C24A7" w:rsidP="00CB0C7D">
            <w:pPr>
              <w:widowControl w:val="0"/>
              <w:tabs>
                <w:tab w:val="left" w:pos="859"/>
              </w:tabs>
              <w:autoSpaceDE w:val="0"/>
              <w:autoSpaceDN w:val="0"/>
              <w:spacing w:before="60" w:after="60" w:line="276" w:lineRule="auto"/>
              <w:rPr>
                <w:i/>
                <w:sz w:val="26"/>
                <w:szCs w:val="26"/>
              </w:rPr>
            </w:pPr>
            <w:r w:rsidRPr="00D445CC">
              <w:rPr>
                <w:i/>
                <w:sz w:val="26"/>
                <w:szCs w:val="26"/>
                <w:lang w:val="en-US"/>
              </w:rPr>
              <w:t>Bệnh viện</w:t>
            </w:r>
          </w:p>
        </w:tc>
        <w:tc>
          <w:tcPr>
            <w:tcW w:w="1080" w:type="pct"/>
          </w:tcPr>
          <w:p w14:paraId="0AC3C4E4" w14:textId="17DD2241" w:rsidR="006C24A7" w:rsidRPr="00D445CC" w:rsidRDefault="006C24A7" w:rsidP="00CB0C7D">
            <w:pPr>
              <w:widowControl w:val="0"/>
              <w:tabs>
                <w:tab w:val="left" w:pos="859"/>
              </w:tabs>
              <w:autoSpaceDE w:val="0"/>
              <w:autoSpaceDN w:val="0"/>
              <w:spacing w:before="60" w:after="60" w:line="276" w:lineRule="auto"/>
              <w:rPr>
                <w:sz w:val="26"/>
                <w:szCs w:val="26"/>
                <w:lang w:val="en-US"/>
              </w:rPr>
            </w:pPr>
            <w:r w:rsidRPr="00D445CC">
              <w:rPr>
                <w:sz w:val="26"/>
                <w:szCs w:val="26"/>
                <w:lang w:val="en-US"/>
              </w:rPr>
              <w:t>0</w:t>
            </w:r>
            <w:r w:rsidR="005C5DA1">
              <w:rPr>
                <w:sz w:val="26"/>
                <w:szCs w:val="26"/>
                <w:lang w:val="en-US"/>
              </w:rPr>
              <w:t>6</w:t>
            </w:r>
          </w:p>
        </w:tc>
      </w:tr>
      <w:tr w:rsidR="006C24A7" w:rsidRPr="00D445CC" w14:paraId="04152FB0" w14:textId="77777777" w:rsidTr="00CB0C7D">
        <w:tc>
          <w:tcPr>
            <w:tcW w:w="378" w:type="pct"/>
            <w:vAlign w:val="center"/>
          </w:tcPr>
          <w:p w14:paraId="258222C5" w14:textId="77777777" w:rsidR="006C24A7" w:rsidRPr="00D445CC" w:rsidRDefault="006C24A7" w:rsidP="00CB0C7D">
            <w:pPr>
              <w:widowControl w:val="0"/>
              <w:tabs>
                <w:tab w:val="left" w:pos="859"/>
              </w:tabs>
              <w:autoSpaceDE w:val="0"/>
              <w:autoSpaceDN w:val="0"/>
              <w:spacing w:before="60" w:after="60" w:line="276" w:lineRule="auto"/>
              <w:jc w:val="center"/>
              <w:rPr>
                <w:sz w:val="26"/>
                <w:szCs w:val="26"/>
                <w:lang w:val="en-US"/>
              </w:rPr>
            </w:pPr>
            <w:r w:rsidRPr="00D445CC">
              <w:rPr>
                <w:sz w:val="26"/>
                <w:szCs w:val="26"/>
                <w:lang w:val="en-US"/>
              </w:rPr>
              <w:t>2</w:t>
            </w:r>
          </w:p>
        </w:tc>
        <w:tc>
          <w:tcPr>
            <w:tcW w:w="2557" w:type="pct"/>
            <w:vAlign w:val="center"/>
          </w:tcPr>
          <w:p w14:paraId="0C7CB55D" w14:textId="77777777" w:rsidR="006C24A7" w:rsidRPr="00D445CC" w:rsidRDefault="006C24A7" w:rsidP="00CB0C7D">
            <w:pPr>
              <w:widowControl w:val="0"/>
              <w:tabs>
                <w:tab w:val="left" w:pos="859"/>
              </w:tabs>
              <w:autoSpaceDE w:val="0"/>
              <w:autoSpaceDN w:val="0"/>
              <w:spacing w:before="60" w:after="60" w:line="276" w:lineRule="auto"/>
              <w:jc w:val="left"/>
              <w:rPr>
                <w:sz w:val="26"/>
                <w:szCs w:val="26"/>
                <w:lang w:val="en-US"/>
              </w:rPr>
            </w:pPr>
            <w:r w:rsidRPr="00D445CC">
              <w:rPr>
                <w:sz w:val="26"/>
                <w:szCs w:val="26"/>
                <w:lang w:val="en-US"/>
              </w:rPr>
              <w:t>Phòng khám đa khoa khu vực</w:t>
            </w:r>
          </w:p>
        </w:tc>
        <w:tc>
          <w:tcPr>
            <w:tcW w:w="984" w:type="pct"/>
            <w:vAlign w:val="center"/>
          </w:tcPr>
          <w:p w14:paraId="27466370" w14:textId="77777777" w:rsidR="006C24A7" w:rsidRPr="00D445CC" w:rsidRDefault="006C24A7" w:rsidP="00CB0C7D">
            <w:pPr>
              <w:widowControl w:val="0"/>
              <w:tabs>
                <w:tab w:val="left" w:pos="859"/>
              </w:tabs>
              <w:autoSpaceDE w:val="0"/>
              <w:autoSpaceDN w:val="0"/>
              <w:spacing w:before="60" w:after="60" w:line="276" w:lineRule="auto"/>
              <w:rPr>
                <w:i/>
                <w:sz w:val="26"/>
                <w:szCs w:val="26"/>
                <w:lang w:val="en-US"/>
              </w:rPr>
            </w:pPr>
            <w:r w:rsidRPr="00D445CC">
              <w:rPr>
                <w:i/>
                <w:sz w:val="26"/>
                <w:szCs w:val="26"/>
                <w:lang w:val="en-US"/>
              </w:rPr>
              <w:t>Phòng khám</w:t>
            </w:r>
          </w:p>
        </w:tc>
        <w:tc>
          <w:tcPr>
            <w:tcW w:w="1080" w:type="pct"/>
            <w:vAlign w:val="center"/>
          </w:tcPr>
          <w:p w14:paraId="5261916F" w14:textId="77777777" w:rsidR="006C24A7" w:rsidRPr="00D445CC" w:rsidRDefault="006C24A7" w:rsidP="00CB0C7D">
            <w:pPr>
              <w:widowControl w:val="0"/>
              <w:tabs>
                <w:tab w:val="left" w:pos="859"/>
              </w:tabs>
              <w:autoSpaceDE w:val="0"/>
              <w:autoSpaceDN w:val="0"/>
              <w:spacing w:before="60" w:after="60" w:line="276" w:lineRule="auto"/>
              <w:rPr>
                <w:sz w:val="26"/>
                <w:szCs w:val="26"/>
                <w:lang w:val="en-US"/>
              </w:rPr>
            </w:pPr>
            <w:r w:rsidRPr="00D445CC">
              <w:rPr>
                <w:sz w:val="26"/>
                <w:szCs w:val="26"/>
                <w:lang w:val="en-US"/>
              </w:rPr>
              <w:t>72</w:t>
            </w:r>
          </w:p>
        </w:tc>
      </w:tr>
      <w:tr w:rsidR="006C24A7" w:rsidRPr="00D445CC" w14:paraId="6E7AA5E5" w14:textId="77777777" w:rsidTr="00CB0C7D">
        <w:tc>
          <w:tcPr>
            <w:tcW w:w="378" w:type="pct"/>
          </w:tcPr>
          <w:p w14:paraId="3BD316AE" w14:textId="77777777" w:rsidR="006C24A7" w:rsidRPr="00D445CC" w:rsidRDefault="006C24A7" w:rsidP="00CB0C7D">
            <w:pPr>
              <w:widowControl w:val="0"/>
              <w:tabs>
                <w:tab w:val="left" w:pos="859"/>
              </w:tabs>
              <w:autoSpaceDE w:val="0"/>
              <w:autoSpaceDN w:val="0"/>
              <w:spacing w:before="60" w:after="60" w:line="276" w:lineRule="auto"/>
              <w:jc w:val="center"/>
              <w:rPr>
                <w:sz w:val="26"/>
                <w:szCs w:val="26"/>
                <w:lang w:val="en-US"/>
              </w:rPr>
            </w:pPr>
            <w:r w:rsidRPr="00D445CC">
              <w:rPr>
                <w:sz w:val="26"/>
                <w:szCs w:val="26"/>
                <w:lang w:val="en-US"/>
              </w:rPr>
              <w:t>3</w:t>
            </w:r>
          </w:p>
        </w:tc>
        <w:tc>
          <w:tcPr>
            <w:tcW w:w="2557" w:type="pct"/>
          </w:tcPr>
          <w:p w14:paraId="2C19DD57" w14:textId="0BA0AE35" w:rsidR="006C24A7" w:rsidRPr="00D445CC" w:rsidRDefault="006C24A7" w:rsidP="00CB0C7D">
            <w:pPr>
              <w:widowControl w:val="0"/>
              <w:tabs>
                <w:tab w:val="left" w:pos="859"/>
              </w:tabs>
              <w:autoSpaceDE w:val="0"/>
              <w:autoSpaceDN w:val="0"/>
              <w:spacing w:before="60" w:after="60" w:line="276" w:lineRule="auto"/>
              <w:jc w:val="left"/>
              <w:rPr>
                <w:sz w:val="26"/>
                <w:szCs w:val="26"/>
                <w:lang w:val="en-US"/>
              </w:rPr>
            </w:pPr>
            <w:r w:rsidRPr="00D445CC">
              <w:rPr>
                <w:sz w:val="26"/>
                <w:szCs w:val="26"/>
                <w:lang w:val="en-US"/>
              </w:rPr>
              <w:t>Trạm cơ quan, xí nghiệp</w:t>
            </w:r>
          </w:p>
        </w:tc>
        <w:tc>
          <w:tcPr>
            <w:tcW w:w="984" w:type="pct"/>
            <w:vAlign w:val="center"/>
          </w:tcPr>
          <w:p w14:paraId="774D1B0F" w14:textId="77777777" w:rsidR="006C24A7" w:rsidRPr="00D445CC" w:rsidRDefault="006C24A7" w:rsidP="00CB0C7D">
            <w:pPr>
              <w:widowControl w:val="0"/>
              <w:tabs>
                <w:tab w:val="left" w:pos="859"/>
              </w:tabs>
              <w:autoSpaceDE w:val="0"/>
              <w:autoSpaceDN w:val="0"/>
              <w:spacing w:before="60" w:after="60" w:line="276" w:lineRule="auto"/>
              <w:rPr>
                <w:i/>
                <w:sz w:val="26"/>
                <w:szCs w:val="26"/>
                <w:lang w:val="en-US"/>
              </w:rPr>
            </w:pPr>
            <w:r w:rsidRPr="00D445CC">
              <w:rPr>
                <w:i/>
                <w:sz w:val="26"/>
                <w:szCs w:val="26"/>
                <w:lang w:val="en-US"/>
              </w:rPr>
              <w:t>Trạm</w:t>
            </w:r>
          </w:p>
        </w:tc>
        <w:tc>
          <w:tcPr>
            <w:tcW w:w="1080" w:type="pct"/>
            <w:vAlign w:val="center"/>
          </w:tcPr>
          <w:p w14:paraId="64140116" w14:textId="77777777" w:rsidR="006C24A7" w:rsidRPr="00D445CC" w:rsidRDefault="006C24A7" w:rsidP="00CB0C7D">
            <w:pPr>
              <w:widowControl w:val="0"/>
              <w:tabs>
                <w:tab w:val="left" w:pos="859"/>
              </w:tabs>
              <w:autoSpaceDE w:val="0"/>
              <w:autoSpaceDN w:val="0"/>
              <w:spacing w:before="60" w:after="60" w:line="276" w:lineRule="auto"/>
              <w:rPr>
                <w:sz w:val="26"/>
                <w:szCs w:val="26"/>
                <w:lang w:val="en-US"/>
              </w:rPr>
            </w:pPr>
            <w:r w:rsidRPr="00D445CC">
              <w:rPr>
                <w:sz w:val="26"/>
                <w:szCs w:val="26"/>
                <w:lang w:val="en-US"/>
              </w:rPr>
              <w:t>01</w:t>
            </w:r>
          </w:p>
        </w:tc>
      </w:tr>
      <w:tr w:rsidR="006C24A7" w:rsidRPr="00D445CC" w14:paraId="6E72DAB4" w14:textId="77777777" w:rsidTr="00CB0C7D">
        <w:tc>
          <w:tcPr>
            <w:tcW w:w="378" w:type="pct"/>
          </w:tcPr>
          <w:p w14:paraId="723B3A86" w14:textId="77777777" w:rsidR="006C24A7" w:rsidRPr="00D445CC" w:rsidRDefault="006C24A7" w:rsidP="00CB0C7D">
            <w:pPr>
              <w:widowControl w:val="0"/>
              <w:tabs>
                <w:tab w:val="left" w:pos="859"/>
              </w:tabs>
              <w:autoSpaceDE w:val="0"/>
              <w:autoSpaceDN w:val="0"/>
              <w:spacing w:before="60" w:after="60" w:line="276" w:lineRule="auto"/>
              <w:jc w:val="center"/>
              <w:rPr>
                <w:sz w:val="26"/>
                <w:szCs w:val="26"/>
                <w:lang w:val="en-US"/>
              </w:rPr>
            </w:pPr>
            <w:r w:rsidRPr="00D445CC">
              <w:rPr>
                <w:sz w:val="26"/>
                <w:szCs w:val="26"/>
                <w:lang w:val="en-US"/>
              </w:rPr>
              <w:t>4</w:t>
            </w:r>
          </w:p>
        </w:tc>
        <w:tc>
          <w:tcPr>
            <w:tcW w:w="2557" w:type="pct"/>
          </w:tcPr>
          <w:p w14:paraId="65411C17" w14:textId="77777777" w:rsidR="006C24A7" w:rsidRPr="00D445CC" w:rsidRDefault="006C24A7" w:rsidP="00CB0C7D">
            <w:pPr>
              <w:widowControl w:val="0"/>
              <w:tabs>
                <w:tab w:val="left" w:pos="859"/>
              </w:tabs>
              <w:autoSpaceDE w:val="0"/>
              <w:autoSpaceDN w:val="0"/>
              <w:spacing w:before="60" w:after="60" w:line="276" w:lineRule="auto"/>
              <w:jc w:val="left"/>
              <w:rPr>
                <w:sz w:val="26"/>
                <w:szCs w:val="26"/>
                <w:lang w:val="en-US"/>
              </w:rPr>
            </w:pPr>
            <w:r w:rsidRPr="00D445CC">
              <w:rPr>
                <w:sz w:val="26"/>
                <w:szCs w:val="26"/>
                <w:lang w:val="en-US"/>
              </w:rPr>
              <w:t>Cơ sở y tế khác</w:t>
            </w:r>
          </w:p>
        </w:tc>
        <w:tc>
          <w:tcPr>
            <w:tcW w:w="984" w:type="pct"/>
            <w:vAlign w:val="center"/>
          </w:tcPr>
          <w:p w14:paraId="0DDF907A" w14:textId="77777777" w:rsidR="006C24A7" w:rsidRPr="00D445CC" w:rsidRDefault="006C24A7" w:rsidP="00CB0C7D">
            <w:pPr>
              <w:widowControl w:val="0"/>
              <w:tabs>
                <w:tab w:val="left" w:pos="859"/>
              </w:tabs>
              <w:autoSpaceDE w:val="0"/>
              <w:autoSpaceDN w:val="0"/>
              <w:spacing w:before="60" w:after="60" w:line="276" w:lineRule="auto"/>
              <w:rPr>
                <w:i/>
                <w:sz w:val="26"/>
                <w:szCs w:val="26"/>
                <w:lang w:val="en-US"/>
              </w:rPr>
            </w:pPr>
            <w:r w:rsidRPr="00D445CC">
              <w:rPr>
                <w:i/>
                <w:sz w:val="26"/>
                <w:szCs w:val="26"/>
                <w:lang w:val="en-US"/>
              </w:rPr>
              <w:t>Cơ sở</w:t>
            </w:r>
          </w:p>
        </w:tc>
        <w:tc>
          <w:tcPr>
            <w:tcW w:w="1080" w:type="pct"/>
            <w:vAlign w:val="center"/>
          </w:tcPr>
          <w:p w14:paraId="54B63DEF" w14:textId="77777777" w:rsidR="006C24A7" w:rsidRPr="00D445CC" w:rsidRDefault="006C24A7" w:rsidP="00CB0C7D">
            <w:pPr>
              <w:widowControl w:val="0"/>
              <w:tabs>
                <w:tab w:val="left" w:pos="859"/>
              </w:tabs>
              <w:autoSpaceDE w:val="0"/>
              <w:autoSpaceDN w:val="0"/>
              <w:spacing w:before="60" w:after="60" w:line="276" w:lineRule="auto"/>
              <w:rPr>
                <w:sz w:val="26"/>
                <w:szCs w:val="26"/>
                <w:lang w:val="en-US"/>
              </w:rPr>
            </w:pPr>
            <w:r w:rsidRPr="00D445CC">
              <w:rPr>
                <w:sz w:val="26"/>
                <w:szCs w:val="26"/>
                <w:lang w:val="en-US"/>
              </w:rPr>
              <w:t>293</w:t>
            </w:r>
          </w:p>
        </w:tc>
      </w:tr>
    </w:tbl>
    <w:p w14:paraId="473D2646" w14:textId="77777777" w:rsidR="006C24A7" w:rsidRPr="00D445CC" w:rsidRDefault="006C24A7" w:rsidP="006C24A7">
      <w:pPr>
        <w:pStyle w:val="ListParagraph"/>
        <w:widowControl w:val="0"/>
        <w:tabs>
          <w:tab w:val="left" w:pos="859"/>
        </w:tabs>
        <w:autoSpaceDE w:val="0"/>
        <w:autoSpaceDN w:val="0"/>
        <w:spacing w:before="60" w:after="60" w:line="276" w:lineRule="auto"/>
        <w:ind w:left="1080"/>
        <w:jc w:val="right"/>
        <w:rPr>
          <w:sz w:val="24"/>
          <w:szCs w:val="24"/>
          <w:lang w:val="en-US"/>
        </w:rPr>
      </w:pPr>
      <w:r w:rsidRPr="00D445CC">
        <w:rPr>
          <w:rFonts w:eastAsia="Batang"/>
          <w:b/>
          <w:i/>
          <w:iCs/>
          <w:sz w:val="24"/>
          <w:szCs w:val="24"/>
          <w:lang w:val="zu-ZA"/>
        </w:rPr>
        <w:t>(</w:t>
      </w:r>
      <w:r w:rsidRPr="00D445CC">
        <w:rPr>
          <w:i/>
          <w:iCs/>
          <w:sz w:val="24"/>
          <w:szCs w:val="24"/>
        </w:rPr>
        <w:t>Nguồn: Cục Thống kê tỉnh Đồng Nai</w:t>
      </w:r>
      <w:r w:rsidRPr="00D445CC">
        <w:rPr>
          <w:i/>
          <w:iCs/>
          <w:sz w:val="24"/>
          <w:szCs w:val="24"/>
          <w:lang w:val="en-US"/>
        </w:rPr>
        <w:t>, NGTK 2020</w:t>
      </w:r>
      <w:r w:rsidRPr="00D445CC">
        <w:rPr>
          <w:i/>
          <w:iCs/>
          <w:sz w:val="24"/>
          <w:szCs w:val="24"/>
        </w:rPr>
        <w:t>)</w:t>
      </w:r>
    </w:p>
    <w:p w14:paraId="79A13053" w14:textId="63ABEE7B" w:rsidR="006A3D46" w:rsidRPr="00D445CC" w:rsidRDefault="006A3D46">
      <w:pPr>
        <w:pStyle w:val="Heading2"/>
        <w:numPr>
          <w:ilvl w:val="0"/>
          <w:numId w:val="12"/>
        </w:numPr>
      </w:pPr>
      <w:bookmarkStart w:id="112" w:name="_Toc132442443"/>
      <w:bookmarkStart w:id="113" w:name="_Toc132442538"/>
      <w:bookmarkStart w:id="114" w:name="_Toc132442621"/>
      <w:bookmarkStart w:id="115" w:name="_Toc132442877"/>
      <w:bookmarkStart w:id="116" w:name="_Toc136354746"/>
      <w:r w:rsidRPr="00D445CC">
        <w:t>Cơ sở vật chất</w:t>
      </w:r>
      <w:bookmarkEnd w:id="112"/>
      <w:bookmarkEnd w:id="113"/>
      <w:bookmarkEnd w:id="114"/>
      <w:bookmarkEnd w:id="115"/>
      <w:bookmarkEnd w:id="116"/>
    </w:p>
    <w:p w14:paraId="2B6B1850" w14:textId="77777777" w:rsidR="006C24A7" w:rsidRPr="00D445CC" w:rsidRDefault="006C24A7" w:rsidP="006C24A7">
      <w:pPr>
        <w:pStyle w:val="BodyText"/>
        <w:spacing w:before="60" w:after="60" w:line="276" w:lineRule="auto"/>
      </w:pPr>
      <w:r w:rsidRPr="00D445CC">
        <w:rPr>
          <w:lang w:val="en-US"/>
        </w:rPr>
        <w:t>Ngành y tế Đồng Nai đã t</w:t>
      </w:r>
      <w:r w:rsidRPr="00D445CC">
        <w:t>hực hiện đầu tư cho phát triển cơ sở hạ tầng để giảm quá tải bệnh viện, nâng cao chất lượng khám, chữa bệnh, đã hoàn thành xây dựng</w:t>
      </w:r>
      <w:r w:rsidRPr="00D445CC">
        <w:rPr>
          <w:lang w:val="en-US"/>
        </w:rPr>
        <w:t>,</w:t>
      </w:r>
      <w:r w:rsidRPr="00D445CC">
        <w:t xml:space="preserve"> mở rộng</w:t>
      </w:r>
      <w:r w:rsidRPr="00D445CC">
        <w:rPr>
          <w:lang w:val="en-US"/>
        </w:rPr>
        <w:t>,</w:t>
      </w:r>
      <w:r w:rsidRPr="00D445CC">
        <w:t xml:space="preserve"> sửa chữa khoa khám bệnh của Bệnh viện đa khoa Thống Nhất, Khoa nhiễm của Bệnh viện Nhi đồng, Trung tâm Y tế huyện Tân Phú, Trung tâm Y tế huyện Vĩnh Cửu, Bệnh viện đa khoa khu vực Long Thành, Trung tâm Y tế huyện Long Thành, Trung tâm Y tế huyện Định Quán và xây mới 27 trạm y tế xã phường trong giai đoạn 2016-2020. </w:t>
      </w:r>
    </w:p>
    <w:p w14:paraId="48221BCF" w14:textId="77777777" w:rsidR="00781B93" w:rsidRDefault="006C24A7" w:rsidP="00781B93">
      <w:pPr>
        <w:pStyle w:val="BodyText"/>
        <w:spacing w:before="60" w:after="60" w:line="276" w:lineRule="auto"/>
        <w:rPr>
          <w:i/>
          <w:iCs/>
          <w:lang w:val="en-US"/>
        </w:rPr>
      </w:pPr>
      <w:r w:rsidRPr="00D445CC">
        <w:lastRenderedPageBreak/>
        <w:t>Về quy mô giường bệnh trong giai đoạn 201</w:t>
      </w:r>
      <w:r w:rsidRPr="00D445CC">
        <w:rPr>
          <w:lang w:val="en-US"/>
        </w:rPr>
        <w:t>1</w:t>
      </w:r>
      <w:r w:rsidRPr="00D445CC">
        <w:t>-202</w:t>
      </w:r>
      <w:r w:rsidRPr="00D445CC">
        <w:rPr>
          <w:lang w:val="en-US"/>
        </w:rPr>
        <w:t>0</w:t>
      </w:r>
      <w:r w:rsidRPr="00D445CC">
        <w:t xml:space="preserve"> </w:t>
      </w:r>
      <w:r w:rsidRPr="00D445CC">
        <w:rPr>
          <w:lang w:val="en-US"/>
        </w:rPr>
        <w:t>có sự phát triển mạnh mẽ</w:t>
      </w:r>
      <w:r w:rsidRPr="00D445CC">
        <w:t xml:space="preserve">, đặc biệt là khu vực ngoài công lập. </w:t>
      </w:r>
      <w:r w:rsidRPr="00D445CC">
        <w:rPr>
          <w:lang w:val="en-US"/>
        </w:rPr>
        <w:t xml:space="preserve">Năm 2020 toàn tỉnh có 10.920 giường bệnh, </w:t>
      </w:r>
      <w:r w:rsidRPr="00D445CC">
        <w:t>tăng</w:t>
      </w:r>
      <w:r w:rsidRPr="00D445CC">
        <w:rPr>
          <w:lang w:val="en-US"/>
        </w:rPr>
        <w:t xml:space="preserve"> 4.337</w:t>
      </w:r>
      <w:r w:rsidRPr="00D445CC">
        <w:t xml:space="preserve"> giường so với năm 2011</w:t>
      </w:r>
      <w:r w:rsidRPr="00D445CC">
        <w:rPr>
          <w:lang w:val="en-US"/>
        </w:rPr>
        <w:t xml:space="preserve"> (6.583 giường)</w:t>
      </w:r>
      <w:r w:rsidRPr="00D445CC">
        <w:t xml:space="preserve"> và tăng </w:t>
      </w:r>
      <w:r w:rsidRPr="00D445CC">
        <w:rPr>
          <w:lang w:val="en-US"/>
        </w:rPr>
        <w:t>2.279</w:t>
      </w:r>
      <w:r w:rsidRPr="00D445CC">
        <w:t xml:space="preserve"> giường so với năm 2015</w:t>
      </w:r>
      <w:r w:rsidRPr="00D445CC">
        <w:rPr>
          <w:lang w:val="en-US"/>
        </w:rPr>
        <w:t xml:space="preserve"> (8.641 giường)</w:t>
      </w:r>
      <w:r w:rsidRPr="00D445CC">
        <w:t>. Số giường bệnh/1 vạn dân hàng năm trong giai đoạn 10 năm 2011-2020 liên tục tăng lên, năm 202</w:t>
      </w:r>
      <w:r w:rsidRPr="00D445CC">
        <w:rPr>
          <w:lang w:val="en-US"/>
        </w:rPr>
        <w:t>0</w:t>
      </w:r>
      <w:r w:rsidRPr="00D445CC">
        <w:t xml:space="preserve"> là 3</w:t>
      </w:r>
      <w:r w:rsidRPr="00D445CC">
        <w:rPr>
          <w:lang w:val="en-US"/>
        </w:rPr>
        <w:t xml:space="preserve">0 </w:t>
      </w:r>
      <w:r w:rsidRPr="00D445CC">
        <w:t xml:space="preserve">giường bệnh/1 vạn dân, tăng </w:t>
      </w:r>
      <w:r w:rsidRPr="00D445CC">
        <w:rPr>
          <w:lang w:val="en-US"/>
        </w:rPr>
        <w:t xml:space="preserve">8,4 </w:t>
      </w:r>
      <w:r w:rsidRPr="00D445CC">
        <w:t>giường so với năm 2011</w:t>
      </w:r>
      <w:r w:rsidRPr="00D445CC">
        <w:rPr>
          <w:lang w:val="en-US"/>
        </w:rPr>
        <w:t xml:space="preserve"> (21,6 giường/1 vạn dân)</w:t>
      </w:r>
      <w:r w:rsidRPr="00D445CC">
        <w:t xml:space="preserve"> và tăng </w:t>
      </w:r>
      <w:r w:rsidRPr="00D445CC">
        <w:rPr>
          <w:lang w:val="en-US"/>
        </w:rPr>
        <w:t>3,1</w:t>
      </w:r>
      <w:r w:rsidRPr="00D445CC">
        <w:t xml:space="preserve"> giường so với nă</w:t>
      </w:r>
      <w:r w:rsidRPr="00D445CC">
        <w:rPr>
          <w:lang w:val="en-US"/>
        </w:rPr>
        <w:t xml:space="preserve">m </w:t>
      </w:r>
      <w:r w:rsidRPr="00D445CC">
        <w:t>2015</w:t>
      </w:r>
      <w:r w:rsidRPr="00D445CC">
        <w:rPr>
          <w:lang w:val="en-US"/>
        </w:rPr>
        <w:t xml:space="preserve"> (26,9 giường/1 vạn dân). </w:t>
      </w:r>
      <w:r w:rsidRPr="00D445CC">
        <w:rPr>
          <w:i/>
          <w:iCs/>
          <w:lang w:val="en-US"/>
        </w:rPr>
        <w:t>(số giường trên vạn dân không tính bao gồm các giường tại các trạm y tế).</w:t>
      </w:r>
      <w:bookmarkStart w:id="117" w:name="_Toc127871487"/>
    </w:p>
    <w:p w14:paraId="2F127045" w14:textId="473B4710" w:rsidR="006C24A7" w:rsidRPr="00781B93" w:rsidRDefault="006C24A7" w:rsidP="00781B93">
      <w:pPr>
        <w:pStyle w:val="BodyText"/>
        <w:spacing w:before="60" w:after="60" w:line="276" w:lineRule="auto"/>
        <w:rPr>
          <w:b/>
          <w:i/>
          <w:iCs/>
          <w:szCs w:val="28"/>
          <w:lang w:val="fr-FR"/>
        </w:rPr>
      </w:pPr>
      <w:r w:rsidRPr="00781B93">
        <w:rPr>
          <w:i/>
          <w:iCs/>
          <w:szCs w:val="28"/>
        </w:rPr>
        <w:t xml:space="preserve">Bảng </w:t>
      </w:r>
      <w:r w:rsidR="00AA5FD2" w:rsidRPr="00781B93">
        <w:rPr>
          <w:i/>
          <w:iCs/>
          <w:szCs w:val="28"/>
          <w:lang w:val="en-US"/>
        </w:rPr>
        <w:t>7</w:t>
      </w:r>
      <w:r w:rsidRPr="00781B93">
        <w:rPr>
          <w:i/>
          <w:iCs/>
          <w:szCs w:val="28"/>
          <w:lang w:val="fr-FR"/>
        </w:rPr>
        <w:t>: Số giường bệnh giai đoạn 2011 - 2020 tỉnh Đồng Nai</w:t>
      </w:r>
      <w:bookmarkEnd w:id="117"/>
    </w:p>
    <w:p w14:paraId="7169CB53" w14:textId="77777777" w:rsidR="006C24A7" w:rsidRPr="00D445CC" w:rsidRDefault="006C24A7" w:rsidP="006C24A7">
      <w:pPr>
        <w:pStyle w:val="BodyText"/>
        <w:spacing w:before="60" w:after="60" w:line="276" w:lineRule="auto"/>
        <w:jc w:val="right"/>
        <w:rPr>
          <w:lang w:val="en-US"/>
        </w:rPr>
      </w:pPr>
      <w:r w:rsidRPr="00D445CC">
        <w:rPr>
          <w:lang w:val="en-US"/>
        </w:rPr>
        <w:t>Đơn vị: Giường bệnh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2"/>
        <w:gridCol w:w="4618"/>
        <w:gridCol w:w="1299"/>
        <w:gridCol w:w="1298"/>
        <w:gridCol w:w="1298"/>
      </w:tblGrid>
      <w:tr w:rsidR="006C24A7" w:rsidRPr="00D445CC" w14:paraId="52C8FD97" w14:textId="77777777" w:rsidTr="00CB0C7D">
        <w:trPr>
          <w:trHeight w:val="386"/>
          <w:tblHeader/>
        </w:trPr>
        <w:tc>
          <w:tcPr>
            <w:tcW w:w="469" w:type="pct"/>
            <w:shd w:val="clear" w:color="auto" w:fill="DEEAF6" w:themeFill="accent5" w:themeFillTint="33"/>
          </w:tcPr>
          <w:p w14:paraId="02AA1B34" w14:textId="77777777" w:rsidR="006C24A7" w:rsidRPr="00D445CC" w:rsidRDefault="006C24A7" w:rsidP="00CB0C7D">
            <w:pPr>
              <w:pStyle w:val="TableParagraph"/>
              <w:spacing w:before="60" w:after="60" w:line="276" w:lineRule="auto"/>
              <w:rPr>
                <w:b/>
              </w:rPr>
            </w:pPr>
            <w:r w:rsidRPr="00D445CC">
              <w:rPr>
                <w:b/>
              </w:rPr>
              <w:t>TT</w:t>
            </w:r>
          </w:p>
        </w:tc>
        <w:tc>
          <w:tcPr>
            <w:tcW w:w="2457" w:type="pct"/>
            <w:shd w:val="clear" w:color="auto" w:fill="DEEAF6" w:themeFill="accent5" w:themeFillTint="33"/>
          </w:tcPr>
          <w:p w14:paraId="52E24AAB" w14:textId="77777777" w:rsidR="006C24A7" w:rsidRPr="00D445CC" w:rsidRDefault="006C24A7" w:rsidP="00CB0C7D">
            <w:pPr>
              <w:pStyle w:val="TableParagraph"/>
              <w:spacing w:before="60" w:after="60" w:line="276" w:lineRule="auto"/>
              <w:jc w:val="center"/>
              <w:rPr>
                <w:b/>
              </w:rPr>
            </w:pPr>
            <w:r w:rsidRPr="00D445CC">
              <w:rPr>
                <w:b/>
              </w:rPr>
              <w:t>Chỉ tiêu</w:t>
            </w:r>
          </w:p>
        </w:tc>
        <w:tc>
          <w:tcPr>
            <w:tcW w:w="691" w:type="pct"/>
            <w:shd w:val="clear" w:color="auto" w:fill="DEEAF6" w:themeFill="accent5" w:themeFillTint="33"/>
            <w:vAlign w:val="center"/>
          </w:tcPr>
          <w:p w14:paraId="4E57657A" w14:textId="77777777" w:rsidR="006C24A7" w:rsidRPr="00D445CC" w:rsidRDefault="006C24A7" w:rsidP="00CB0C7D">
            <w:pPr>
              <w:pStyle w:val="TableParagraph"/>
              <w:spacing w:before="60" w:after="60" w:line="276" w:lineRule="auto"/>
              <w:jc w:val="center"/>
              <w:rPr>
                <w:b/>
              </w:rPr>
            </w:pPr>
            <w:r w:rsidRPr="00D445CC">
              <w:rPr>
                <w:b/>
              </w:rPr>
              <w:t>2011</w:t>
            </w:r>
          </w:p>
        </w:tc>
        <w:tc>
          <w:tcPr>
            <w:tcW w:w="691" w:type="pct"/>
            <w:shd w:val="clear" w:color="auto" w:fill="DEEAF6" w:themeFill="accent5" w:themeFillTint="33"/>
            <w:vAlign w:val="center"/>
          </w:tcPr>
          <w:p w14:paraId="09DCE49F" w14:textId="77777777" w:rsidR="006C24A7" w:rsidRPr="00D445CC" w:rsidRDefault="006C24A7" w:rsidP="00CB0C7D">
            <w:pPr>
              <w:pStyle w:val="TableParagraph"/>
              <w:spacing w:before="60" w:after="60" w:line="276" w:lineRule="auto"/>
              <w:jc w:val="center"/>
              <w:rPr>
                <w:b/>
              </w:rPr>
            </w:pPr>
            <w:r w:rsidRPr="00D445CC">
              <w:rPr>
                <w:b/>
              </w:rPr>
              <w:t>2015</w:t>
            </w:r>
          </w:p>
        </w:tc>
        <w:tc>
          <w:tcPr>
            <w:tcW w:w="691" w:type="pct"/>
            <w:shd w:val="clear" w:color="auto" w:fill="DEEAF6" w:themeFill="accent5" w:themeFillTint="33"/>
            <w:vAlign w:val="center"/>
          </w:tcPr>
          <w:p w14:paraId="7A3B5F6E" w14:textId="77777777" w:rsidR="006C24A7" w:rsidRPr="00D445CC" w:rsidRDefault="006C24A7" w:rsidP="00CB0C7D">
            <w:pPr>
              <w:pStyle w:val="TableParagraph"/>
              <w:spacing w:before="60" w:after="60" w:line="276" w:lineRule="auto"/>
              <w:jc w:val="center"/>
              <w:rPr>
                <w:b/>
              </w:rPr>
            </w:pPr>
            <w:r w:rsidRPr="00D445CC">
              <w:rPr>
                <w:b/>
              </w:rPr>
              <w:t>2020</w:t>
            </w:r>
          </w:p>
        </w:tc>
      </w:tr>
      <w:tr w:rsidR="006C24A7" w:rsidRPr="00D445CC" w14:paraId="11B0D5FF" w14:textId="77777777" w:rsidTr="00CB0C7D">
        <w:trPr>
          <w:trHeight w:val="386"/>
        </w:trPr>
        <w:tc>
          <w:tcPr>
            <w:tcW w:w="469" w:type="pct"/>
            <w:vAlign w:val="center"/>
          </w:tcPr>
          <w:p w14:paraId="03B562CD" w14:textId="77777777" w:rsidR="006C24A7" w:rsidRPr="00D445CC" w:rsidRDefault="006C24A7" w:rsidP="00CB0C7D">
            <w:pPr>
              <w:pStyle w:val="TableParagraph"/>
              <w:spacing w:before="60" w:after="60" w:line="276" w:lineRule="auto"/>
              <w:jc w:val="center"/>
            </w:pPr>
            <w:r w:rsidRPr="00D445CC">
              <w:t>1</w:t>
            </w:r>
          </w:p>
        </w:tc>
        <w:tc>
          <w:tcPr>
            <w:tcW w:w="2457" w:type="pct"/>
          </w:tcPr>
          <w:p w14:paraId="609BF6E3" w14:textId="77777777" w:rsidR="006C24A7" w:rsidRPr="00D445CC" w:rsidRDefault="006C24A7" w:rsidP="00CB0C7D">
            <w:pPr>
              <w:pStyle w:val="TableParagraph"/>
              <w:spacing w:before="60" w:after="60" w:line="276" w:lineRule="auto"/>
              <w:jc w:val="both"/>
            </w:pPr>
            <w:r w:rsidRPr="00D445CC">
              <w:t>Bệnh viện</w:t>
            </w:r>
          </w:p>
        </w:tc>
        <w:tc>
          <w:tcPr>
            <w:tcW w:w="691" w:type="pct"/>
            <w:vAlign w:val="center"/>
          </w:tcPr>
          <w:p w14:paraId="5A5B46F1" w14:textId="77777777" w:rsidR="006C24A7" w:rsidRPr="00D445CC" w:rsidRDefault="006C24A7" w:rsidP="00CB0C7D">
            <w:pPr>
              <w:pStyle w:val="TableParagraph"/>
              <w:spacing w:before="60" w:after="60" w:line="276" w:lineRule="auto"/>
              <w:jc w:val="center"/>
            </w:pPr>
            <w:r w:rsidRPr="00D445CC">
              <w:t>5.433</w:t>
            </w:r>
          </w:p>
        </w:tc>
        <w:tc>
          <w:tcPr>
            <w:tcW w:w="691" w:type="pct"/>
            <w:vAlign w:val="center"/>
          </w:tcPr>
          <w:p w14:paraId="7ABD7BA4" w14:textId="77777777" w:rsidR="006C24A7" w:rsidRPr="00D445CC" w:rsidRDefault="006C24A7" w:rsidP="00CB0C7D">
            <w:pPr>
              <w:pStyle w:val="TableParagraph"/>
              <w:spacing w:before="60" w:after="60" w:line="276" w:lineRule="auto"/>
              <w:jc w:val="center"/>
            </w:pPr>
            <w:r w:rsidRPr="00D445CC">
              <w:t>7.626</w:t>
            </w:r>
          </w:p>
        </w:tc>
        <w:tc>
          <w:tcPr>
            <w:tcW w:w="691" w:type="pct"/>
            <w:vAlign w:val="center"/>
          </w:tcPr>
          <w:p w14:paraId="523D3897" w14:textId="77777777" w:rsidR="006C24A7" w:rsidRPr="00D445CC" w:rsidRDefault="006C24A7" w:rsidP="00CB0C7D">
            <w:pPr>
              <w:pStyle w:val="TableParagraph"/>
              <w:spacing w:before="60" w:after="60" w:line="276" w:lineRule="auto"/>
              <w:jc w:val="center"/>
            </w:pPr>
            <w:r w:rsidRPr="00D445CC">
              <w:t>7.760</w:t>
            </w:r>
          </w:p>
        </w:tc>
      </w:tr>
      <w:tr w:rsidR="006C24A7" w:rsidRPr="00D445CC" w14:paraId="0753426E" w14:textId="77777777" w:rsidTr="00CB0C7D">
        <w:trPr>
          <w:trHeight w:val="386"/>
        </w:trPr>
        <w:tc>
          <w:tcPr>
            <w:tcW w:w="469" w:type="pct"/>
            <w:vAlign w:val="center"/>
          </w:tcPr>
          <w:p w14:paraId="480E42A5" w14:textId="77777777" w:rsidR="006C24A7" w:rsidRPr="00D445CC" w:rsidRDefault="006C24A7" w:rsidP="00CB0C7D">
            <w:pPr>
              <w:pStyle w:val="TableParagraph"/>
              <w:spacing w:before="60" w:after="60" w:line="276" w:lineRule="auto"/>
              <w:jc w:val="center"/>
            </w:pPr>
            <w:r w:rsidRPr="00D445CC">
              <w:t>2</w:t>
            </w:r>
          </w:p>
        </w:tc>
        <w:tc>
          <w:tcPr>
            <w:tcW w:w="2457" w:type="pct"/>
          </w:tcPr>
          <w:p w14:paraId="661F97D2" w14:textId="77777777" w:rsidR="006C24A7" w:rsidRPr="00D445CC" w:rsidRDefault="006C24A7" w:rsidP="00CB0C7D">
            <w:pPr>
              <w:pStyle w:val="TableParagraph"/>
              <w:spacing w:before="60" w:after="60" w:line="276" w:lineRule="auto"/>
              <w:jc w:val="both"/>
            </w:pPr>
            <w:r w:rsidRPr="00D445CC">
              <w:t>Phòng khám đa khoa khu vực</w:t>
            </w:r>
          </w:p>
        </w:tc>
        <w:tc>
          <w:tcPr>
            <w:tcW w:w="691" w:type="pct"/>
            <w:vAlign w:val="center"/>
          </w:tcPr>
          <w:p w14:paraId="651031FF" w14:textId="77777777" w:rsidR="006C24A7" w:rsidRPr="00D445CC" w:rsidRDefault="006C24A7" w:rsidP="00CB0C7D">
            <w:pPr>
              <w:pStyle w:val="TableParagraph"/>
              <w:spacing w:before="60" w:after="60" w:line="276" w:lineRule="auto"/>
              <w:jc w:val="center"/>
            </w:pPr>
            <w:r w:rsidRPr="00D445CC">
              <w:t>160</w:t>
            </w:r>
          </w:p>
        </w:tc>
        <w:tc>
          <w:tcPr>
            <w:tcW w:w="691" w:type="pct"/>
            <w:vAlign w:val="center"/>
          </w:tcPr>
          <w:p w14:paraId="395AF441" w14:textId="77777777" w:rsidR="006C24A7" w:rsidRPr="00D445CC" w:rsidRDefault="006C24A7" w:rsidP="00CB0C7D">
            <w:pPr>
              <w:pStyle w:val="TableParagraph"/>
              <w:spacing w:before="60" w:after="60" w:line="276" w:lineRule="auto"/>
              <w:jc w:val="center"/>
            </w:pPr>
            <w:r w:rsidRPr="00D445CC">
              <w:t>120</w:t>
            </w:r>
          </w:p>
        </w:tc>
        <w:tc>
          <w:tcPr>
            <w:tcW w:w="691" w:type="pct"/>
            <w:vAlign w:val="center"/>
          </w:tcPr>
          <w:p w14:paraId="71593BAD" w14:textId="77777777" w:rsidR="006C24A7" w:rsidRPr="00D445CC" w:rsidRDefault="006C24A7" w:rsidP="00CB0C7D">
            <w:pPr>
              <w:pStyle w:val="TableParagraph"/>
              <w:spacing w:before="60" w:after="60" w:line="276" w:lineRule="auto"/>
              <w:jc w:val="center"/>
            </w:pPr>
            <w:r w:rsidRPr="00D445CC">
              <w:t>410</w:t>
            </w:r>
          </w:p>
        </w:tc>
      </w:tr>
      <w:tr w:rsidR="006C24A7" w:rsidRPr="00D445CC" w14:paraId="27302399" w14:textId="77777777" w:rsidTr="00CB0C7D">
        <w:trPr>
          <w:trHeight w:val="386"/>
        </w:trPr>
        <w:tc>
          <w:tcPr>
            <w:tcW w:w="469" w:type="pct"/>
            <w:vAlign w:val="center"/>
          </w:tcPr>
          <w:p w14:paraId="20281CB3" w14:textId="77777777" w:rsidR="006C24A7" w:rsidRPr="00D445CC" w:rsidRDefault="006C24A7" w:rsidP="00CB0C7D">
            <w:pPr>
              <w:pStyle w:val="TableParagraph"/>
              <w:spacing w:before="60" w:after="60" w:line="276" w:lineRule="auto"/>
              <w:jc w:val="center"/>
            </w:pPr>
            <w:r w:rsidRPr="00D445CC">
              <w:t>3</w:t>
            </w:r>
          </w:p>
        </w:tc>
        <w:tc>
          <w:tcPr>
            <w:tcW w:w="2457" w:type="pct"/>
          </w:tcPr>
          <w:p w14:paraId="3DE1D558" w14:textId="77777777" w:rsidR="006C24A7" w:rsidRPr="00D445CC" w:rsidRDefault="006C24A7" w:rsidP="00CB0C7D">
            <w:pPr>
              <w:pStyle w:val="TableParagraph"/>
              <w:spacing w:before="60" w:after="60" w:line="276" w:lineRule="auto"/>
            </w:pPr>
            <w:r w:rsidRPr="00D445CC">
              <w:t>Trạm y tế xã, phường và nhà hộ sinh</w:t>
            </w:r>
          </w:p>
        </w:tc>
        <w:tc>
          <w:tcPr>
            <w:tcW w:w="691" w:type="pct"/>
            <w:vAlign w:val="center"/>
          </w:tcPr>
          <w:p w14:paraId="1BC27467" w14:textId="77777777" w:rsidR="006C24A7" w:rsidRPr="00D445CC" w:rsidRDefault="006C24A7" w:rsidP="00CB0C7D">
            <w:pPr>
              <w:pStyle w:val="TableParagraph"/>
              <w:spacing w:before="60" w:after="60" w:line="276" w:lineRule="auto"/>
              <w:jc w:val="center"/>
            </w:pPr>
            <w:r w:rsidRPr="00D445CC">
              <w:t>950</w:t>
            </w:r>
          </w:p>
        </w:tc>
        <w:tc>
          <w:tcPr>
            <w:tcW w:w="691" w:type="pct"/>
            <w:vAlign w:val="center"/>
          </w:tcPr>
          <w:p w14:paraId="0DF84852" w14:textId="77777777" w:rsidR="006C24A7" w:rsidRPr="00D445CC" w:rsidRDefault="006C24A7" w:rsidP="00CB0C7D">
            <w:pPr>
              <w:pStyle w:val="TableParagraph"/>
              <w:spacing w:before="60" w:after="60" w:line="276" w:lineRule="auto"/>
              <w:jc w:val="center"/>
            </w:pPr>
            <w:r w:rsidRPr="00D445CC">
              <w:t>855</w:t>
            </w:r>
          </w:p>
        </w:tc>
        <w:tc>
          <w:tcPr>
            <w:tcW w:w="691" w:type="pct"/>
            <w:vAlign w:val="center"/>
          </w:tcPr>
          <w:p w14:paraId="08FB2E69" w14:textId="77777777" w:rsidR="006C24A7" w:rsidRPr="00D445CC" w:rsidRDefault="006C24A7" w:rsidP="00CB0C7D">
            <w:pPr>
              <w:pStyle w:val="TableParagraph"/>
              <w:spacing w:before="60" w:after="60" w:line="276" w:lineRule="auto"/>
              <w:jc w:val="center"/>
            </w:pPr>
            <w:r w:rsidRPr="00D445CC">
              <w:t>850</w:t>
            </w:r>
          </w:p>
        </w:tc>
      </w:tr>
      <w:tr w:rsidR="006C24A7" w:rsidRPr="00D445CC" w14:paraId="691B4102" w14:textId="77777777" w:rsidTr="00CB0C7D">
        <w:trPr>
          <w:trHeight w:val="386"/>
        </w:trPr>
        <w:tc>
          <w:tcPr>
            <w:tcW w:w="469" w:type="pct"/>
            <w:vAlign w:val="center"/>
          </w:tcPr>
          <w:p w14:paraId="7CD279EC" w14:textId="77777777" w:rsidR="006C24A7" w:rsidRPr="00D445CC" w:rsidRDefault="006C24A7" w:rsidP="00CB0C7D">
            <w:pPr>
              <w:pStyle w:val="TableParagraph"/>
              <w:spacing w:before="60" w:after="60" w:line="276" w:lineRule="auto"/>
              <w:jc w:val="center"/>
            </w:pPr>
            <w:r w:rsidRPr="00D445CC">
              <w:t>4</w:t>
            </w:r>
          </w:p>
        </w:tc>
        <w:tc>
          <w:tcPr>
            <w:tcW w:w="2457" w:type="pct"/>
          </w:tcPr>
          <w:p w14:paraId="319C4EAB" w14:textId="77777777" w:rsidR="006C24A7" w:rsidRPr="00D445CC" w:rsidRDefault="006C24A7" w:rsidP="00CB0C7D">
            <w:pPr>
              <w:pStyle w:val="TableParagraph"/>
              <w:spacing w:before="60" w:after="60" w:line="276" w:lineRule="auto"/>
            </w:pPr>
            <w:r w:rsidRPr="00D445CC">
              <w:t>Trạm y tế của cơ quan, xí nghiệp</w:t>
            </w:r>
          </w:p>
        </w:tc>
        <w:tc>
          <w:tcPr>
            <w:tcW w:w="691" w:type="pct"/>
            <w:vAlign w:val="center"/>
          </w:tcPr>
          <w:p w14:paraId="5482BA61" w14:textId="77777777" w:rsidR="006C24A7" w:rsidRPr="00D445CC" w:rsidRDefault="006C24A7" w:rsidP="00CB0C7D">
            <w:pPr>
              <w:pStyle w:val="TableParagraph"/>
              <w:spacing w:before="60" w:after="60" w:line="276" w:lineRule="auto"/>
              <w:jc w:val="center"/>
            </w:pPr>
            <w:r w:rsidRPr="00D445CC">
              <w:t>40</w:t>
            </w:r>
          </w:p>
        </w:tc>
        <w:tc>
          <w:tcPr>
            <w:tcW w:w="691" w:type="pct"/>
            <w:vAlign w:val="center"/>
          </w:tcPr>
          <w:p w14:paraId="36350749" w14:textId="77777777" w:rsidR="006C24A7" w:rsidRPr="00D445CC" w:rsidRDefault="006C24A7" w:rsidP="00CB0C7D">
            <w:pPr>
              <w:pStyle w:val="TableParagraph"/>
              <w:spacing w:before="60" w:after="60" w:line="276" w:lineRule="auto"/>
              <w:jc w:val="center"/>
            </w:pPr>
            <w:r w:rsidRPr="00D445CC">
              <w:t>40</w:t>
            </w:r>
          </w:p>
        </w:tc>
        <w:tc>
          <w:tcPr>
            <w:tcW w:w="691" w:type="pct"/>
            <w:vAlign w:val="center"/>
          </w:tcPr>
          <w:p w14:paraId="2B655283" w14:textId="77777777" w:rsidR="006C24A7" w:rsidRPr="00D445CC" w:rsidRDefault="006C24A7" w:rsidP="00CB0C7D">
            <w:pPr>
              <w:pStyle w:val="TableParagraph"/>
              <w:spacing w:before="60" w:after="60" w:line="276" w:lineRule="auto"/>
              <w:jc w:val="center"/>
            </w:pPr>
            <w:r w:rsidRPr="00D445CC">
              <w:t>-</w:t>
            </w:r>
          </w:p>
        </w:tc>
      </w:tr>
      <w:tr w:rsidR="006C24A7" w:rsidRPr="00D445CC" w14:paraId="7443E6DF" w14:textId="77777777" w:rsidTr="00CB0C7D">
        <w:trPr>
          <w:trHeight w:val="386"/>
        </w:trPr>
        <w:tc>
          <w:tcPr>
            <w:tcW w:w="469" w:type="pct"/>
            <w:vAlign w:val="center"/>
          </w:tcPr>
          <w:p w14:paraId="5599C643" w14:textId="77777777" w:rsidR="006C24A7" w:rsidRPr="00D445CC" w:rsidRDefault="006C24A7" w:rsidP="00CB0C7D">
            <w:pPr>
              <w:pStyle w:val="TableParagraph"/>
              <w:spacing w:before="60" w:after="60" w:line="276" w:lineRule="auto"/>
              <w:jc w:val="center"/>
            </w:pPr>
            <w:r w:rsidRPr="00D445CC">
              <w:t>5</w:t>
            </w:r>
          </w:p>
        </w:tc>
        <w:tc>
          <w:tcPr>
            <w:tcW w:w="2457" w:type="pct"/>
          </w:tcPr>
          <w:p w14:paraId="0757DEB2" w14:textId="77777777" w:rsidR="006C24A7" w:rsidRPr="00D445CC" w:rsidRDefault="006C24A7" w:rsidP="00CB0C7D">
            <w:pPr>
              <w:pStyle w:val="TableParagraph"/>
              <w:spacing w:before="60" w:after="60" w:line="276" w:lineRule="auto"/>
              <w:jc w:val="both"/>
            </w:pPr>
            <w:r w:rsidRPr="00D445CC">
              <w:t>Cơ sở y tế khác</w:t>
            </w:r>
          </w:p>
        </w:tc>
        <w:tc>
          <w:tcPr>
            <w:tcW w:w="691" w:type="pct"/>
            <w:vAlign w:val="center"/>
          </w:tcPr>
          <w:p w14:paraId="51070AC9" w14:textId="77777777" w:rsidR="006C24A7" w:rsidRPr="00D445CC" w:rsidRDefault="006C24A7" w:rsidP="00CB0C7D">
            <w:pPr>
              <w:pStyle w:val="TableParagraph"/>
              <w:spacing w:before="60" w:after="60" w:line="276" w:lineRule="auto"/>
              <w:jc w:val="center"/>
            </w:pPr>
            <w:r w:rsidRPr="00D445CC">
              <w:t>-</w:t>
            </w:r>
          </w:p>
        </w:tc>
        <w:tc>
          <w:tcPr>
            <w:tcW w:w="691" w:type="pct"/>
            <w:vAlign w:val="center"/>
          </w:tcPr>
          <w:p w14:paraId="16359CBC" w14:textId="77777777" w:rsidR="006C24A7" w:rsidRPr="00D445CC" w:rsidRDefault="006C24A7" w:rsidP="00CB0C7D">
            <w:pPr>
              <w:pStyle w:val="TableParagraph"/>
              <w:spacing w:before="60" w:after="60" w:line="276" w:lineRule="auto"/>
              <w:jc w:val="center"/>
            </w:pPr>
            <w:r w:rsidRPr="00D445CC">
              <w:t>-</w:t>
            </w:r>
          </w:p>
        </w:tc>
        <w:tc>
          <w:tcPr>
            <w:tcW w:w="691" w:type="pct"/>
            <w:vAlign w:val="center"/>
          </w:tcPr>
          <w:p w14:paraId="21CA985D" w14:textId="77777777" w:rsidR="006C24A7" w:rsidRPr="00D445CC" w:rsidRDefault="006C24A7" w:rsidP="00CB0C7D">
            <w:pPr>
              <w:pStyle w:val="TableParagraph"/>
              <w:spacing w:before="60" w:after="60" w:line="276" w:lineRule="auto"/>
              <w:jc w:val="center"/>
            </w:pPr>
            <w:r w:rsidRPr="00D445CC">
              <w:t>1.900</w:t>
            </w:r>
          </w:p>
        </w:tc>
      </w:tr>
      <w:tr w:rsidR="006C24A7" w:rsidRPr="00D445CC" w14:paraId="05E6614E" w14:textId="77777777" w:rsidTr="00CB0C7D">
        <w:trPr>
          <w:trHeight w:val="386"/>
        </w:trPr>
        <w:tc>
          <w:tcPr>
            <w:tcW w:w="469" w:type="pct"/>
            <w:vAlign w:val="center"/>
          </w:tcPr>
          <w:p w14:paraId="6BFCF6F7" w14:textId="77777777" w:rsidR="006C24A7" w:rsidRPr="00D445CC" w:rsidRDefault="006C24A7" w:rsidP="00CB0C7D">
            <w:pPr>
              <w:pStyle w:val="TableParagraph"/>
              <w:spacing w:before="60" w:after="60" w:line="276" w:lineRule="auto"/>
              <w:jc w:val="center"/>
            </w:pPr>
          </w:p>
        </w:tc>
        <w:tc>
          <w:tcPr>
            <w:tcW w:w="2457" w:type="pct"/>
          </w:tcPr>
          <w:p w14:paraId="629B489B" w14:textId="77777777" w:rsidR="006C24A7" w:rsidRPr="00D445CC" w:rsidRDefault="006C24A7" w:rsidP="00CB0C7D">
            <w:pPr>
              <w:pStyle w:val="TableParagraph"/>
              <w:spacing w:before="60" w:after="60" w:line="276" w:lineRule="auto"/>
              <w:jc w:val="both"/>
            </w:pPr>
            <w:r w:rsidRPr="00D445CC">
              <w:rPr>
                <w:b/>
              </w:rPr>
              <w:t>Tổng số</w:t>
            </w:r>
          </w:p>
        </w:tc>
        <w:tc>
          <w:tcPr>
            <w:tcW w:w="691" w:type="pct"/>
            <w:vAlign w:val="center"/>
          </w:tcPr>
          <w:p w14:paraId="7A3D4B48" w14:textId="77777777" w:rsidR="006C24A7" w:rsidRPr="00D445CC" w:rsidRDefault="006C24A7" w:rsidP="00CB0C7D">
            <w:pPr>
              <w:pStyle w:val="TableParagraph"/>
              <w:spacing w:before="60" w:after="60" w:line="276" w:lineRule="auto"/>
              <w:jc w:val="center"/>
            </w:pPr>
            <w:r w:rsidRPr="00D445CC">
              <w:rPr>
                <w:b/>
                <w:bCs/>
              </w:rPr>
              <w:t>6.583</w:t>
            </w:r>
          </w:p>
        </w:tc>
        <w:tc>
          <w:tcPr>
            <w:tcW w:w="691" w:type="pct"/>
            <w:vAlign w:val="center"/>
          </w:tcPr>
          <w:p w14:paraId="1C7DF55B" w14:textId="77777777" w:rsidR="006C24A7" w:rsidRPr="00D445CC" w:rsidRDefault="006C24A7" w:rsidP="00CB0C7D">
            <w:pPr>
              <w:pStyle w:val="TableParagraph"/>
              <w:spacing w:before="60" w:after="60" w:line="276" w:lineRule="auto"/>
              <w:jc w:val="center"/>
            </w:pPr>
            <w:r w:rsidRPr="00D445CC">
              <w:rPr>
                <w:b/>
                <w:bCs/>
              </w:rPr>
              <w:t>8.641</w:t>
            </w:r>
          </w:p>
        </w:tc>
        <w:tc>
          <w:tcPr>
            <w:tcW w:w="691" w:type="pct"/>
            <w:vAlign w:val="center"/>
          </w:tcPr>
          <w:p w14:paraId="273A62A0" w14:textId="77777777" w:rsidR="006C24A7" w:rsidRPr="00D445CC" w:rsidRDefault="006C24A7" w:rsidP="00CB0C7D">
            <w:pPr>
              <w:pStyle w:val="TableParagraph"/>
              <w:spacing w:before="60" w:after="60" w:line="276" w:lineRule="auto"/>
              <w:jc w:val="center"/>
            </w:pPr>
            <w:r w:rsidRPr="00D445CC">
              <w:rPr>
                <w:b/>
                <w:bCs/>
              </w:rPr>
              <w:t>10.920</w:t>
            </w:r>
          </w:p>
        </w:tc>
      </w:tr>
      <w:tr w:rsidR="006C24A7" w:rsidRPr="00D445CC" w14:paraId="2D4CB245" w14:textId="77777777" w:rsidTr="00CB0C7D">
        <w:trPr>
          <w:trHeight w:val="386"/>
        </w:trPr>
        <w:tc>
          <w:tcPr>
            <w:tcW w:w="469" w:type="pct"/>
            <w:vAlign w:val="center"/>
          </w:tcPr>
          <w:p w14:paraId="722FA441" w14:textId="77777777" w:rsidR="006C24A7" w:rsidRPr="00D445CC" w:rsidRDefault="006C24A7" w:rsidP="00CB0C7D">
            <w:pPr>
              <w:pStyle w:val="TableParagraph"/>
              <w:spacing w:before="60" w:after="60" w:line="276" w:lineRule="auto"/>
              <w:jc w:val="center"/>
              <w:rPr>
                <w:bCs/>
              </w:rPr>
            </w:pPr>
          </w:p>
        </w:tc>
        <w:tc>
          <w:tcPr>
            <w:tcW w:w="2457" w:type="pct"/>
          </w:tcPr>
          <w:p w14:paraId="28BD5749" w14:textId="77777777" w:rsidR="006C24A7" w:rsidRPr="00D445CC" w:rsidRDefault="006C24A7" w:rsidP="00CB0C7D">
            <w:pPr>
              <w:pStyle w:val="TableParagraph"/>
              <w:spacing w:before="60" w:after="60" w:line="276" w:lineRule="auto"/>
              <w:rPr>
                <w:bCs/>
              </w:rPr>
            </w:pPr>
            <w:r w:rsidRPr="00D445CC">
              <w:rPr>
                <w:bCs/>
              </w:rPr>
              <w:t>Số giường bệnh/vạn dân (giường bệnh/10.000 dân)</w:t>
            </w:r>
          </w:p>
        </w:tc>
        <w:tc>
          <w:tcPr>
            <w:tcW w:w="691" w:type="pct"/>
            <w:vAlign w:val="center"/>
          </w:tcPr>
          <w:p w14:paraId="02CA6729" w14:textId="77777777" w:rsidR="006C24A7" w:rsidRPr="00D445CC" w:rsidRDefault="006C24A7" w:rsidP="00CB0C7D">
            <w:pPr>
              <w:pStyle w:val="TableParagraph"/>
              <w:spacing w:before="60" w:after="60" w:line="276" w:lineRule="auto"/>
              <w:jc w:val="center"/>
              <w:rPr>
                <w:bCs/>
              </w:rPr>
            </w:pPr>
            <w:r w:rsidRPr="00D445CC">
              <w:rPr>
                <w:bCs/>
              </w:rPr>
              <w:t>21,6</w:t>
            </w:r>
          </w:p>
        </w:tc>
        <w:tc>
          <w:tcPr>
            <w:tcW w:w="691" w:type="pct"/>
            <w:vAlign w:val="center"/>
          </w:tcPr>
          <w:p w14:paraId="29E448FE" w14:textId="77777777" w:rsidR="006C24A7" w:rsidRPr="00D445CC" w:rsidRDefault="006C24A7" w:rsidP="00CB0C7D">
            <w:pPr>
              <w:pStyle w:val="TableParagraph"/>
              <w:spacing w:before="60" w:after="60" w:line="276" w:lineRule="auto"/>
              <w:jc w:val="center"/>
              <w:rPr>
                <w:bCs/>
              </w:rPr>
            </w:pPr>
            <w:r w:rsidRPr="00D445CC">
              <w:rPr>
                <w:bCs/>
              </w:rPr>
              <w:t>26,9</w:t>
            </w:r>
          </w:p>
        </w:tc>
        <w:tc>
          <w:tcPr>
            <w:tcW w:w="691" w:type="pct"/>
            <w:vAlign w:val="center"/>
          </w:tcPr>
          <w:p w14:paraId="35D0FB7D" w14:textId="77777777" w:rsidR="006C24A7" w:rsidRPr="00D445CC" w:rsidRDefault="006C24A7" w:rsidP="00CB0C7D">
            <w:pPr>
              <w:pStyle w:val="TableParagraph"/>
              <w:spacing w:before="60" w:after="60" w:line="276" w:lineRule="auto"/>
              <w:jc w:val="center"/>
              <w:rPr>
                <w:bCs/>
              </w:rPr>
            </w:pPr>
            <w:r w:rsidRPr="00D445CC">
              <w:rPr>
                <w:bCs/>
              </w:rPr>
              <w:t>30</w:t>
            </w:r>
          </w:p>
        </w:tc>
      </w:tr>
    </w:tbl>
    <w:p w14:paraId="725FBBF5" w14:textId="77777777" w:rsidR="006C24A7" w:rsidRPr="00D445CC" w:rsidRDefault="006C24A7" w:rsidP="006C24A7">
      <w:pPr>
        <w:widowControl w:val="0"/>
        <w:tabs>
          <w:tab w:val="left" w:pos="859"/>
        </w:tabs>
        <w:autoSpaceDE w:val="0"/>
        <w:autoSpaceDN w:val="0"/>
        <w:spacing w:before="60" w:after="60" w:line="276" w:lineRule="auto"/>
        <w:jc w:val="right"/>
        <w:rPr>
          <w:szCs w:val="28"/>
          <w:lang w:val="en-US"/>
        </w:rPr>
      </w:pPr>
      <w:r w:rsidRPr="00D445CC">
        <w:rPr>
          <w:rFonts w:eastAsia="Batang"/>
          <w:b/>
          <w:i/>
          <w:iCs/>
          <w:szCs w:val="28"/>
          <w:lang w:val="zu-ZA"/>
        </w:rPr>
        <w:t>(</w:t>
      </w:r>
      <w:r w:rsidRPr="00D445CC">
        <w:rPr>
          <w:i/>
          <w:iCs/>
          <w:szCs w:val="28"/>
        </w:rPr>
        <w:t>Nguồn: Cục Thống kê tỉnh Đồng Nai</w:t>
      </w:r>
      <w:r w:rsidRPr="00D445CC">
        <w:rPr>
          <w:i/>
          <w:iCs/>
          <w:szCs w:val="28"/>
          <w:lang w:val="en-US"/>
        </w:rPr>
        <w:t>, NGTK 2020</w:t>
      </w:r>
      <w:r w:rsidRPr="00D445CC">
        <w:rPr>
          <w:i/>
          <w:iCs/>
          <w:szCs w:val="28"/>
        </w:rPr>
        <w:t>)</w:t>
      </w:r>
    </w:p>
    <w:p w14:paraId="5DBA9D5D" w14:textId="77777777" w:rsidR="006C24A7" w:rsidRPr="00D445CC" w:rsidRDefault="006C24A7" w:rsidP="006C24A7">
      <w:pPr>
        <w:pStyle w:val="BodyText"/>
        <w:spacing w:before="60" w:after="60" w:line="276" w:lineRule="auto"/>
      </w:pPr>
      <w:r w:rsidRPr="00D445CC">
        <w:rPr>
          <w:lang w:val="en-US"/>
        </w:rPr>
        <w:t>Trong tổng</w:t>
      </w:r>
      <w:r w:rsidRPr="00D445CC">
        <w:t xml:space="preserve"> số</w:t>
      </w:r>
      <w:r w:rsidRPr="00D445CC">
        <w:rPr>
          <w:lang w:val="en-US"/>
        </w:rPr>
        <w:t xml:space="preserve"> 10.920</w:t>
      </w:r>
      <w:r w:rsidRPr="00D445CC">
        <w:t xml:space="preserve"> giường bệnh trên địa bàn t</w:t>
      </w:r>
      <w:r w:rsidRPr="00D445CC">
        <w:rPr>
          <w:lang w:val="en-US"/>
        </w:rPr>
        <w:t xml:space="preserve">ỉnh </w:t>
      </w:r>
      <w:r w:rsidRPr="00D445CC">
        <w:t>năm 202</w:t>
      </w:r>
      <w:r w:rsidRPr="00D445CC">
        <w:rPr>
          <w:lang w:val="en-US"/>
        </w:rPr>
        <w:t>0, số giường bệnh trong các cơ sở y tế nhà nước chiếm 78,5% với 8.570 giường bệnh, ngoài nhà nước có 2.200 giường bệnh chiếm 20,1% và đầu tư nước ngoài có 150 giường bệnh chiếm 1,4%.</w:t>
      </w:r>
      <w:r w:rsidRPr="00D445CC">
        <w:t xml:space="preserve"> </w:t>
      </w:r>
    </w:p>
    <w:p w14:paraId="5B33E043" w14:textId="11698734" w:rsidR="006C24A7" w:rsidRPr="00D445CC" w:rsidRDefault="006C24A7" w:rsidP="006C24A7">
      <w:pPr>
        <w:pStyle w:val="Caption"/>
        <w:jc w:val="center"/>
        <w:rPr>
          <w:b/>
          <w:sz w:val="28"/>
          <w:szCs w:val="28"/>
          <w:lang w:val="fr-FR"/>
        </w:rPr>
      </w:pPr>
      <w:bookmarkStart w:id="118" w:name="_Toc127871488"/>
      <w:r w:rsidRPr="00D445CC">
        <w:rPr>
          <w:sz w:val="28"/>
          <w:szCs w:val="28"/>
        </w:rPr>
        <w:t xml:space="preserve">Bảng </w:t>
      </w:r>
      <w:r w:rsidR="00AA5FD2" w:rsidRPr="00D445CC">
        <w:rPr>
          <w:sz w:val="28"/>
          <w:szCs w:val="28"/>
          <w:lang w:val="en-US"/>
        </w:rPr>
        <w:t>8</w:t>
      </w:r>
      <w:r w:rsidRPr="00D445CC">
        <w:rPr>
          <w:sz w:val="28"/>
          <w:szCs w:val="28"/>
          <w:lang w:val="fr-FR"/>
        </w:rPr>
        <w:t>: Số giường bệnh năm 2020 tỉnh Đồng Nai phân theo loại hình kinh tế</w:t>
      </w:r>
      <w:bookmarkEnd w:id="118"/>
    </w:p>
    <w:p w14:paraId="702F3E42" w14:textId="77777777" w:rsidR="006C24A7" w:rsidRPr="00D445CC" w:rsidRDefault="006C24A7" w:rsidP="006C24A7">
      <w:pPr>
        <w:pStyle w:val="BodyText"/>
        <w:spacing w:before="60" w:after="60" w:line="276" w:lineRule="auto"/>
        <w:jc w:val="right"/>
        <w:rPr>
          <w:lang w:val="en-US"/>
        </w:rPr>
      </w:pPr>
      <w:r w:rsidRPr="00D445CC">
        <w:rPr>
          <w:lang w:val="en-US"/>
        </w:rPr>
        <w:t>Đơn vị: Giường bệnh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6"/>
        <w:gridCol w:w="4076"/>
        <w:gridCol w:w="1154"/>
        <w:gridCol w:w="1009"/>
        <w:gridCol w:w="1009"/>
        <w:gridCol w:w="1011"/>
      </w:tblGrid>
      <w:tr w:rsidR="006C24A7" w:rsidRPr="00D445CC" w14:paraId="376ADD29" w14:textId="77777777" w:rsidTr="00CB0C7D">
        <w:trPr>
          <w:trHeight w:val="386"/>
          <w:tblHeader/>
        </w:trPr>
        <w:tc>
          <w:tcPr>
            <w:tcW w:w="605" w:type="pct"/>
            <w:shd w:val="clear" w:color="auto" w:fill="DEEAF6" w:themeFill="accent5" w:themeFillTint="33"/>
            <w:vAlign w:val="center"/>
          </w:tcPr>
          <w:p w14:paraId="5F745499" w14:textId="77777777" w:rsidR="006C24A7" w:rsidRPr="00D445CC" w:rsidRDefault="006C24A7" w:rsidP="00CB0C7D">
            <w:pPr>
              <w:pStyle w:val="TableParagraph"/>
              <w:spacing w:before="60" w:after="60" w:line="276" w:lineRule="auto"/>
              <w:jc w:val="center"/>
              <w:rPr>
                <w:b/>
                <w:sz w:val="26"/>
                <w:szCs w:val="26"/>
              </w:rPr>
            </w:pPr>
            <w:r w:rsidRPr="00D445CC">
              <w:rPr>
                <w:b/>
                <w:sz w:val="26"/>
                <w:szCs w:val="26"/>
              </w:rPr>
              <w:t>TT</w:t>
            </w:r>
          </w:p>
        </w:tc>
        <w:tc>
          <w:tcPr>
            <w:tcW w:w="2169" w:type="pct"/>
            <w:shd w:val="clear" w:color="auto" w:fill="DEEAF6" w:themeFill="accent5" w:themeFillTint="33"/>
            <w:vAlign w:val="center"/>
          </w:tcPr>
          <w:p w14:paraId="0CDE5DB5" w14:textId="77777777" w:rsidR="006C24A7" w:rsidRPr="00D445CC" w:rsidRDefault="006C24A7" w:rsidP="00CB0C7D">
            <w:pPr>
              <w:pStyle w:val="TableParagraph"/>
              <w:spacing w:before="60" w:after="60" w:line="276" w:lineRule="auto"/>
              <w:jc w:val="center"/>
              <w:rPr>
                <w:b/>
                <w:sz w:val="26"/>
                <w:szCs w:val="26"/>
              </w:rPr>
            </w:pPr>
            <w:r w:rsidRPr="00D445CC">
              <w:rPr>
                <w:b/>
                <w:sz w:val="26"/>
                <w:szCs w:val="26"/>
              </w:rPr>
              <w:t>Chỉ tiêu</w:t>
            </w:r>
          </w:p>
        </w:tc>
        <w:tc>
          <w:tcPr>
            <w:tcW w:w="614" w:type="pct"/>
            <w:shd w:val="clear" w:color="auto" w:fill="DEEAF6" w:themeFill="accent5" w:themeFillTint="33"/>
            <w:vAlign w:val="center"/>
          </w:tcPr>
          <w:p w14:paraId="49BDA05A" w14:textId="77777777" w:rsidR="006C24A7" w:rsidRPr="00D445CC" w:rsidRDefault="006C24A7" w:rsidP="00CB0C7D">
            <w:pPr>
              <w:pStyle w:val="TableParagraph"/>
              <w:spacing w:before="60" w:after="60" w:line="276" w:lineRule="auto"/>
              <w:jc w:val="center"/>
              <w:rPr>
                <w:b/>
                <w:sz w:val="26"/>
                <w:szCs w:val="26"/>
              </w:rPr>
            </w:pPr>
            <w:r w:rsidRPr="00D445CC">
              <w:rPr>
                <w:b/>
                <w:sz w:val="26"/>
                <w:szCs w:val="26"/>
              </w:rPr>
              <w:t>Tổng số</w:t>
            </w:r>
          </w:p>
        </w:tc>
        <w:tc>
          <w:tcPr>
            <w:tcW w:w="537" w:type="pct"/>
            <w:shd w:val="clear" w:color="auto" w:fill="DEEAF6" w:themeFill="accent5" w:themeFillTint="33"/>
            <w:vAlign w:val="center"/>
          </w:tcPr>
          <w:p w14:paraId="0ABD6DFF" w14:textId="77777777" w:rsidR="006C24A7" w:rsidRPr="00D445CC" w:rsidRDefault="006C24A7" w:rsidP="00CB0C7D">
            <w:pPr>
              <w:pStyle w:val="TableParagraph"/>
              <w:spacing w:before="60" w:after="60" w:line="276" w:lineRule="auto"/>
              <w:jc w:val="center"/>
              <w:rPr>
                <w:b/>
                <w:sz w:val="26"/>
                <w:szCs w:val="26"/>
              </w:rPr>
            </w:pPr>
            <w:r w:rsidRPr="00D445CC">
              <w:rPr>
                <w:b/>
                <w:sz w:val="26"/>
                <w:szCs w:val="26"/>
              </w:rPr>
              <w:t>Nhà nước</w:t>
            </w:r>
          </w:p>
        </w:tc>
        <w:tc>
          <w:tcPr>
            <w:tcW w:w="537" w:type="pct"/>
            <w:shd w:val="clear" w:color="auto" w:fill="DEEAF6" w:themeFill="accent5" w:themeFillTint="33"/>
            <w:vAlign w:val="center"/>
          </w:tcPr>
          <w:p w14:paraId="20318630" w14:textId="77777777" w:rsidR="006C24A7" w:rsidRPr="00D445CC" w:rsidRDefault="006C24A7" w:rsidP="00CB0C7D">
            <w:pPr>
              <w:pStyle w:val="TableParagraph"/>
              <w:spacing w:before="60" w:after="60" w:line="276" w:lineRule="auto"/>
              <w:jc w:val="center"/>
              <w:rPr>
                <w:b/>
                <w:sz w:val="26"/>
                <w:szCs w:val="26"/>
              </w:rPr>
            </w:pPr>
            <w:r w:rsidRPr="00D445CC">
              <w:rPr>
                <w:b/>
                <w:sz w:val="26"/>
                <w:szCs w:val="26"/>
              </w:rPr>
              <w:t>Ngoài nhà nước</w:t>
            </w:r>
          </w:p>
        </w:tc>
        <w:tc>
          <w:tcPr>
            <w:tcW w:w="538" w:type="pct"/>
            <w:shd w:val="clear" w:color="auto" w:fill="DEEAF6" w:themeFill="accent5" w:themeFillTint="33"/>
            <w:vAlign w:val="center"/>
          </w:tcPr>
          <w:p w14:paraId="26F59BE8" w14:textId="77777777" w:rsidR="006C24A7" w:rsidRPr="00D445CC" w:rsidRDefault="006C24A7" w:rsidP="00CB0C7D">
            <w:pPr>
              <w:pStyle w:val="TableParagraph"/>
              <w:spacing w:before="60" w:after="60" w:line="276" w:lineRule="auto"/>
              <w:jc w:val="center"/>
              <w:rPr>
                <w:b/>
                <w:sz w:val="26"/>
                <w:szCs w:val="26"/>
              </w:rPr>
            </w:pPr>
            <w:r w:rsidRPr="00D445CC">
              <w:rPr>
                <w:b/>
                <w:sz w:val="26"/>
                <w:szCs w:val="26"/>
              </w:rPr>
              <w:t>Đầu tư nước ngoài</w:t>
            </w:r>
          </w:p>
        </w:tc>
      </w:tr>
      <w:tr w:rsidR="006C24A7" w:rsidRPr="00D445CC" w14:paraId="775A3145" w14:textId="77777777" w:rsidTr="00CB0C7D">
        <w:trPr>
          <w:trHeight w:val="386"/>
        </w:trPr>
        <w:tc>
          <w:tcPr>
            <w:tcW w:w="605" w:type="pct"/>
            <w:vAlign w:val="center"/>
          </w:tcPr>
          <w:p w14:paraId="19B34B7C"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1</w:t>
            </w:r>
          </w:p>
        </w:tc>
        <w:tc>
          <w:tcPr>
            <w:tcW w:w="2169" w:type="pct"/>
          </w:tcPr>
          <w:p w14:paraId="0E638281" w14:textId="77777777" w:rsidR="006C24A7" w:rsidRPr="00D445CC" w:rsidRDefault="006C24A7" w:rsidP="00CB0C7D">
            <w:pPr>
              <w:pStyle w:val="TableParagraph"/>
              <w:spacing w:before="60" w:after="60" w:line="276" w:lineRule="auto"/>
              <w:rPr>
                <w:sz w:val="26"/>
                <w:szCs w:val="26"/>
              </w:rPr>
            </w:pPr>
            <w:r w:rsidRPr="00D445CC">
              <w:rPr>
                <w:sz w:val="26"/>
                <w:szCs w:val="26"/>
              </w:rPr>
              <w:t>Bệnh viện</w:t>
            </w:r>
          </w:p>
        </w:tc>
        <w:tc>
          <w:tcPr>
            <w:tcW w:w="614" w:type="pct"/>
            <w:vAlign w:val="center"/>
          </w:tcPr>
          <w:p w14:paraId="1A925A05"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7.760</w:t>
            </w:r>
          </w:p>
        </w:tc>
        <w:tc>
          <w:tcPr>
            <w:tcW w:w="537" w:type="pct"/>
          </w:tcPr>
          <w:p w14:paraId="7B942C68"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5.780</w:t>
            </w:r>
          </w:p>
        </w:tc>
        <w:tc>
          <w:tcPr>
            <w:tcW w:w="537" w:type="pct"/>
            <w:vAlign w:val="center"/>
          </w:tcPr>
          <w:p w14:paraId="7E7893A1"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1.830</w:t>
            </w:r>
          </w:p>
        </w:tc>
        <w:tc>
          <w:tcPr>
            <w:tcW w:w="538" w:type="pct"/>
            <w:vAlign w:val="center"/>
          </w:tcPr>
          <w:p w14:paraId="72C47F72"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150</w:t>
            </w:r>
          </w:p>
        </w:tc>
      </w:tr>
      <w:tr w:rsidR="006C24A7" w:rsidRPr="00D445CC" w14:paraId="205024B5" w14:textId="77777777" w:rsidTr="00CB0C7D">
        <w:trPr>
          <w:trHeight w:val="386"/>
        </w:trPr>
        <w:tc>
          <w:tcPr>
            <w:tcW w:w="605" w:type="pct"/>
            <w:vAlign w:val="center"/>
          </w:tcPr>
          <w:p w14:paraId="5A2123D1"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2</w:t>
            </w:r>
          </w:p>
        </w:tc>
        <w:tc>
          <w:tcPr>
            <w:tcW w:w="2169" w:type="pct"/>
          </w:tcPr>
          <w:p w14:paraId="4467FD97" w14:textId="77777777" w:rsidR="006C24A7" w:rsidRPr="00D445CC" w:rsidRDefault="006C24A7" w:rsidP="00CB0C7D">
            <w:pPr>
              <w:pStyle w:val="TableParagraph"/>
              <w:spacing w:before="60" w:after="60" w:line="276" w:lineRule="auto"/>
              <w:rPr>
                <w:sz w:val="26"/>
                <w:szCs w:val="26"/>
              </w:rPr>
            </w:pPr>
            <w:r w:rsidRPr="00D445CC">
              <w:rPr>
                <w:sz w:val="26"/>
                <w:szCs w:val="26"/>
              </w:rPr>
              <w:t>Phòng khám đa khoa khu vực</w:t>
            </w:r>
          </w:p>
        </w:tc>
        <w:tc>
          <w:tcPr>
            <w:tcW w:w="614" w:type="pct"/>
            <w:vAlign w:val="center"/>
          </w:tcPr>
          <w:p w14:paraId="64785C93"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410</w:t>
            </w:r>
          </w:p>
        </w:tc>
        <w:tc>
          <w:tcPr>
            <w:tcW w:w="537" w:type="pct"/>
          </w:tcPr>
          <w:p w14:paraId="7884619E"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40</w:t>
            </w:r>
          </w:p>
        </w:tc>
        <w:tc>
          <w:tcPr>
            <w:tcW w:w="537" w:type="pct"/>
            <w:vAlign w:val="center"/>
          </w:tcPr>
          <w:p w14:paraId="09A1F206"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370</w:t>
            </w:r>
          </w:p>
        </w:tc>
        <w:tc>
          <w:tcPr>
            <w:tcW w:w="538" w:type="pct"/>
            <w:vAlign w:val="center"/>
          </w:tcPr>
          <w:p w14:paraId="24CE7AF7"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w:t>
            </w:r>
          </w:p>
        </w:tc>
      </w:tr>
      <w:tr w:rsidR="006C24A7" w:rsidRPr="00D445CC" w14:paraId="66541067" w14:textId="77777777" w:rsidTr="00CB0C7D">
        <w:trPr>
          <w:trHeight w:val="386"/>
        </w:trPr>
        <w:tc>
          <w:tcPr>
            <w:tcW w:w="605" w:type="pct"/>
            <w:vAlign w:val="center"/>
          </w:tcPr>
          <w:p w14:paraId="3D9CF877"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3</w:t>
            </w:r>
          </w:p>
        </w:tc>
        <w:tc>
          <w:tcPr>
            <w:tcW w:w="2169" w:type="pct"/>
          </w:tcPr>
          <w:p w14:paraId="49F4B65C" w14:textId="77777777" w:rsidR="006C24A7" w:rsidRPr="00D445CC" w:rsidRDefault="006C24A7" w:rsidP="00CB0C7D">
            <w:pPr>
              <w:pStyle w:val="TableParagraph"/>
              <w:spacing w:before="60" w:after="60" w:line="276" w:lineRule="auto"/>
              <w:rPr>
                <w:sz w:val="26"/>
                <w:szCs w:val="26"/>
              </w:rPr>
            </w:pPr>
            <w:r w:rsidRPr="00D445CC">
              <w:rPr>
                <w:sz w:val="26"/>
                <w:szCs w:val="26"/>
              </w:rPr>
              <w:t>Trạm y tế xã, phường</w:t>
            </w:r>
          </w:p>
        </w:tc>
        <w:tc>
          <w:tcPr>
            <w:tcW w:w="614" w:type="pct"/>
            <w:vAlign w:val="center"/>
          </w:tcPr>
          <w:p w14:paraId="4C04CC0D"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850</w:t>
            </w:r>
          </w:p>
        </w:tc>
        <w:tc>
          <w:tcPr>
            <w:tcW w:w="537" w:type="pct"/>
          </w:tcPr>
          <w:p w14:paraId="6F14E663"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850</w:t>
            </w:r>
          </w:p>
        </w:tc>
        <w:tc>
          <w:tcPr>
            <w:tcW w:w="537" w:type="pct"/>
            <w:vAlign w:val="center"/>
          </w:tcPr>
          <w:p w14:paraId="0FD751BD"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w:t>
            </w:r>
          </w:p>
        </w:tc>
        <w:tc>
          <w:tcPr>
            <w:tcW w:w="538" w:type="pct"/>
            <w:vAlign w:val="center"/>
          </w:tcPr>
          <w:p w14:paraId="5267772E"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w:t>
            </w:r>
          </w:p>
        </w:tc>
      </w:tr>
      <w:tr w:rsidR="006C24A7" w:rsidRPr="00D445CC" w14:paraId="5812769E" w14:textId="77777777" w:rsidTr="00CB0C7D">
        <w:trPr>
          <w:trHeight w:val="386"/>
        </w:trPr>
        <w:tc>
          <w:tcPr>
            <w:tcW w:w="605" w:type="pct"/>
            <w:vAlign w:val="center"/>
          </w:tcPr>
          <w:p w14:paraId="42062073"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lastRenderedPageBreak/>
              <w:t>4</w:t>
            </w:r>
          </w:p>
        </w:tc>
        <w:tc>
          <w:tcPr>
            <w:tcW w:w="2169" w:type="pct"/>
          </w:tcPr>
          <w:p w14:paraId="0017BE3D" w14:textId="77777777" w:rsidR="006C24A7" w:rsidRPr="00D445CC" w:rsidRDefault="006C24A7" w:rsidP="00CB0C7D">
            <w:pPr>
              <w:pStyle w:val="TableParagraph"/>
              <w:spacing w:before="60" w:after="60" w:line="276" w:lineRule="auto"/>
              <w:rPr>
                <w:sz w:val="26"/>
                <w:szCs w:val="26"/>
              </w:rPr>
            </w:pPr>
            <w:r w:rsidRPr="00D445CC">
              <w:rPr>
                <w:sz w:val="26"/>
                <w:szCs w:val="26"/>
              </w:rPr>
              <w:t>Cơ sở y tế khác</w:t>
            </w:r>
          </w:p>
        </w:tc>
        <w:tc>
          <w:tcPr>
            <w:tcW w:w="614" w:type="pct"/>
            <w:vAlign w:val="center"/>
          </w:tcPr>
          <w:p w14:paraId="29E9D133"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1.900</w:t>
            </w:r>
          </w:p>
        </w:tc>
        <w:tc>
          <w:tcPr>
            <w:tcW w:w="537" w:type="pct"/>
          </w:tcPr>
          <w:p w14:paraId="0A0B5D5C"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1.900</w:t>
            </w:r>
          </w:p>
        </w:tc>
        <w:tc>
          <w:tcPr>
            <w:tcW w:w="537" w:type="pct"/>
            <w:vAlign w:val="center"/>
          </w:tcPr>
          <w:p w14:paraId="71094CA3"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w:t>
            </w:r>
          </w:p>
        </w:tc>
        <w:tc>
          <w:tcPr>
            <w:tcW w:w="538" w:type="pct"/>
            <w:vAlign w:val="center"/>
          </w:tcPr>
          <w:p w14:paraId="0CCE0E97" w14:textId="77777777" w:rsidR="006C24A7" w:rsidRPr="00D445CC" w:rsidRDefault="006C24A7" w:rsidP="00CB0C7D">
            <w:pPr>
              <w:pStyle w:val="TableParagraph"/>
              <w:spacing w:before="60" w:after="60" w:line="276" w:lineRule="auto"/>
              <w:jc w:val="center"/>
              <w:rPr>
                <w:sz w:val="26"/>
                <w:szCs w:val="26"/>
              </w:rPr>
            </w:pPr>
            <w:r w:rsidRPr="00D445CC">
              <w:rPr>
                <w:sz w:val="26"/>
                <w:szCs w:val="26"/>
              </w:rPr>
              <w:t>-</w:t>
            </w:r>
          </w:p>
        </w:tc>
      </w:tr>
      <w:tr w:rsidR="006C24A7" w:rsidRPr="00D445CC" w14:paraId="1FCDE8C5" w14:textId="77777777" w:rsidTr="00CB0C7D">
        <w:trPr>
          <w:trHeight w:val="386"/>
        </w:trPr>
        <w:tc>
          <w:tcPr>
            <w:tcW w:w="605" w:type="pct"/>
            <w:vAlign w:val="center"/>
          </w:tcPr>
          <w:p w14:paraId="575D7B57" w14:textId="77777777" w:rsidR="006C24A7" w:rsidRPr="00D445CC" w:rsidRDefault="006C24A7" w:rsidP="00CB0C7D">
            <w:pPr>
              <w:pStyle w:val="TableParagraph"/>
              <w:spacing w:before="60" w:after="60" w:line="276" w:lineRule="auto"/>
              <w:jc w:val="center"/>
              <w:rPr>
                <w:b/>
                <w:bCs/>
                <w:sz w:val="26"/>
                <w:szCs w:val="26"/>
              </w:rPr>
            </w:pPr>
          </w:p>
        </w:tc>
        <w:tc>
          <w:tcPr>
            <w:tcW w:w="2169" w:type="pct"/>
          </w:tcPr>
          <w:p w14:paraId="3851A0AF" w14:textId="77777777" w:rsidR="006C24A7" w:rsidRPr="00D445CC" w:rsidRDefault="006C24A7" w:rsidP="00CB0C7D">
            <w:pPr>
              <w:pStyle w:val="TableParagraph"/>
              <w:spacing w:before="60" w:after="60" w:line="276" w:lineRule="auto"/>
              <w:jc w:val="center"/>
              <w:rPr>
                <w:b/>
                <w:bCs/>
                <w:sz w:val="26"/>
                <w:szCs w:val="26"/>
              </w:rPr>
            </w:pPr>
            <w:r w:rsidRPr="00D445CC">
              <w:rPr>
                <w:b/>
                <w:bCs/>
                <w:sz w:val="26"/>
                <w:szCs w:val="26"/>
              </w:rPr>
              <w:t>Tổng số</w:t>
            </w:r>
          </w:p>
        </w:tc>
        <w:tc>
          <w:tcPr>
            <w:tcW w:w="614" w:type="pct"/>
            <w:vAlign w:val="center"/>
          </w:tcPr>
          <w:p w14:paraId="2E8E1884" w14:textId="77777777" w:rsidR="006C24A7" w:rsidRPr="00D445CC" w:rsidRDefault="006C24A7" w:rsidP="00CB0C7D">
            <w:pPr>
              <w:pStyle w:val="TableParagraph"/>
              <w:spacing w:before="60" w:after="60" w:line="276" w:lineRule="auto"/>
              <w:jc w:val="center"/>
              <w:rPr>
                <w:b/>
                <w:bCs/>
                <w:sz w:val="26"/>
                <w:szCs w:val="26"/>
              </w:rPr>
            </w:pPr>
            <w:r w:rsidRPr="00D445CC">
              <w:rPr>
                <w:b/>
                <w:bCs/>
                <w:sz w:val="26"/>
                <w:szCs w:val="26"/>
              </w:rPr>
              <w:t>10.920</w:t>
            </w:r>
          </w:p>
        </w:tc>
        <w:tc>
          <w:tcPr>
            <w:tcW w:w="537" w:type="pct"/>
          </w:tcPr>
          <w:p w14:paraId="1C4F499C" w14:textId="77777777" w:rsidR="006C24A7" w:rsidRPr="00D445CC" w:rsidRDefault="006C24A7" w:rsidP="00CB0C7D">
            <w:pPr>
              <w:pStyle w:val="TableParagraph"/>
              <w:spacing w:before="60" w:after="60" w:line="276" w:lineRule="auto"/>
              <w:jc w:val="center"/>
              <w:rPr>
                <w:b/>
                <w:bCs/>
                <w:sz w:val="26"/>
                <w:szCs w:val="26"/>
              </w:rPr>
            </w:pPr>
            <w:r w:rsidRPr="00D445CC">
              <w:rPr>
                <w:b/>
                <w:bCs/>
                <w:sz w:val="26"/>
                <w:szCs w:val="26"/>
              </w:rPr>
              <w:t>8.570</w:t>
            </w:r>
          </w:p>
        </w:tc>
        <w:tc>
          <w:tcPr>
            <w:tcW w:w="537" w:type="pct"/>
            <w:vAlign w:val="center"/>
          </w:tcPr>
          <w:p w14:paraId="28C7AE5B" w14:textId="77777777" w:rsidR="006C24A7" w:rsidRPr="00D445CC" w:rsidRDefault="006C24A7" w:rsidP="00CB0C7D">
            <w:pPr>
              <w:pStyle w:val="TableParagraph"/>
              <w:spacing w:before="60" w:after="60" w:line="276" w:lineRule="auto"/>
              <w:jc w:val="center"/>
              <w:rPr>
                <w:b/>
                <w:bCs/>
                <w:sz w:val="26"/>
                <w:szCs w:val="26"/>
              </w:rPr>
            </w:pPr>
            <w:r w:rsidRPr="00D445CC">
              <w:rPr>
                <w:b/>
                <w:bCs/>
                <w:sz w:val="26"/>
                <w:szCs w:val="26"/>
              </w:rPr>
              <w:t>2.200</w:t>
            </w:r>
          </w:p>
        </w:tc>
        <w:tc>
          <w:tcPr>
            <w:tcW w:w="538" w:type="pct"/>
            <w:vAlign w:val="center"/>
          </w:tcPr>
          <w:p w14:paraId="0F7893E1" w14:textId="77777777" w:rsidR="006C24A7" w:rsidRPr="00D445CC" w:rsidRDefault="006C24A7" w:rsidP="00CB0C7D">
            <w:pPr>
              <w:pStyle w:val="TableParagraph"/>
              <w:spacing w:before="60" w:after="60" w:line="276" w:lineRule="auto"/>
              <w:jc w:val="center"/>
              <w:rPr>
                <w:b/>
                <w:bCs/>
                <w:sz w:val="26"/>
                <w:szCs w:val="26"/>
              </w:rPr>
            </w:pPr>
            <w:r w:rsidRPr="00D445CC">
              <w:rPr>
                <w:b/>
                <w:bCs/>
                <w:sz w:val="26"/>
                <w:szCs w:val="26"/>
              </w:rPr>
              <w:t>150</w:t>
            </w:r>
          </w:p>
        </w:tc>
      </w:tr>
    </w:tbl>
    <w:p w14:paraId="396792BA" w14:textId="77777777" w:rsidR="006C24A7" w:rsidRPr="00D445CC" w:rsidRDefault="006C24A7" w:rsidP="006C24A7">
      <w:pPr>
        <w:widowControl w:val="0"/>
        <w:tabs>
          <w:tab w:val="left" w:pos="859"/>
        </w:tabs>
        <w:autoSpaceDE w:val="0"/>
        <w:autoSpaceDN w:val="0"/>
        <w:spacing w:before="60" w:after="60" w:line="276" w:lineRule="auto"/>
        <w:jc w:val="right"/>
        <w:rPr>
          <w:sz w:val="26"/>
          <w:szCs w:val="26"/>
          <w:lang w:val="en-US"/>
        </w:rPr>
      </w:pPr>
      <w:r w:rsidRPr="00D445CC">
        <w:rPr>
          <w:rFonts w:eastAsia="Batang"/>
          <w:b/>
          <w:i/>
          <w:iCs/>
          <w:sz w:val="26"/>
          <w:szCs w:val="26"/>
          <w:lang w:val="zu-ZA"/>
        </w:rPr>
        <w:t>(</w:t>
      </w:r>
      <w:r w:rsidRPr="00D445CC">
        <w:rPr>
          <w:i/>
          <w:iCs/>
          <w:sz w:val="26"/>
          <w:szCs w:val="26"/>
        </w:rPr>
        <w:t>Nguồn: Cục Thống kê tỉnh Đồng Nai</w:t>
      </w:r>
      <w:r w:rsidRPr="00D445CC">
        <w:rPr>
          <w:i/>
          <w:iCs/>
          <w:sz w:val="26"/>
          <w:szCs w:val="26"/>
          <w:lang w:val="en-US"/>
        </w:rPr>
        <w:t>, NGTK 2020</w:t>
      </w:r>
      <w:r w:rsidRPr="00D445CC">
        <w:rPr>
          <w:i/>
          <w:iCs/>
          <w:sz w:val="26"/>
          <w:szCs w:val="26"/>
        </w:rPr>
        <w:t>)</w:t>
      </w:r>
    </w:p>
    <w:p w14:paraId="37C7C874" w14:textId="655D8AC1" w:rsidR="006A3D46" w:rsidRPr="00D445CC" w:rsidRDefault="006A3D46" w:rsidP="004E2F3A">
      <w:pPr>
        <w:pStyle w:val="Heading2"/>
        <w:numPr>
          <w:ilvl w:val="0"/>
          <w:numId w:val="0"/>
        </w:numPr>
        <w:ind w:left="1440" w:hanging="720"/>
      </w:pPr>
      <w:bookmarkStart w:id="119" w:name="_Toc132442444"/>
      <w:bookmarkStart w:id="120" w:name="_Toc132442539"/>
      <w:bookmarkStart w:id="121" w:name="_Toc132442622"/>
      <w:bookmarkStart w:id="122" w:name="_Toc132442878"/>
      <w:bookmarkStart w:id="123" w:name="_Toc136354747"/>
      <w:r w:rsidRPr="00D445CC">
        <w:t>3. Quan hệ, liên kết phát triển với các tỉnh trong khu vực</w:t>
      </w:r>
      <w:bookmarkEnd w:id="119"/>
      <w:bookmarkEnd w:id="120"/>
      <w:bookmarkEnd w:id="121"/>
      <w:bookmarkEnd w:id="122"/>
      <w:bookmarkEnd w:id="123"/>
    </w:p>
    <w:p w14:paraId="0661DDFD" w14:textId="2019CA6E" w:rsidR="006A3D46" w:rsidRPr="00D445CC" w:rsidRDefault="006A3D46" w:rsidP="002910B0">
      <w:pPr>
        <w:pStyle w:val="Heading3"/>
      </w:pPr>
      <w:bookmarkStart w:id="124" w:name="_Toc132442445"/>
      <w:bookmarkStart w:id="125" w:name="_Toc132442540"/>
      <w:bookmarkStart w:id="126" w:name="_Toc132442623"/>
      <w:bookmarkStart w:id="127" w:name="_Toc132442879"/>
      <w:bookmarkStart w:id="128" w:name="_Toc136354748"/>
      <w:r w:rsidRPr="00D445CC">
        <w:t>3.1</w:t>
      </w:r>
      <w:r w:rsidR="0018275E" w:rsidRPr="00D445CC">
        <w:t>.</w:t>
      </w:r>
      <w:r w:rsidRPr="00D445CC">
        <w:t xml:space="preserve"> Những ký kết chung đạt được</w:t>
      </w:r>
      <w:bookmarkEnd w:id="124"/>
      <w:bookmarkEnd w:id="125"/>
      <w:bookmarkEnd w:id="126"/>
      <w:bookmarkEnd w:id="127"/>
      <w:bookmarkEnd w:id="128"/>
    </w:p>
    <w:p w14:paraId="2D841EFE" w14:textId="6DAD07F0" w:rsidR="002D6A94" w:rsidRPr="00D445CC" w:rsidRDefault="002D6A94" w:rsidP="002D6A94">
      <w:pPr>
        <w:ind w:firstLine="720"/>
        <w:rPr>
          <w:lang w:val="en-US"/>
        </w:rPr>
      </w:pPr>
      <w:r w:rsidRPr="00D445CC">
        <w:t>Hoàn chỉnh đề án Bệnh viện đa khoa Đồng Nai, Bệnh viện đa khoa Thống Nhất và Bệnh viện Nhi đồng là Bệnh viện vệ tinh của các Bệnh viện ở TP.HCM như các bệnh viện: Chợ R</w:t>
      </w:r>
      <w:r w:rsidR="002E3564">
        <w:rPr>
          <w:lang w:val="en-US"/>
        </w:rPr>
        <w:t>ẫ</w:t>
      </w:r>
      <w:r w:rsidRPr="00D445CC">
        <w:t>y, Ưng Bướu, Nhi đồng 2, Từ Dũ...</w:t>
      </w:r>
    </w:p>
    <w:p w14:paraId="77D499DD" w14:textId="76734A43" w:rsidR="00E8556A" w:rsidRPr="00D445CC" w:rsidRDefault="006A3D46" w:rsidP="002910B0">
      <w:pPr>
        <w:pStyle w:val="Heading3"/>
      </w:pPr>
      <w:bookmarkStart w:id="129" w:name="_Toc132442446"/>
      <w:bookmarkStart w:id="130" w:name="_Toc132442541"/>
      <w:bookmarkStart w:id="131" w:name="_Toc132442624"/>
      <w:bookmarkStart w:id="132" w:name="_Toc132442880"/>
      <w:bookmarkStart w:id="133" w:name="_Toc136354749"/>
      <w:r w:rsidRPr="00D445CC">
        <w:t>3.2</w:t>
      </w:r>
      <w:r w:rsidR="0018275E" w:rsidRPr="00D445CC">
        <w:t>.</w:t>
      </w:r>
      <w:r w:rsidRPr="00D445CC">
        <w:t xml:space="preserve"> So sánh một số chỉ tiêu y tế với các tỉnh lân cận</w:t>
      </w:r>
      <w:bookmarkEnd w:id="129"/>
      <w:bookmarkEnd w:id="130"/>
      <w:bookmarkEnd w:id="131"/>
      <w:bookmarkEnd w:id="132"/>
      <w:bookmarkEnd w:id="133"/>
    </w:p>
    <w:p w14:paraId="4BF6E990" w14:textId="77777777" w:rsidR="00653ADD" w:rsidRPr="00D445CC" w:rsidRDefault="00653ADD" w:rsidP="00653ADD">
      <w:pPr>
        <w:spacing w:line="360" w:lineRule="exact"/>
        <w:ind w:firstLine="720"/>
        <w:rPr>
          <w:lang w:val="en-US"/>
        </w:rPr>
      </w:pPr>
      <w:r w:rsidRPr="00D445CC">
        <w:rPr>
          <w:lang w:val="en-US"/>
        </w:rPr>
        <w:t>Năm 2020, Đồng Nai là một trong những tỉnh có chỉ số tốt nhất về y tế trong 07 tỉnh vùng Đông Nam Bộ cụ thể: đứng thứ 02 về số giường bệnh (10.920 giường chỉ đứng sau TP. HCM với 38.409 giường); xếp thứ 2 về số bác sĩ (2.686 bác sĩ chỉ đứng sau TP. HCM với 11.689 bác sĩ); xếp thứ 5 về tỷ lệ trẻ em dưới 1 tuổi được tiêm chủng (96,2%); xếp thứ 4 về tỷ lệ trẻ em dưới 5 tuổi suy dinh dưỡng theo thể cân nặng (8,0%); xếp thứ 4 về số người nhiễm HIV/AIDS (5.199 người) và có số người chết do HIV/AIDS thấp nhất (09 người).</w:t>
      </w:r>
      <w:bookmarkStart w:id="134" w:name="_Toc127871489"/>
    </w:p>
    <w:p w14:paraId="5A6B1300" w14:textId="49483283" w:rsidR="00653ADD" w:rsidRPr="00D445CC" w:rsidRDefault="00653ADD" w:rsidP="00653ADD">
      <w:pPr>
        <w:spacing w:line="360" w:lineRule="exact"/>
        <w:ind w:firstLine="720"/>
        <w:rPr>
          <w:i/>
          <w:iCs/>
          <w:lang w:val="en-US"/>
        </w:rPr>
      </w:pPr>
      <w:r w:rsidRPr="00D445CC">
        <w:rPr>
          <w:i/>
          <w:iCs/>
        </w:rPr>
        <w:t xml:space="preserve">Bảng </w:t>
      </w:r>
      <w:r w:rsidR="00AA5FD2" w:rsidRPr="00D445CC">
        <w:rPr>
          <w:i/>
          <w:iCs/>
          <w:lang w:val="en-US"/>
        </w:rPr>
        <w:t>9</w:t>
      </w:r>
      <w:r w:rsidRPr="00D445CC">
        <w:rPr>
          <w:i/>
          <w:iCs/>
        </w:rPr>
        <w:t>: Một số chỉ tiêu y tế của các tỉnh Đông Nam Bộ năm 2020</w:t>
      </w:r>
      <w:bookmarkEnd w:id="134"/>
    </w:p>
    <w:tbl>
      <w:tblPr>
        <w:tblStyle w:val="TableGrid"/>
        <w:tblW w:w="9441" w:type="dxa"/>
        <w:tblInd w:w="108" w:type="dxa"/>
        <w:tblLook w:val="04A0" w:firstRow="1" w:lastRow="0" w:firstColumn="1" w:lastColumn="0" w:noHBand="0" w:noVBand="1"/>
      </w:tblPr>
      <w:tblGrid>
        <w:gridCol w:w="1347"/>
        <w:gridCol w:w="1113"/>
        <w:gridCol w:w="1113"/>
        <w:gridCol w:w="1100"/>
        <w:gridCol w:w="1117"/>
        <w:gridCol w:w="1111"/>
        <w:gridCol w:w="1270"/>
        <w:gridCol w:w="1270"/>
      </w:tblGrid>
      <w:tr w:rsidR="00C72549" w:rsidRPr="00D445CC" w14:paraId="1C2F6580" w14:textId="77777777" w:rsidTr="00C72549">
        <w:trPr>
          <w:trHeight w:val="2505"/>
          <w:tblHeader/>
        </w:trPr>
        <w:tc>
          <w:tcPr>
            <w:tcW w:w="1347" w:type="dxa"/>
            <w:vAlign w:val="center"/>
          </w:tcPr>
          <w:p w14:paraId="58C4D119" w14:textId="77777777" w:rsidR="00C72549" w:rsidRPr="00D445CC" w:rsidRDefault="00C72549" w:rsidP="00C72549">
            <w:pPr>
              <w:spacing w:line="360" w:lineRule="exact"/>
              <w:jc w:val="center"/>
              <w:rPr>
                <w:bCs/>
                <w:sz w:val="24"/>
                <w:szCs w:val="24"/>
                <w:lang w:val="en-US"/>
              </w:rPr>
            </w:pPr>
            <w:r w:rsidRPr="00D445CC">
              <w:rPr>
                <w:bCs/>
                <w:sz w:val="24"/>
                <w:szCs w:val="24"/>
                <w:lang w:val="en-US"/>
              </w:rPr>
              <w:t>Địa phương</w:t>
            </w:r>
          </w:p>
        </w:tc>
        <w:tc>
          <w:tcPr>
            <w:tcW w:w="1113" w:type="dxa"/>
          </w:tcPr>
          <w:p w14:paraId="51E74E9A" w14:textId="77777777" w:rsidR="00C72549" w:rsidRPr="00D445CC" w:rsidRDefault="00C72549" w:rsidP="00C72549">
            <w:pPr>
              <w:spacing w:line="360" w:lineRule="exact"/>
              <w:jc w:val="center"/>
              <w:rPr>
                <w:bCs/>
                <w:sz w:val="24"/>
                <w:szCs w:val="24"/>
                <w:lang w:val="en-US"/>
              </w:rPr>
            </w:pPr>
          </w:p>
          <w:p w14:paraId="31BF49A1" w14:textId="77777777" w:rsidR="00C72549" w:rsidRPr="00D445CC" w:rsidRDefault="00C72549" w:rsidP="00C72549">
            <w:pPr>
              <w:spacing w:line="360" w:lineRule="exact"/>
              <w:jc w:val="center"/>
              <w:rPr>
                <w:bCs/>
                <w:sz w:val="24"/>
                <w:szCs w:val="24"/>
                <w:lang w:val="en-US"/>
              </w:rPr>
            </w:pPr>
          </w:p>
          <w:p w14:paraId="19429E16" w14:textId="12787D9B" w:rsidR="00C72549" w:rsidRPr="00D445CC" w:rsidRDefault="00C72549" w:rsidP="00C72549">
            <w:pPr>
              <w:spacing w:line="360" w:lineRule="exact"/>
              <w:jc w:val="center"/>
              <w:rPr>
                <w:bCs/>
                <w:sz w:val="24"/>
                <w:szCs w:val="24"/>
                <w:lang w:val="en-US"/>
              </w:rPr>
            </w:pPr>
            <w:r w:rsidRPr="00D445CC">
              <w:rPr>
                <w:bCs/>
                <w:sz w:val="24"/>
                <w:szCs w:val="24"/>
                <w:lang w:val="en-US"/>
              </w:rPr>
              <w:t>Số bác sĩ/vạn dân</w:t>
            </w:r>
          </w:p>
        </w:tc>
        <w:tc>
          <w:tcPr>
            <w:tcW w:w="1113" w:type="dxa"/>
            <w:vAlign w:val="center"/>
          </w:tcPr>
          <w:p w14:paraId="11968DB7" w14:textId="737AB1F2" w:rsidR="00C72549" w:rsidRPr="00D445CC" w:rsidRDefault="00C72549" w:rsidP="00C72549">
            <w:pPr>
              <w:spacing w:line="360" w:lineRule="exact"/>
              <w:jc w:val="center"/>
              <w:rPr>
                <w:bCs/>
                <w:sz w:val="24"/>
                <w:szCs w:val="24"/>
                <w:lang w:val="en-US"/>
              </w:rPr>
            </w:pPr>
            <w:r w:rsidRPr="00D445CC">
              <w:rPr>
                <w:bCs/>
                <w:sz w:val="24"/>
                <w:szCs w:val="24"/>
                <w:lang w:val="en-US"/>
              </w:rPr>
              <w:t>Số giường bệnh</w:t>
            </w:r>
          </w:p>
          <w:p w14:paraId="57C772F5" w14:textId="77777777" w:rsidR="00C72549" w:rsidRPr="00D445CC" w:rsidRDefault="00C72549" w:rsidP="00C72549">
            <w:pPr>
              <w:spacing w:line="360" w:lineRule="exact"/>
              <w:jc w:val="center"/>
              <w:rPr>
                <w:bCs/>
                <w:sz w:val="24"/>
                <w:szCs w:val="24"/>
                <w:lang w:val="en-US"/>
              </w:rPr>
            </w:pPr>
            <w:r w:rsidRPr="00D445CC">
              <w:rPr>
                <w:bCs/>
                <w:sz w:val="24"/>
                <w:szCs w:val="24"/>
                <w:lang w:val="en-US"/>
              </w:rPr>
              <w:t>(Giường)</w:t>
            </w:r>
          </w:p>
        </w:tc>
        <w:tc>
          <w:tcPr>
            <w:tcW w:w="1100" w:type="dxa"/>
            <w:vAlign w:val="center"/>
          </w:tcPr>
          <w:p w14:paraId="1991F3CD" w14:textId="77777777" w:rsidR="00C72549" w:rsidRPr="00D445CC" w:rsidRDefault="00C72549" w:rsidP="00C72549">
            <w:pPr>
              <w:spacing w:line="360" w:lineRule="exact"/>
              <w:jc w:val="center"/>
              <w:rPr>
                <w:bCs/>
                <w:sz w:val="24"/>
                <w:szCs w:val="24"/>
                <w:lang w:val="en-US"/>
              </w:rPr>
            </w:pPr>
            <w:r w:rsidRPr="00D445CC">
              <w:rPr>
                <w:bCs/>
                <w:sz w:val="24"/>
                <w:szCs w:val="24"/>
                <w:lang w:val="en-US"/>
              </w:rPr>
              <w:t>Số bác sĩ(người)</w:t>
            </w:r>
          </w:p>
        </w:tc>
        <w:tc>
          <w:tcPr>
            <w:tcW w:w="1117" w:type="dxa"/>
            <w:vAlign w:val="center"/>
          </w:tcPr>
          <w:p w14:paraId="0F42CE4D" w14:textId="124A1049" w:rsidR="00C72549" w:rsidRPr="00D445CC" w:rsidRDefault="00C72549" w:rsidP="00C72549">
            <w:pPr>
              <w:spacing w:line="360" w:lineRule="exact"/>
              <w:jc w:val="center"/>
              <w:rPr>
                <w:bCs/>
                <w:sz w:val="24"/>
                <w:szCs w:val="24"/>
                <w:lang w:val="en-US"/>
              </w:rPr>
            </w:pPr>
            <w:r w:rsidRPr="00D445CC">
              <w:rPr>
                <w:bCs/>
                <w:sz w:val="24"/>
                <w:szCs w:val="24"/>
                <w:lang w:val="en-US"/>
              </w:rPr>
              <w:t>TL trẻ em &lt;1 tuổi được tiêm chủng</w:t>
            </w:r>
          </w:p>
          <w:p w14:paraId="10F116C0" w14:textId="77777777" w:rsidR="00C72549" w:rsidRPr="00D445CC" w:rsidRDefault="00C72549" w:rsidP="00C72549">
            <w:pPr>
              <w:spacing w:line="360" w:lineRule="exact"/>
              <w:jc w:val="center"/>
              <w:rPr>
                <w:bCs/>
                <w:sz w:val="24"/>
                <w:szCs w:val="24"/>
                <w:lang w:val="en-US"/>
              </w:rPr>
            </w:pPr>
            <w:r w:rsidRPr="00D445CC">
              <w:rPr>
                <w:bCs/>
                <w:sz w:val="24"/>
                <w:szCs w:val="24"/>
                <w:lang w:val="en-US"/>
              </w:rPr>
              <w:t>(%)</w:t>
            </w:r>
          </w:p>
        </w:tc>
        <w:tc>
          <w:tcPr>
            <w:tcW w:w="1111" w:type="dxa"/>
            <w:vAlign w:val="center"/>
          </w:tcPr>
          <w:p w14:paraId="0C026EC3" w14:textId="77777777" w:rsidR="00C72549" w:rsidRPr="00D445CC" w:rsidRDefault="00C72549" w:rsidP="00C72549">
            <w:pPr>
              <w:spacing w:line="360" w:lineRule="exact"/>
              <w:jc w:val="center"/>
              <w:rPr>
                <w:bCs/>
                <w:sz w:val="24"/>
                <w:szCs w:val="24"/>
                <w:lang w:val="en-US"/>
              </w:rPr>
            </w:pPr>
            <w:r w:rsidRPr="00D445CC">
              <w:rPr>
                <w:bCs/>
                <w:sz w:val="24"/>
                <w:szCs w:val="24"/>
                <w:lang w:val="en-US"/>
              </w:rPr>
              <w:t>TL trẻ em &lt;5 tuổi bị SDD (thể cân nặng)</w:t>
            </w:r>
          </w:p>
          <w:p w14:paraId="545FEC5B" w14:textId="77777777" w:rsidR="00C72549" w:rsidRPr="00D445CC" w:rsidRDefault="00C72549" w:rsidP="00C72549">
            <w:pPr>
              <w:spacing w:line="360" w:lineRule="exact"/>
              <w:jc w:val="center"/>
              <w:rPr>
                <w:bCs/>
                <w:sz w:val="24"/>
                <w:szCs w:val="24"/>
                <w:lang w:val="en-US"/>
              </w:rPr>
            </w:pPr>
            <w:r w:rsidRPr="00D445CC">
              <w:rPr>
                <w:bCs/>
                <w:sz w:val="24"/>
                <w:szCs w:val="24"/>
                <w:lang w:val="en-US"/>
              </w:rPr>
              <w:t>(%)</w:t>
            </w:r>
          </w:p>
        </w:tc>
        <w:tc>
          <w:tcPr>
            <w:tcW w:w="1270" w:type="dxa"/>
            <w:vAlign w:val="center"/>
          </w:tcPr>
          <w:p w14:paraId="7EFB3DC4" w14:textId="77777777" w:rsidR="00C72549" w:rsidRPr="00D445CC" w:rsidRDefault="00C72549" w:rsidP="00C72549">
            <w:pPr>
              <w:spacing w:line="360" w:lineRule="exact"/>
              <w:jc w:val="center"/>
              <w:rPr>
                <w:bCs/>
                <w:sz w:val="24"/>
                <w:szCs w:val="24"/>
                <w:lang w:val="en-US"/>
              </w:rPr>
            </w:pPr>
            <w:r w:rsidRPr="00D445CC">
              <w:rPr>
                <w:bCs/>
                <w:sz w:val="24"/>
                <w:szCs w:val="24"/>
                <w:lang w:val="en-US"/>
              </w:rPr>
              <w:t>Số người nhiễm HIV/AIDS</w:t>
            </w:r>
          </w:p>
          <w:p w14:paraId="077D78D3" w14:textId="77777777" w:rsidR="00C72549" w:rsidRPr="00D445CC" w:rsidRDefault="00C72549" w:rsidP="00C72549">
            <w:pPr>
              <w:spacing w:line="360" w:lineRule="exact"/>
              <w:jc w:val="center"/>
              <w:rPr>
                <w:bCs/>
                <w:sz w:val="24"/>
                <w:szCs w:val="24"/>
                <w:lang w:val="en-US"/>
              </w:rPr>
            </w:pPr>
            <w:r w:rsidRPr="00D445CC">
              <w:rPr>
                <w:bCs/>
                <w:sz w:val="24"/>
                <w:szCs w:val="24"/>
                <w:lang w:val="en-US"/>
              </w:rPr>
              <w:t>(Người)</w:t>
            </w:r>
          </w:p>
        </w:tc>
        <w:tc>
          <w:tcPr>
            <w:tcW w:w="1270" w:type="dxa"/>
            <w:vAlign w:val="center"/>
          </w:tcPr>
          <w:p w14:paraId="7390EA6D" w14:textId="77777777" w:rsidR="00C72549" w:rsidRPr="00D445CC" w:rsidRDefault="00C72549" w:rsidP="00C72549">
            <w:pPr>
              <w:spacing w:line="360" w:lineRule="exact"/>
              <w:jc w:val="center"/>
              <w:rPr>
                <w:bCs/>
                <w:sz w:val="24"/>
                <w:szCs w:val="24"/>
                <w:lang w:val="en-US"/>
              </w:rPr>
            </w:pPr>
            <w:r w:rsidRPr="00D445CC">
              <w:rPr>
                <w:bCs/>
                <w:sz w:val="24"/>
                <w:szCs w:val="24"/>
                <w:lang w:val="en-US"/>
              </w:rPr>
              <w:t>Số người chết do HIV/AIDS</w:t>
            </w:r>
          </w:p>
          <w:p w14:paraId="197E4525" w14:textId="77777777" w:rsidR="00C72549" w:rsidRPr="00D445CC" w:rsidRDefault="00C72549" w:rsidP="00C72549">
            <w:pPr>
              <w:spacing w:line="360" w:lineRule="exact"/>
              <w:jc w:val="center"/>
              <w:rPr>
                <w:bCs/>
                <w:sz w:val="24"/>
                <w:szCs w:val="24"/>
                <w:lang w:val="en-US"/>
              </w:rPr>
            </w:pPr>
            <w:r w:rsidRPr="00D445CC">
              <w:rPr>
                <w:bCs/>
                <w:sz w:val="24"/>
                <w:szCs w:val="24"/>
                <w:lang w:val="en-US"/>
              </w:rPr>
              <w:t>năm 2021 (Người)</w:t>
            </w:r>
          </w:p>
        </w:tc>
      </w:tr>
      <w:tr w:rsidR="00C72549" w:rsidRPr="00D445CC" w14:paraId="3CBC2532" w14:textId="77777777" w:rsidTr="00C72549">
        <w:trPr>
          <w:trHeight w:val="809"/>
        </w:trPr>
        <w:tc>
          <w:tcPr>
            <w:tcW w:w="1347" w:type="dxa"/>
          </w:tcPr>
          <w:p w14:paraId="615596CC" w14:textId="77777777" w:rsidR="00C72549" w:rsidRPr="00D445CC" w:rsidRDefault="00C72549" w:rsidP="00C72549">
            <w:pPr>
              <w:spacing w:line="360" w:lineRule="exact"/>
              <w:rPr>
                <w:sz w:val="24"/>
                <w:szCs w:val="24"/>
                <w:lang w:val="en-US"/>
              </w:rPr>
            </w:pPr>
            <w:r w:rsidRPr="00D445CC">
              <w:rPr>
                <w:sz w:val="24"/>
                <w:szCs w:val="24"/>
                <w:lang w:val="en-US"/>
              </w:rPr>
              <w:t>Cả nước</w:t>
            </w:r>
          </w:p>
        </w:tc>
        <w:tc>
          <w:tcPr>
            <w:tcW w:w="1113" w:type="dxa"/>
          </w:tcPr>
          <w:p w14:paraId="36C2127F" w14:textId="33776E2A" w:rsidR="00C72549" w:rsidRPr="00D445CC" w:rsidRDefault="00C72549" w:rsidP="00C72549">
            <w:pPr>
              <w:spacing w:line="360" w:lineRule="exact"/>
              <w:jc w:val="center"/>
              <w:rPr>
                <w:sz w:val="24"/>
                <w:szCs w:val="24"/>
                <w:lang w:val="en-US"/>
              </w:rPr>
            </w:pPr>
            <w:r w:rsidRPr="00D445CC">
              <w:rPr>
                <w:sz w:val="24"/>
                <w:szCs w:val="24"/>
                <w:lang w:val="en-US"/>
              </w:rPr>
              <w:t>9</w:t>
            </w:r>
          </w:p>
        </w:tc>
        <w:tc>
          <w:tcPr>
            <w:tcW w:w="1113" w:type="dxa"/>
            <w:vAlign w:val="center"/>
          </w:tcPr>
          <w:p w14:paraId="2B86EBE6" w14:textId="1A9B2306" w:rsidR="00C72549" w:rsidRPr="00D445CC" w:rsidRDefault="00C72549" w:rsidP="00C72549">
            <w:pPr>
              <w:spacing w:line="360" w:lineRule="exact"/>
              <w:jc w:val="center"/>
              <w:rPr>
                <w:sz w:val="24"/>
                <w:szCs w:val="24"/>
                <w:lang w:val="en-US"/>
              </w:rPr>
            </w:pPr>
            <w:r w:rsidRPr="00D445CC">
              <w:rPr>
                <w:sz w:val="24"/>
                <w:szCs w:val="24"/>
                <w:lang w:val="en-US"/>
              </w:rPr>
              <w:t>335.182</w:t>
            </w:r>
          </w:p>
        </w:tc>
        <w:tc>
          <w:tcPr>
            <w:tcW w:w="1100" w:type="dxa"/>
            <w:vAlign w:val="center"/>
          </w:tcPr>
          <w:p w14:paraId="72149D95" w14:textId="77777777" w:rsidR="00C72549" w:rsidRPr="00D445CC" w:rsidRDefault="00C72549" w:rsidP="00C72549">
            <w:pPr>
              <w:spacing w:line="360" w:lineRule="exact"/>
              <w:jc w:val="center"/>
              <w:rPr>
                <w:sz w:val="24"/>
                <w:szCs w:val="24"/>
                <w:lang w:val="en-US"/>
              </w:rPr>
            </w:pPr>
            <w:r w:rsidRPr="00D445CC">
              <w:rPr>
                <w:sz w:val="24"/>
                <w:szCs w:val="24"/>
                <w:lang w:val="en-US"/>
              </w:rPr>
              <w:t>83.996</w:t>
            </w:r>
          </w:p>
        </w:tc>
        <w:tc>
          <w:tcPr>
            <w:tcW w:w="1117" w:type="dxa"/>
            <w:vAlign w:val="center"/>
          </w:tcPr>
          <w:p w14:paraId="1BEE64D4" w14:textId="708FBCAF" w:rsidR="00C72549" w:rsidRPr="00D445CC" w:rsidRDefault="00C72549" w:rsidP="00C72549">
            <w:pPr>
              <w:spacing w:line="360" w:lineRule="exact"/>
              <w:jc w:val="center"/>
              <w:rPr>
                <w:sz w:val="24"/>
                <w:szCs w:val="24"/>
                <w:lang w:val="en-US"/>
              </w:rPr>
            </w:pPr>
            <w:r w:rsidRPr="00D445CC">
              <w:rPr>
                <w:sz w:val="24"/>
                <w:szCs w:val="24"/>
                <w:lang w:val="en-US"/>
              </w:rPr>
              <w:t>96,8</w:t>
            </w:r>
          </w:p>
        </w:tc>
        <w:tc>
          <w:tcPr>
            <w:tcW w:w="1111" w:type="dxa"/>
            <w:vAlign w:val="center"/>
          </w:tcPr>
          <w:p w14:paraId="239ECAB2" w14:textId="77777777" w:rsidR="00C72549" w:rsidRPr="00D445CC" w:rsidRDefault="00C72549" w:rsidP="00C72549">
            <w:pPr>
              <w:spacing w:line="360" w:lineRule="exact"/>
              <w:jc w:val="center"/>
              <w:rPr>
                <w:sz w:val="24"/>
                <w:szCs w:val="24"/>
                <w:lang w:val="en-US"/>
              </w:rPr>
            </w:pPr>
            <w:r w:rsidRPr="00D445CC">
              <w:rPr>
                <w:sz w:val="24"/>
                <w:szCs w:val="24"/>
                <w:lang w:val="en-US"/>
              </w:rPr>
              <w:t>11,2</w:t>
            </w:r>
          </w:p>
        </w:tc>
        <w:tc>
          <w:tcPr>
            <w:tcW w:w="1270" w:type="dxa"/>
            <w:vAlign w:val="center"/>
          </w:tcPr>
          <w:p w14:paraId="1DD2D28D" w14:textId="77777777" w:rsidR="00C72549" w:rsidRPr="00D445CC" w:rsidRDefault="00C72549" w:rsidP="00C72549">
            <w:pPr>
              <w:spacing w:line="360" w:lineRule="exact"/>
              <w:jc w:val="center"/>
              <w:rPr>
                <w:sz w:val="24"/>
                <w:szCs w:val="24"/>
                <w:lang w:val="en-US"/>
              </w:rPr>
            </w:pPr>
            <w:r w:rsidRPr="00D445CC">
              <w:rPr>
                <w:sz w:val="24"/>
                <w:szCs w:val="24"/>
                <w:lang w:val="en-US"/>
              </w:rPr>
              <w:t>213.833</w:t>
            </w:r>
          </w:p>
        </w:tc>
        <w:tc>
          <w:tcPr>
            <w:tcW w:w="1270" w:type="dxa"/>
            <w:vAlign w:val="center"/>
          </w:tcPr>
          <w:p w14:paraId="3BE4346E" w14:textId="77777777" w:rsidR="00C72549" w:rsidRPr="00D445CC" w:rsidRDefault="00C72549" w:rsidP="00C72549">
            <w:pPr>
              <w:spacing w:line="360" w:lineRule="exact"/>
              <w:jc w:val="center"/>
              <w:rPr>
                <w:sz w:val="24"/>
                <w:szCs w:val="24"/>
                <w:lang w:val="en-US"/>
              </w:rPr>
            </w:pPr>
            <w:r w:rsidRPr="00D445CC">
              <w:rPr>
                <w:sz w:val="24"/>
                <w:szCs w:val="24"/>
                <w:lang w:val="en-US"/>
              </w:rPr>
              <w:t>1.856</w:t>
            </w:r>
          </w:p>
        </w:tc>
      </w:tr>
      <w:tr w:rsidR="00C72549" w:rsidRPr="00D445CC" w14:paraId="183B96D1" w14:textId="77777777" w:rsidTr="00C72549">
        <w:trPr>
          <w:trHeight w:val="560"/>
        </w:trPr>
        <w:tc>
          <w:tcPr>
            <w:tcW w:w="1347" w:type="dxa"/>
          </w:tcPr>
          <w:p w14:paraId="516FCE00" w14:textId="77777777" w:rsidR="00C72549" w:rsidRPr="00D445CC" w:rsidRDefault="00C72549" w:rsidP="00C72549">
            <w:pPr>
              <w:spacing w:line="360" w:lineRule="exact"/>
              <w:rPr>
                <w:sz w:val="24"/>
                <w:szCs w:val="24"/>
                <w:lang w:val="en-US"/>
              </w:rPr>
            </w:pPr>
            <w:r w:rsidRPr="00D445CC">
              <w:rPr>
                <w:sz w:val="24"/>
                <w:szCs w:val="24"/>
                <w:lang w:val="en-US"/>
              </w:rPr>
              <w:t>TP. Hồ Chí Minh</w:t>
            </w:r>
          </w:p>
        </w:tc>
        <w:tc>
          <w:tcPr>
            <w:tcW w:w="1113" w:type="dxa"/>
          </w:tcPr>
          <w:p w14:paraId="66107965" w14:textId="07CA0658" w:rsidR="00C72549" w:rsidRPr="00D445CC" w:rsidRDefault="00C72549" w:rsidP="00C72549">
            <w:pPr>
              <w:spacing w:line="360" w:lineRule="exact"/>
              <w:jc w:val="center"/>
              <w:rPr>
                <w:sz w:val="24"/>
                <w:szCs w:val="24"/>
                <w:lang w:val="en-US"/>
              </w:rPr>
            </w:pPr>
            <w:r w:rsidRPr="00D445CC">
              <w:rPr>
                <w:sz w:val="24"/>
                <w:szCs w:val="24"/>
                <w:lang w:val="en-US"/>
              </w:rPr>
              <w:t>12,7</w:t>
            </w:r>
          </w:p>
        </w:tc>
        <w:tc>
          <w:tcPr>
            <w:tcW w:w="1113" w:type="dxa"/>
            <w:vAlign w:val="center"/>
          </w:tcPr>
          <w:p w14:paraId="493EBDC7" w14:textId="01CA7CA8" w:rsidR="00C72549" w:rsidRPr="00D445CC" w:rsidRDefault="00C72549" w:rsidP="00C72549">
            <w:pPr>
              <w:spacing w:line="360" w:lineRule="exact"/>
              <w:jc w:val="center"/>
              <w:rPr>
                <w:sz w:val="24"/>
                <w:szCs w:val="24"/>
                <w:lang w:val="en-US"/>
              </w:rPr>
            </w:pPr>
            <w:r w:rsidRPr="00D445CC">
              <w:rPr>
                <w:sz w:val="24"/>
                <w:szCs w:val="24"/>
                <w:lang w:val="en-US"/>
              </w:rPr>
              <w:t>38.409</w:t>
            </w:r>
          </w:p>
        </w:tc>
        <w:tc>
          <w:tcPr>
            <w:tcW w:w="1100" w:type="dxa"/>
            <w:vAlign w:val="center"/>
          </w:tcPr>
          <w:p w14:paraId="070344BA" w14:textId="77777777" w:rsidR="00C72549" w:rsidRPr="00D445CC" w:rsidRDefault="00C72549" w:rsidP="00C72549">
            <w:pPr>
              <w:spacing w:line="360" w:lineRule="exact"/>
              <w:jc w:val="center"/>
              <w:rPr>
                <w:sz w:val="24"/>
                <w:szCs w:val="24"/>
                <w:lang w:val="en-US"/>
              </w:rPr>
            </w:pPr>
            <w:r w:rsidRPr="00D445CC">
              <w:rPr>
                <w:sz w:val="24"/>
                <w:szCs w:val="24"/>
                <w:lang w:val="en-US"/>
              </w:rPr>
              <w:t>11.689</w:t>
            </w:r>
          </w:p>
        </w:tc>
        <w:tc>
          <w:tcPr>
            <w:tcW w:w="1117" w:type="dxa"/>
            <w:vAlign w:val="center"/>
          </w:tcPr>
          <w:p w14:paraId="256DE884" w14:textId="77777777" w:rsidR="00C72549" w:rsidRPr="00D445CC" w:rsidRDefault="00C72549" w:rsidP="00C72549">
            <w:pPr>
              <w:spacing w:line="360" w:lineRule="exact"/>
              <w:jc w:val="center"/>
              <w:rPr>
                <w:sz w:val="24"/>
                <w:szCs w:val="24"/>
                <w:lang w:val="en-US"/>
              </w:rPr>
            </w:pPr>
            <w:r w:rsidRPr="00D445CC">
              <w:rPr>
                <w:sz w:val="24"/>
                <w:szCs w:val="24"/>
                <w:lang w:val="en-US"/>
              </w:rPr>
              <w:t>96,7</w:t>
            </w:r>
          </w:p>
        </w:tc>
        <w:tc>
          <w:tcPr>
            <w:tcW w:w="1111" w:type="dxa"/>
            <w:vAlign w:val="center"/>
          </w:tcPr>
          <w:p w14:paraId="047DD8DD" w14:textId="77777777" w:rsidR="00C72549" w:rsidRPr="00D445CC" w:rsidRDefault="00C72549" w:rsidP="00C72549">
            <w:pPr>
              <w:spacing w:line="360" w:lineRule="exact"/>
              <w:jc w:val="center"/>
              <w:rPr>
                <w:sz w:val="24"/>
                <w:szCs w:val="24"/>
                <w:lang w:val="en-US"/>
              </w:rPr>
            </w:pPr>
            <w:r w:rsidRPr="00D445CC">
              <w:rPr>
                <w:sz w:val="24"/>
                <w:szCs w:val="24"/>
                <w:lang w:val="en-US"/>
              </w:rPr>
              <w:t>4,2</w:t>
            </w:r>
          </w:p>
        </w:tc>
        <w:tc>
          <w:tcPr>
            <w:tcW w:w="1270" w:type="dxa"/>
            <w:vAlign w:val="center"/>
          </w:tcPr>
          <w:p w14:paraId="6AF53FA5" w14:textId="77777777" w:rsidR="00C72549" w:rsidRPr="00D445CC" w:rsidRDefault="00C72549" w:rsidP="00C72549">
            <w:pPr>
              <w:spacing w:line="360" w:lineRule="exact"/>
              <w:jc w:val="center"/>
              <w:rPr>
                <w:sz w:val="24"/>
                <w:szCs w:val="24"/>
                <w:lang w:val="en-US"/>
              </w:rPr>
            </w:pPr>
            <w:r w:rsidRPr="00D445CC">
              <w:rPr>
                <w:sz w:val="24"/>
                <w:szCs w:val="24"/>
                <w:lang w:val="en-US"/>
              </w:rPr>
              <w:t>47.625</w:t>
            </w:r>
          </w:p>
        </w:tc>
        <w:tc>
          <w:tcPr>
            <w:tcW w:w="1270" w:type="dxa"/>
            <w:vAlign w:val="center"/>
          </w:tcPr>
          <w:p w14:paraId="5D9780F8" w14:textId="77777777" w:rsidR="00C72549" w:rsidRPr="00D445CC" w:rsidRDefault="00C72549" w:rsidP="00C72549">
            <w:pPr>
              <w:spacing w:line="360" w:lineRule="exact"/>
              <w:jc w:val="center"/>
              <w:rPr>
                <w:sz w:val="24"/>
                <w:szCs w:val="24"/>
                <w:lang w:val="en-US"/>
              </w:rPr>
            </w:pPr>
            <w:r w:rsidRPr="00D445CC">
              <w:rPr>
                <w:sz w:val="24"/>
                <w:szCs w:val="24"/>
                <w:lang w:val="en-US"/>
              </w:rPr>
              <w:t>174</w:t>
            </w:r>
          </w:p>
        </w:tc>
      </w:tr>
      <w:tr w:rsidR="00C72549" w:rsidRPr="00D445CC" w14:paraId="24894790" w14:textId="77777777" w:rsidTr="00C72549">
        <w:trPr>
          <w:trHeight w:val="560"/>
        </w:trPr>
        <w:tc>
          <w:tcPr>
            <w:tcW w:w="1347" w:type="dxa"/>
          </w:tcPr>
          <w:p w14:paraId="2F346A27" w14:textId="77777777" w:rsidR="00C72549" w:rsidRPr="00D445CC" w:rsidRDefault="00C72549" w:rsidP="00C72549">
            <w:pPr>
              <w:spacing w:line="360" w:lineRule="exact"/>
              <w:rPr>
                <w:bCs/>
                <w:sz w:val="24"/>
                <w:szCs w:val="24"/>
                <w:lang w:val="en-US"/>
              </w:rPr>
            </w:pPr>
            <w:r w:rsidRPr="00D445CC">
              <w:rPr>
                <w:bCs/>
                <w:sz w:val="24"/>
                <w:szCs w:val="24"/>
                <w:lang w:val="en-US"/>
              </w:rPr>
              <w:lastRenderedPageBreak/>
              <w:t>Đồng Nai</w:t>
            </w:r>
          </w:p>
        </w:tc>
        <w:tc>
          <w:tcPr>
            <w:tcW w:w="1113" w:type="dxa"/>
          </w:tcPr>
          <w:p w14:paraId="3092CD96" w14:textId="6C622393" w:rsidR="00C72549" w:rsidRPr="00D445CC" w:rsidRDefault="00C72549" w:rsidP="00C72549">
            <w:pPr>
              <w:spacing w:line="360" w:lineRule="exact"/>
              <w:jc w:val="center"/>
              <w:rPr>
                <w:bCs/>
                <w:sz w:val="24"/>
                <w:szCs w:val="24"/>
                <w:lang w:val="en-US"/>
              </w:rPr>
            </w:pPr>
            <w:r w:rsidRPr="00D445CC">
              <w:rPr>
                <w:bCs/>
                <w:sz w:val="24"/>
                <w:szCs w:val="24"/>
                <w:lang w:val="en-US"/>
              </w:rPr>
              <w:t>8,5</w:t>
            </w:r>
          </w:p>
        </w:tc>
        <w:tc>
          <w:tcPr>
            <w:tcW w:w="1113" w:type="dxa"/>
            <w:vAlign w:val="center"/>
          </w:tcPr>
          <w:p w14:paraId="08D913DE" w14:textId="030E4D5C" w:rsidR="00C72549" w:rsidRPr="00D445CC" w:rsidRDefault="00C72549" w:rsidP="00C72549">
            <w:pPr>
              <w:spacing w:line="360" w:lineRule="exact"/>
              <w:jc w:val="center"/>
              <w:rPr>
                <w:bCs/>
                <w:sz w:val="24"/>
                <w:szCs w:val="24"/>
                <w:lang w:val="en-US"/>
              </w:rPr>
            </w:pPr>
            <w:r w:rsidRPr="00D445CC">
              <w:rPr>
                <w:bCs/>
                <w:sz w:val="24"/>
                <w:szCs w:val="24"/>
                <w:lang w:val="en-US"/>
              </w:rPr>
              <w:t>10.920</w:t>
            </w:r>
          </w:p>
        </w:tc>
        <w:tc>
          <w:tcPr>
            <w:tcW w:w="1100" w:type="dxa"/>
            <w:vAlign w:val="center"/>
          </w:tcPr>
          <w:p w14:paraId="0ADBD9E2" w14:textId="77777777" w:rsidR="00C72549" w:rsidRPr="00D445CC" w:rsidRDefault="00C72549" w:rsidP="00C72549">
            <w:pPr>
              <w:spacing w:line="360" w:lineRule="exact"/>
              <w:jc w:val="center"/>
              <w:rPr>
                <w:bCs/>
                <w:sz w:val="24"/>
                <w:szCs w:val="24"/>
                <w:lang w:val="en-US"/>
              </w:rPr>
            </w:pPr>
            <w:r w:rsidRPr="00D445CC">
              <w:rPr>
                <w:bCs/>
                <w:sz w:val="24"/>
                <w:szCs w:val="24"/>
                <w:lang w:val="en-US"/>
              </w:rPr>
              <w:t>2.686</w:t>
            </w:r>
          </w:p>
        </w:tc>
        <w:tc>
          <w:tcPr>
            <w:tcW w:w="1117" w:type="dxa"/>
            <w:vAlign w:val="center"/>
          </w:tcPr>
          <w:p w14:paraId="21D068A8" w14:textId="77777777" w:rsidR="00C72549" w:rsidRPr="00D445CC" w:rsidRDefault="00C72549" w:rsidP="00C72549">
            <w:pPr>
              <w:spacing w:line="360" w:lineRule="exact"/>
              <w:jc w:val="center"/>
              <w:rPr>
                <w:bCs/>
                <w:sz w:val="24"/>
                <w:szCs w:val="24"/>
                <w:lang w:val="en-US"/>
              </w:rPr>
            </w:pPr>
            <w:r w:rsidRPr="00D445CC">
              <w:rPr>
                <w:bCs/>
                <w:sz w:val="24"/>
                <w:szCs w:val="24"/>
                <w:lang w:val="en-US"/>
              </w:rPr>
              <w:t>96,2</w:t>
            </w:r>
          </w:p>
        </w:tc>
        <w:tc>
          <w:tcPr>
            <w:tcW w:w="1111" w:type="dxa"/>
            <w:vAlign w:val="center"/>
          </w:tcPr>
          <w:p w14:paraId="534BA908" w14:textId="77777777" w:rsidR="00C72549" w:rsidRPr="00D445CC" w:rsidRDefault="00C72549" w:rsidP="00C72549">
            <w:pPr>
              <w:spacing w:line="360" w:lineRule="exact"/>
              <w:jc w:val="center"/>
              <w:rPr>
                <w:bCs/>
                <w:sz w:val="24"/>
                <w:szCs w:val="24"/>
                <w:lang w:val="en-US"/>
              </w:rPr>
            </w:pPr>
            <w:r w:rsidRPr="00D445CC">
              <w:rPr>
                <w:bCs/>
                <w:sz w:val="24"/>
                <w:szCs w:val="24"/>
                <w:lang w:val="en-US"/>
              </w:rPr>
              <w:t>8,0</w:t>
            </w:r>
          </w:p>
        </w:tc>
        <w:tc>
          <w:tcPr>
            <w:tcW w:w="1270" w:type="dxa"/>
            <w:vAlign w:val="center"/>
          </w:tcPr>
          <w:p w14:paraId="18A073FF" w14:textId="77777777" w:rsidR="00C72549" w:rsidRPr="00D445CC" w:rsidRDefault="00C72549" w:rsidP="00C72549">
            <w:pPr>
              <w:spacing w:line="360" w:lineRule="exact"/>
              <w:jc w:val="center"/>
              <w:rPr>
                <w:bCs/>
                <w:sz w:val="24"/>
                <w:szCs w:val="24"/>
                <w:lang w:val="en-US"/>
              </w:rPr>
            </w:pPr>
            <w:r w:rsidRPr="00D445CC">
              <w:rPr>
                <w:bCs/>
                <w:sz w:val="24"/>
                <w:szCs w:val="24"/>
                <w:lang w:val="en-US"/>
              </w:rPr>
              <w:t>5.199</w:t>
            </w:r>
          </w:p>
        </w:tc>
        <w:tc>
          <w:tcPr>
            <w:tcW w:w="1270" w:type="dxa"/>
            <w:vAlign w:val="center"/>
          </w:tcPr>
          <w:p w14:paraId="5E8EBA2D" w14:textId="77777777" w:rsidR="00C72549" w:rsidRPr="00D445CC" w:rsidRDefault="00C72549" w:rsidP="00C72549">
            <w:pPr>
              <w:spacing w:line="360" w:lineRule="exact"/>
              <w:jc w:val="center"/>
              <w:rPr>
                <w:bCs/>
                <w:sz w:val="24"/>
                <w:szCs w:val="24"/>
                <w:lang w:val="en-US"/>
              </w:rPr>
            </w:pPr>
            <w:r w:rsidRPr="00D445CC">
              <w:rPr>
                <w:bCs/>
                <w:sz w:val="24"/>
                <w:szCs w:val="24"/>
                <w:lang w:val="en-US"/>
              </w:rPr>
              <w:t>9</w:t>
            </w:r>
          </w:p>
        </w:tc>
      </w:tr>
      <w:tr w:rsidR="00C72549" w:rsidRPr="00D445CC" w14:paraId="5918F60D" w14:textId="77777777" w:rsidTr="00C72549">
        <w:trPr>
          <w:trHeight w:val="883"/>
        </w:trPr>
        <w:tc>
          <w:tcPr>
            <w:tcW w:w="1347" w:type="dxa"/>
          </w:tcPr>
          <w:p w14:paraId="6F117314" w14:textId="77777777" w:rsidR="00C72549" w:rsidRPr="00D445CC" w:rsidRDefault="00C72549" w:rsidP="00C72549">
            <w:pPr>
              <w:spacing w:line="360" w:lineRule="exact"/>
              <w:jc w:val="left"/>
              <w:rPr>
                <w:sz w:val="24"/>
                <w:szCs w:val="24"/>
                <w:lang w:val="en-US"/>
              </w:rPr>
            </w:pPr>
            <w:r w:rsidRPr="00D445CC">
              <w:rPr>
                <w:sz w:val="24"/>
                <w:szCs w:val="24"/>
                <w:lang w:val="en-US"/>
              </w:rPr>
              <w:t>Bà Rịa - Vũng Tàu</w:t>
            </w:r>
          </w:p>
        </w:tc>
        <w:tc>
          <w:tcPr>
            <w:tcW w:w="1113" w:type="dxa"/>
          </w:tcPr>
          <w:p w14:paraId="2ADE0041" w14:textId="0BFBB4CB" w:rsidR="00C72549" w:rsidRPr="00D445CC" w:rsidRDefault="00C72549" w:rsidP="00C72549">
            <w:pPr>
              <w:spacing w:line="360" w:lineRule="exact"/>
              <w:jc w:val="center"/>
              <w:rPr>
                <w:sz w:val="24"/>
                <w:szCs w:val="24"/>
                <w:lang w:val="en-US"/>
              </w:rPr>
            </w:pPr>
            <w:r w:rsidRPr="00D445CC">
              <w:rPr>
                <w:sz w:val="24"/>
                <w:szCs w:val="24"/>
                <w:lang w:val="en-US"/>
              </w:rPr>
              <w:t>5,3</w:t>
            </w:r>
          </w:p>
        </w:tc>
        <w:tc>
          <w:tcPr>
            <w:tcW w:w="1113" w:type="dxa"/>
            <w:vAlign w:val="center"/>
          </w:tcPr>
          <w:p w14:paraId="0B78C068" w14:textId="489A9DA1" w:rsidR="00C72549" w:rsidRPr="00D445CC" w:rsidRDefault="00C72549" w:rsidP="00C72549">
            <w:pPr>
              <w:spacing w:line="360" w:lineRule="exact"/>
              <w:jc w:val="center"/>
              <w:rPr>
                <w:sz w:val="24"/>
                <w:szCs w:val="24"/>
                <w:lang w:val="en-US"/>
              </w:rPr>
            </w:pPr>
            <w:r w:rsidRPr="00D445CC">
              <w:rPr>
                <w:sz w:val="24"/>
                <w:szCs w:val="24"/>
                <w:lang w:val="en-US"/>
              </w:rPr>
              <w:t>2.444</w:t>
            </w:r>
          </w:p>
        </w:tc>
        <w:tc>
          <w:tcPr>
            <w:tcW w:w="1100" w:type="dxa"/>
            <w:vAlign w:val="center"/>
          </w:tcPr>
          <w:p w14:paraId="3279FCD2" w14:textId="77777777" w:rsidR="00C72549" w:rsidRPr="00D445CC" w:rsidRDefault="00C72549" w:rsidP="00C72549">
            <w:pPr>
              <w:spacing w:line="360" w:lineRule="exact"/>
              <w:jc w:val="center"/>
              <w:rPr>
                <w:sz w:val="24"/>
                <w:szCs w:val="24"/>
                <w:lang w:val="en-US"/>
              </w:rPr>
            </w:pPr>
            <w:r w:rsidRPr="00D445CC">
              <w:rPr>
                <w:sz w:val="24"/>
                <w:szCs w:val="24"/>
                <w:lang w:val="en-US"/>
              </w:rPr>
              <w:t>614</w:t>
            </w:r>
          </w:p>
        </w:tc>
        <w:tc>
          <w:tcPr>
            <w:tcW w:w="1117" w:type="dxa"/>
            <w:vAlign w:val="center"/>
          </w:tcPr>
          <w:p w14:paraId="4110E1D8" w14:textId="77777777" w:rsidR="00C72549" w:rsidRPr="00D445CC" w:rsidRDefault="00C72549" w:rsidP="00C72549">
            <w:pPr>
              <w:spacing w:line="360" w:lineRule="exact"/>
              <w:jc w:val="center"/>
              <w:rPr>
                <w:sz w:val="24"/>
                <w:szCs w:val="24"/>
                <w:lang w:val="en-US"/>
              </w:rPr>
            </w:pPr>
            <w:r w:rsidRPr="00D445CC">
              <w:rPr>
                <w:sz w:val="24"/>
                <w:szCs w:val="24"/>
                <w:lang w:val="en-US"/>
              </w:rPr>
              <w:t>97,9</w:t>
            </w:r>
          </w:p>
        </w:tc>
        <w:tc>
          <w:tcPr>
            <w:tcW w:w="1111" w:type="dxa"/>
            <w:vAlign w:val="center"/>
          </w:tcPr>
          <w:p w14:paraId="3FB4F83B" w14:textId="77777777" w:rsidR="00C72549" w:rsidRPr="00D445CC" w:rsidRDefault="00C72549" w:rsidP="00C72549">
            <w:pPr>
              <w:spacing w:line="360" w:lineRule="exact"/>
              <w:jc w:val="center"/>
              <w:rPr>
                <w:sz w:val="24"/>
                <w:szCs w:val="24"/>
                <w:lang w:val="en-US"/>
              </w:rPr>
            </w:pPr>
            <w:r w:rsidRPr="00D445CC">
              <w:rPr>
                <w:sz w:val="24"/>
                <w:szCs w:val="24"/>
                <w:lang w:val="en-US"/>
              </w:rPr>
              <w:t>5,7</w:t>
            </w:r>
          </w:p>
        </w:tc>
        <w:tc>
          <w:tcPr>
            <w:tcW w:w="1270" w:type="dxa"/>
            <w:vAlign w:val="center"/>
          </w:tcPr>
          <w:p w14:paraId="1CA3C454" w14:textId="77777777" w:rsidR="00C72549" w:rsidRPr="00D445CC" w:rsidRDefault="00C72549" w:rsidP="00C72549">
            <w:pPr>
              <w:spacing w:line="360" w:lineRule="exact"/>
              <w:jc w:val="center"/>
              <w:rPr>
                <w:sz w:val="24"/>
                <w:szCs w:val="24"/>
                <w:lang w:val="en-US"/>
              </w:rPr>
            </w:pPr>
            <w:r w:rsidRPr="00D445CC">
              <w:rPr>
                <w:sz w:val="24"/>
                <w:szCs w:val="24"/>
                <w:lang w:val="en-US"/>
              </w:rPr>
              <w:t>3.139</w:t>
            </w:r>
          </w:p>
        </w:tc>
        <w:tc>
          <w:tcPr>
            <w:tcW w:w="1270" w:type="dxa"/>
            <w:vAlign w:val="center"/>
          </w:tcPr>
          <w:p w14:paraId="51AF9CA3" w14:textId="77777777" w:rsidR="00C72549" w:rsidRPr="00D445CC" w:rsidRDefault="00C72549" w:rsidP="00C72549">
            <w:pPr>
              <w:spacing w:line="360" w:lineRule="exact"/>
              <w:jc w:val="center"/>
              <w:rPr>
                <w:sz w:val="24"/>
                <w:szCs w:val="24"/>
                <w:lang w:val="en-US"/>
              </w:rPr>
            </w:pPr>
            <w:r w:rsidRPr="00D445CC">
              <w:rPr>
                <w:sz w:val="24"/>
                <w:szCs w:val="24"/>
                <w:lang w:val="en-US"/>
              </w:rPr>
              <w:t>11</w:t>
            </w:r>
          </w:p>
        </w:tc>
      </w:tr>
      <w:tr w:rsidR="00C72549" w:rsidRPr="00D445CC" w14:paraId="5CFD1B0C" w14:textId="77777777" w:rsidTr="00C72549">
        <w:trPr>
          <w:trHeight w:val="560"/>
        </w:trPr>
        <w:tc>
          <w:tcPr>
            <w:tcW w:w="1347" w:type="dxa"/>
          </w:tcPr>
          <w:p w14:paraId="08EB2DD4" w14:textId="77777777" w:rsidR="00C72549" w:rsidRPr="00D445CC" w:rsidRDefault="00C72549" w:rsidP="00C72549">
            <w:pPr>
              <w:spacing w:line="360" w:lineRule="exact"/>
              <w:rPr>
                <w:sz w:val="24"/>
                <w:szCs w:val="24"/>
                <w:lang w:val="en-US"/>
              </w:rPr>
            </w:pPr>
            <w:r w:rsidRPr="00D445CC">
              <w:rPr>
                <w:sz w:val="24"/>
                <w:szCs w:val="24"/>
                <w:lang w:val="en-US"/>
              </w:rPr>
              <w:t>Bình Dương</w:t>
            </w:r>
          </w:p>
        </w:tc>
        <w:tc>
          <w:tcPr>
            <w:tcW w:w="1113" w:type="dxa"/>
          </w:tcPr>
          <w:p w14:paraId="5833CF88" w14:textId="525382EC" w:rsidR="00C72549" w:rsidRPr="00D445CC" w:rsidRDefault="00C72549" w:rsidP="00C72549">
            <w:pPr>
              <w:spacing w:line="360" w:lineRule="exact"/>
              <w:jc w:val="center"/>
              <w:rPr>
                <w:sz w:val="24"/>
                <w:szCs w:val="24"/>
                <w:lang w:val="en-US"/>
              </w:rPr>
            </w:pPr>
            <w:r w:rsidRPr="00D445CC">
              <w:rPr>
                <w:sz w:val="24"/>
                <w:szCs w:val="24"/>
                <w:lang w:val="en-US"/>
              </w:rPr>
              <w:t>4,9</w:t>
            </w:r>
          </w:p>
        </w:tc>
        <w:tc>
          <w:tcPr>
            <w:tcW w:w="1113" w:type="dxa"/>
            <w:vAlign w:val="center"/>
          </w:tcPr>
          <w:p w14:paraId="4149D324" w14:textId="3D3AB2FA" w:rsidR="00C72549" w:rsidRPr="00D445CC" w:rsidRDefault="00C72549" w:rsidP="00C72549">
            <w:pPr>
              <w:spacing w:line="360" w:lineRule="exact"/>
              <w:jc w:val="center"/>
              <w:rPr>
                <w:sz w:val="24"/>
                <w:szCs w:val="24"/>
                <w:lang w:val="en-US"/>
              </w:rPr>
            </w:pPr>
            <w:r w:rsidRPr="00D445CC">
              <w:rPr>
                <w:sz w:val="24"/>
                <w:szCs w:val="24"/>
                <w:lang w:val="en-US"/>
              </w:rPr>
              <w:t>7.562</w:t>
            </w:r>
          </w:p>
        </w:tc>
        <w:tc>
          <w:tcPr>
            <w:tcW w:w="1100" w:type="dxa"/>
            <w:vAlign w:val="center"/>
          </w:tcPr>
          <w:p w14:paraId="4835DD9A" w14:textId="77777777" w:rsidR="00C72549" w:rsidRPr="00D445CC" w:rsidRDefault="00C72549" w:rsidP="00C72549">
            <w:pPr>
              <w:spacing w:line="360" w:lineRule="exact"/>
              <w:jc w:val="center"/>
              <w:rPr>
                <w:sz w:val="24"/>
                <w:szCs w:val="24"/>
                <w:lang w:val="en-US"/>
              </w:rPr>
            </w:pPr>
            <w:r w:rsidRPr="00D445CC">
              <w:rPr>
                <w:sz w:val="24"/>
                <w:szCs w:val="24"/>
                <w:lang w:val="en-US"/>
              </w:rPr>
              <w:t>1.271</w:t>
            </w:r>
          </w:p>
        </w:tc>
        <w:tc>
          <w:tcPr>
            <w:tcW w:w="1117" w:type="dxa"/>
            <w:vAlign w:val="center"/>
          </w:tcPr>
          <w:p w14:paraId="23B1A786" w14:textId="77777777" w:rsidR="00C72549" w:rsidRPr="00D445CC" w:rsidRDefault="00C72549" w:rsidP="00C72549">
            <w:pPr>
              <w:spacing w:line="360" w:lineRule="exact"/>
              <w:jc w:val="center"/>
              <w:rPr>
                <w:sz w:val="24"/>
                <w:szCs w:val="24"/>
                <w:lang w:val="en-US"/>
              </w:rPr>
            </w:pPr>
            <w:r w:rsidRPr="00D445CC">
              <w:rPr>
                <w:sz w:val="24"/>
                <w:szCs w:val="24"/>
                <w:lang w:val="en-US"/>
              </w:rPr>
              <w:t>95,5</w:t>
            </w:r>
          </w:p>
        </w:tc>
        <w:tc>
          <w:tcPr>
            <w:tcW w:w="1111" w:type="dxa"/>
            <w:vAlign w:val="center"/>
          </w:tcPr>
          <w:p w14:paraId="71748AAE" w14:textId="77777777" w:rsidR="00C72549" w:rsidRPr="00D445CC" w:rsidRDefault="00C72549" w:rsidP="00C72549">
            <w:pPr>
              <w:spacing w:line="360" w:lineRule="exact"/>
              <w:jc w:val="center"/>
              <w:rPr>
                <w:sz w:val="24"/>
                <w:szCs w:val="24"/>
                <w:lang w:val="en-US"/>
              </w:rPr>
            </w:pPr>
            <w:r w:rsidRPr="00D445CC">
              <w:rPr>
                <w:sz w:val="24"/>
                <w:szCs w:val="24"/>
                <w:lang w:val="en-US"/>
              </w:rPr>
              <w:t>7,0</w:t>
            </w:r>
          </w:p>
        </w:tc>
        <w:tc>
          <w:tcPr>
            <w:tcW w:w="1270" w:type="dxa"/>
            <w:vAlign w:val="center"/>
          </w:tcPr>
          <w:p w14:paraId="1EF92E99" w14:textId="77777777" w:rsidR="00C72549" w:rsidRPr="00D445CC" w:rsidRDefault="00C72549" w:rsidP="00C72549">
            <w:pPr>
              <w:spacing w:line="360" w:lineRule="exact"/>
              <w:jc w:val="center"/>
              <w:rPr>
                <w:sz w:val="24"/>
                <w:szCs w:val="24"/>
                <w:lang w:val="en-US"/>
              </w:rPr>
            </w:pPr>
            <w:r w:rsidRPr="00D445CC">
              <w:rPr>
                <w:sz w:val="24"/>
                <w:szCs w:val="24"/>
                <w:lang w:val="en-US"/>
              </w:rPr>
              <w:t>5.865</w:t>
            </w:r>
          </w:p>
        </w:tc>
        <w:tc>
          <w:tcPr>
            <w:tcW w:w="1270" w:type="dxa"/>
            <w:vAlign w:val="center"/>
          </w:tcPr>
          <w:p w14:paraId="587D60F2" w14:textId="77777777" w:rsidR="00C72549" w:rsidRPr="00D445CC" w:rsidRDefault="00C72549" w:rsidP="00C72549">
            <w:pPr>
              <w:spacing w:line="360" w:lineRule="exact"/>
              <w:jc w:val="center"/>
              <w:rPr>
                <w:sz w:val="24"/>
                <w:szCs w:val="24"/>
                <w:lang w:val="en-US"/>
              </w:rPr>
            </w:pPr>
            <w:r w:rsidRPr="00D445CC">
              <w:rPr>
                <w:sz w:val="24"/>
                <w:szCs w:val="24"/>
                <w:lang w:val="en-US"/>
              </w:rPr>
              <w:t>9</w:t>
            </w:r>
          </w:p>
        </w:tc>
      </w:tr>
      <w:tr w:rsidR="00C72549" w:rsidRPr="00D445CC" w14:paraId="30AA3BF3" w14:textId="77777777" w:rsidTr="00C72549">
        <w:trPr>
          <w:trHeight w:val="917"/>
        </w:trPr>
        <w:tc>
          <w:tcPr>
            <w:tcW w:w="1347" w:type="dxa"/>
          </w:tcPr>
          <w:p w14:paraId="18EBC2B6" w14:textId="77777777" w:rsidR="00C72549" w:rsidRPr="00D445CC" w:rsidRDefault="00C72549" w:rsidP="00C72549">
            <w:pPr>
              <w:spacing w:line="360" w:lineRule="exact"/>
              <w:rPr>
                <w:sz w:val="24"/>
                <w:szCs w:val="24"/>
                <w:lang w:val="en-US"/>
              </w:rPr>
            </w:pPr>
            <w:r w:rsidRPr="00D445CC">
              <w:rPr>
                <w:sz w:val="24"/>
                <w:szCs w:val="24"/>
                <w:lang w:val="en-US"/>
              </w:rPr>
              <w:t>Bình Phước</w:t>
            </w:r>
          </w:p>
        </w:tc>
        <w:tc>
          <w:tcPr>
            <w:tcW w:w="1113" w:type="dxa"/>
          </w:tcPr>
          <w:p w14:paraId="575F8D91" w14:textId="68D273E5" w:rsidR="00C72549" w:rsidRPr="00D445CC" w:rsidRDefault="00C72549" w:rsidP="00C72549">
            <w:pPr>
              <w:spacing w:line="360" w:lineRule="exact"/>
              <w:jc w:val="center"/>
              <w:rPr>
                <w:sz w:val="24"/>
                <w:szCs w:val="24"/>
                <w:lang w:val="en-US"/>
              </w:rPr>
            </w:pPr>
            <w:r w:rsidRPr="00D445CC">
              <w:rPr>
                <w:sz w:val="24"/>
                <w:szCs w:val="24"/>
                <w:lang w:val="en-US"/>
              </w:rPr>
              <w:t>4,2</w:t>
            </w:r>
          </w:p>
        </w:tc>
        <w:tc>
          <w:tcPr>
            <w:tcW w:w="1113" w:type="dxa"/>
            <w:vAlign w:val="center"/>
          </w:tcPr>
          <w:p w14:paraId="279987E6" w14:textId="277FDD17" w:rsidR="00C72549" w:rsidRPr="00D445CC" w:rsidRDefault="00C72549" w:rsidP="00C72549">
            <w:pPr>
              <w:spacing w:line="360" w:lineRule="exact"/>
              <w:jc w:val="center"/>
              <w:rPr>
                <w:sz w:val="24"/>
                <w:szCs w:val="24"/>
                <w:lang w:val="en-US"/>
              </w:rPr>
            </w:pPr>
            <w:r w:rsidRPr="00D445CC">
              <w:rPr>
                <w:sz w:val="24"/>
                <w:szCs w:val="24"/>
                <w:lang w:val="en-US"/>
              </w:rPr>
              <w:t>2.230</w:t>
            </w:r>
          </w:p>
        </w:tc>
        <w:tc>
          <w:tcPr>
            <w:tcW w:w="1100" w:type="dxa"/>
            <w:vAlign w:val="center"/>
          </w:tcPr>
          <w:p w14:paraId="47FF5CD8" w14:textId="77777777" w:rsidR="00C72549" w:rsidRPr="00D445CC" w:rsidRDefault="00C72549" w:rsidP="00C72549">
            <w:pPr>
              <w:spacing w:line="360" w:lineRule="exact"/>
              <w:jc w:val="center"/>
              <w:rPr>
                <w:sz w:val="24"/>
                <w:szCs w:val="24"/>
                <w:lang w:val="en-US"/>
              </w:rPr>
            </w:pPr>
            <w:r w:rsidRPr="00D445CC">
              <w:rPr>
                <w:sz w:val="24"/>
                <w:szCs w:val="24"/>
                <w:lang w:val="en-US"/>
              </w:rPr>
              <w:t>424</w:t>
            </w:r>
          </w:p>
        </w:tc>
        <w:tc>
          <w:tcPr>
            <w:tcW w:w="1117" w:type="dxa"/>
            <w:vAlign w:val="center"/>
          </w:tcPr>
          <w:p w14:paraId="2A999F97" w14:textId="0AC3D4DC" w:rsidR="00C72549" w:rsidRPr="00D445CC" w:rsidRDefault="00C72549" w:rsidP="00C72549">
            <w:pPr>
              <w:spacing w:line="360" w:lineRule="exact"/>
              <w:jc w:val="center"/>
              <w:rPr>
                <w:sz w:val="24"/>
                <w:szCs w:val="24"/>
                <w:lang w:val="en-US"/>
              </w:rPr>
            </w:pPr>
            <w:r w:rsidRPr="00D445CC">
              <w:rPr>
                <w:sz w:val="24"/>
                <w:szCs w:val="24"/>
                <w:lang w:val="en-US"/>
              </w:rPr>
              <w:t>93,2</w:t>
            </w:r>
          </w:p>
        </w:tc>
        <w:tc>
          <w:tcPr>
            <w:tcW w:w="1111" w:type="dxa"/>
            <w:vAlign w:val="center"/>
          </w:tcPr>
          <w:p w14:paraId="628C2484" w14:textId="77777777" w:rsidR="00C72549" w:rsidRPr="00D445CC" w:rsidRDefault="00C72549" w:rsidP="00C72549">
            <w:pPr>
              <w:spacing w:line="360" w:lineRule="exact"/>
              <w:jc w:val="center"/>
              <w:rPr>
                <w:sz w:val="24"/>
                <w:szCs w:val="24"/>
                <w:lang w:val="en-US"/>
              </w:rPr>
            </w:pPr>
            <w:r w:rsidRPr="00D445CC">
              <w:rPr>
                <w:sz w:val="24"/>
                <w:szCs w:val="24"/>
                <w:lang w:val="en-US"/>
              </w:rPr>
              <w:t>12,8</w:t>
            </w:r>
          </w:p>
        </w:tc>
        <w:tc>
          <w:tcPr>
            <w:tcW w:w="1270" w:type="dxa"/>
            <w:vAlign w:val="center"/>
          </w:tcPr>
          <w:p w14:paraId="3561D2CA" w14:textId="77777777" w:rsidR="00C72549" w:rsidRPr="00D445CC" w:rsidRDefault="00C72549" w:rsidP="00C72549">
            <w:pPr>
              <w:spacing w:line="360" w:lineRule="exact"/>
              <w:jc w:val="center"/>
              <w:rPr>
                <w:sz w:val="24"/>
                <w:szCs w:val="24"/>
                <w:lang w:val="en-US"/>
              </w:rPr>
            </w:pPr>
            <w:r w:rsidRPr="00D445CC">
              <w:rPr>
                <w:sz w:val="24"/>
                <w:szCs w:val="24"/>
                <w:lang w:val="en-US"/>
              </w:rPr>
              <w:t>2.297</w:t>
            </w:r>
          </w:p>
        </w:tc>
        <w:tc>
          <w:tcPr>
            <w:tcW w:w="1270" w:type="dxa"/>
            <w:vAlign w:val="center"/>
          </w:tcPr>
          <w:p w14:paraId="04E06C5F" w14:textId="77777777" w:rsidR="00C72549" w:rsidRPr="00D445CC" w:rsidRDefault="00C72549" w:rsidP="00C72549">
            <w:pPr>
              <w:spacing w:line="360" w:lineRule="exact"/>
              <w:jc w:val="center"/>
              <w:rPr>
                <w:sz w:val="24"/>
                <w:szCs w:val="24"/>
                <w:lang w:val="en-US"/>
              </w:rPr>
            </w:pPr>
            <w:r w:rsidRPr="00D445CC">
              <w:rPr>
                <w:sz w:val="24"/>
                <w:szCs w:val="24"/>
                <w:lang w:val="en-US"/>
              </w:rPr>
              <w:t>16</w:t>
            </w:r>
          </w:p>
        </w:tc>
      </w:tr>
      <w:tr w:rsidR="00C72549" w:rsidRPr="00D445CC" w14:paraId="516E1979" w14:textId="77777777" w:rsidTr="00C72549">
        <w:trPr>
          <w:trHeight w:val="926"/>
        </w:trPr>
        <w:tc>
          <w:tcPr>
            <w:tcW w:w="1347" w:type="dxa"/>
          </w:tcPr>
          <w:p w14:paraId="0DCA9F0A" w14:textId="77777777" w:rsidR="00C72549" w:rsidRPr="00D445CC" w:rsidRDefault="00C72549" w:rsidP="00C72549">
            <w:pPr>
              <w:spacing w:line="360" w:lineRule="exact"/>
              <w:rPr>
                <w:sz w:val="24"/>
                <w:szCs w:val="24"/>
                <w:lang w:val="en-US"/>
              </w:rPr>
            </w:pPr>
            <w:r w:rsidRPr="00D445CC">
              <w:rPr>
                <w:sz w:val="24"/>
                <w:szCs w:val="24"/>
                <w:lang w:val="en-US"/>
              </w:rPr>
              <w:t>Tây Ninh</w:t>
            </w:r>
          </w:p>
        </w:tc>
        <w:tc>
          <w:tcPr>
            <w:tcW w:w="1113" w:type="dxa"/>
          </w:tcPr>
          <w:p w14:paraId="6FF53C10" w14:textId="6CB50210" w:rsidR="00C72549" w:rsidRPr="00D445CC" w:rsidRDefault="00C72549" w:rsidP="00C72549">
            <w:pPr>
              <w:spacing w:line="360" w:lineRule="exact"/>
              <w:jc w:val="center"/>
              <w:rPr>
                <w:sz w:val="24"/>
                <w:szCs w:val="24"/>
                <w:lang w:val="en-US"/>
              </w:rPr>
            </w:pPr>
            <w:r w:rsidRPr="00D445CC">
              <w:rPr>
                <w:sz w:val="24"/>
                <w:szCs w:val="24"/>
                <w:lang w:val="en-US"/>
              </w:rPr>
              <w:t>4,2</w:t>
            </w:r>
          </w:p>
        </w:tc>
        <w:tc>
          <w:tcPr>
            <w:tcW w:w="1113" w:type="dxa"/>
            <w:vAlign w:val="center"/>
          </w:tcPr>
          <w:p w14:paraId="3143FA3B" w14:textId="255D0D4A" w:rsidR="00C72549" w:rsidRPr="00D445CC" w:rsidRDefault="00C72549" w:rsidP="00C72549">
            <w:pPr>
              <w:spacing w:line="360" w:lineRule="exact"/>
              <w:jc w:val="center"/>
              <w:rPr>
                <w:sz w:val="24"/>
                <w:szCs w:val="24"/>
                <w:lang w:val="en-US"/>
              </w:rPr>
            </w:pPr>
            <w:r w:rsidRPr="00D445CC">
              <w:rPr>
                <w:sz w:val="24"/>
                <w:szCs w:val="24"/>
                <w:lang w:val="en-US"/>
              </w:rPr>
              <w:t>3.602</w:t>
            </w:r>
          </w:p>
        </w:tc>
        <w:tc>
          <w:tcPr>
            <w:tcW w:w="1100" w:type="dxa"/>
            <w:vAlign w:val="center"/>
          </w:tcPr>
          <w:p w14:paraId="17E37ABC" w14:textId="77777777" w:rsidR="00C72549" w:rsidRPr="00D445CC" w:rsidRDefault="00C72549" w:rsidP="00C72549">
            <w:pPr>
              <w:spacing w:line="360" w:lineRule="exact"/>
              <w:jc w:val="center"/>
              <w:rPr>
                <w:sz w:val="24"/>
                <w:szCs w:val="24"/>
                <w:lang w:val="en-US"/>
              </w:rPr>
            </w:pPr>
            <w:r w:rsidRPr="00D445CC">
              <w:rPr>
                <w:sz w:val="24"/>
                <w:szCs w:val="24"/>
                <w:lang w:val="en-US"/>
              </w:rPr>
              <w:t>489</w:t>
            </w:r>
          </w:p>
        </w:tc>
        <w:tc>
          <w:tcPr>
            <w:tcW w:w="1117" w:type="dxa"/>
            <w:vAlign w:val="center"/>
          </w:tcPr>
          <w:p w14:paraId="0CE834D9" w14:textId="7307A87F" w:rsidR="00C72549" w:rsidRPr="00D445CC" w:rsidRDefault="00C72549" w:rsidP="00C72549">
            <w:pPr>
              <w:spacing w:line="360" w:lineRule="exact"/>
              <w:jc w:val="center"/>
              <w:rPr>
                <w:sz w:val="24"/>
                <w:szCs w:val="24"/>
                <w:lang w:val="en-US"/>
              </w:rPr>
            </w:pPr>
            <w:r w:rsidRPr="00D445CC">
              <w:rPr>
                <w:sz w:val="24"/>
                <w:szCs w:val="24"/>
                <w:lang w:val="en-US"/>
              </w:rPr>
              <w:t>98,1</w:t>
            </w:r>
          </w:p>
        </w:tc>
        <w:tc>
          <w:tcPr>
            <w:tcW w:w="1111" w:type="dxa"/>
            <w:vAlign w:val="center"/>
          </w:tcPr>
          <w:p w14:paraId="4340254D" w14:textId="77777777" w:rsidR="00C72549" w:rsidRPr="00D445CC" w:rsidRDefault="00C72549" w:rsidP="00C72549">
            <w:pPr>
              <w:spacing w:line="360" w:lineRule="exact"/>
              <w:jc w:val="center"/>
              <w:rPr>
                <w:sz w:val="24"/>
                <w:szCs w:val="24"/>
                <w:lang w:val="en-US"/>
              </w:rPr>
            </w:pPr>
            <w:r w:rsidRPr="00D445CC">
              <w:rPr>
                <w:sz w:val="24"/>
                <w:szCs w:val="24"/>
                <w:lang w:val="en-US"/>
              </w:rPr>
              <w:t>10,7</w:t>
            </w:r>
          </w:p>
        </w:tc>
        <w:tc>
          <w:tcPr>
            <w:tcW w:w="1270" w:type="dxa"/>
            <w:vAlign w:val="center"/>
          </w:tcPr>
          <w:p w14:paraId="0EE3C4DB" w14:textId="77777777" w:rsidR="00C72549" w:rsidRPr="00D445CC" w:rsidRDefault="00C72549" w:rsidP="00C72549">
            <w:pPr>
              <w:spacing w:line="360" w:lineRule="exact"/>
              <w:jc w:val="center"/>
              <w:rPr>
                <w:sz w:val="24"/>
                <w:szCs w:val="24"/>
                <w:lang w:val="en-US"/>
              </w:rPr>
            </w:pPr>
            <w:r w:rsidRPr="00D445CC">
              <w:rPr>
                <w:sz w:val="24"/>
                <w:szCs w:val="24"/>
                <w:lang w:val="en-US"/>
              </w:rPr>
              <w:t>3.568</w:t>
            </w:r>
          </w:p>
        </w:tc>
        <w:tc>
          <w:tcPr>
            <w:tcW w:w="1270" w:type="dxa"/>
            <w:vAlign w:val="center"/>
          </w:tcPr>
          <w:p w14:paraId="5303BCC8" w14:textId="77777777" w:rsidR="00C72549" w:rsidRPr="00D445CC" w:rsidRDefault="00C72549" w:rsidP="00C72549">
            <w:pPr>
              <w:spacing w:line="360" w:lineRule="exact"/>
              <w:jc w:val="center"/>
              <w:rPr>
                <w:sz w:val="24"/>
                <w:szCs w:val="24"/>
                <w:lang w:val="en-US"/>
              </w:rPr>
            </w:pPr>
            <w:r w:rsidRPr="00D445CC">
              <w:rPr>
                <w:sz w:val="24"/>
                <w:szCs w:val="24"/>
                <w:lang w:val="en-US"/>
              </w:rPr>
              <w:t>57</w:t>
            </w:r>
          </w:p>
        </w:tc>
      </w:tr>
    </w:tbl>
    <w:p w14:paraId="4FF09812" w14:textId="7B9EC35D" w:rsidR="008A77C9" w:rsidRPr="00D445CC" w:rsidRDefault="003E756F" w:rsidP="003E756F">
      <w:pPr>
        <w:pStyle w:val="Heading2"/>
        <w:numPr>
          <w:ilvl w:val="0"/>
          <w:numId w:val="0"/>
        </w:numPr>
        <w:ind w:left="1440" w:hanging="720"/>
      </w:pPr>
      <w:bookmarkStart w:id="135" w:name="_Toc132442447"/>
      <w:bookmarkStart w:id="136" w:name="_Toc132442542"/>
      <w:bookmarkStart w:id="137" w:name="_Toc132442625"/>
      <w:bookmarkStart w:id="138" w:name="_Toc132442881"/>
      <w:bookmarkStart w:id="139" w:name="_Toc136354750"/>
      <w:r w:rsidRPr="00D445CC">
        <w:t>4.</w:t>
      </w:r>
      <w:r w:rsidR="004D165D" w:rsidRPr="00D445CC">
        <w:t>Chất thải y tế</w:t>
      </w:r>
      <w:bookmarkEnd w:id="135"/>
      <w:bookmarkEnd w:id="136"/>
      <w:bookmarkEnd w:id="137"/>
      <w:bookmarkEnd w:id="138"/>
      <w:bookmarkEnd w:id="139"/>
    </w:p>
    <w:p w14:paraId="158128E6" w14:textId="170AAEB0" w:rsidR="001D101B" w:rsidRPr="00D445CC" w:rsidRDefault="001D101B" w:rsidP="002910B0">
      <w:pPr>
        <w:ind w:firstLine="720"/>
      </w:pPr>
      <w:r w:rsidRPr="00D445CC">
        <w:t>Hiện nay, các cơ sở y tế trên địa bàn tỉnh đang thực hiện thu gom, phân loại, l</w:t>
      </w:r>
      <w:r w:rsidRPr="00D445CC">
        <w:rPr>
          <w:rFonts w:hint="eastAsia"/>
        </w:rPr>
        <w:t>ư</w:t>
      </w:r>
      <w:r w:rsidRPr="00D445CC">
        <w:t>u giữ chất thải y tế, chuyển giao chất thải y tế cho các đơn vị đủ điều kiện để xử lý và thực hiện các biện pháp giảm thiểu phát sinh chất thải y tế tại cơ sở theo quy định tại Thông t</w:t>
      </w:r>
      <w:r w:rsidRPr="00D445CC">
        <w:rPr>
          <w:rFonts w:hint="eastAsia"/>
        </w:rPr>
        <w:t>ư</w:t>
      </w:r>
      <w:r w:rsidRPr="00D445CC">
        <w:t xml:space="preserve"> số 20/2021/TT-BYT ngày 26/11/2021 của Bộ Y tế về việc quy </w:t>
      </w:r>
      <w:r w:rsidRPr="00D445CC">
        <w:rPr>
          <w:rFonts w:hint="eastAsia"/>
        </w:rPr>
        <w:t>đ</w:t>
      </w:r>
      <w:r w:rsidRPr="00D445CC">
        <w:t>ịnh về quản lý chất thải y tế trong phạm vi khuôn viên c</w:t>
      </w:r>
      <w:r w:rsidRPr="00D445CC">
        <w:rPr>
          <w:rFonts w:hint="eastAsia"/>
        </w:rPr>
        <w:t>ơ</w:t>
      </w:r>
      <w:r w:rsidRPr="00D445CC">
        <w:t xml:space="preserve"> sở y tế. Các cơ sở y tế nhà nước đều thực hiện thu gom và xử lý chất thải y tế theo quy định.</w:t>
      </w:r>
    </w:p>
    <w:p w14:paraId="1A49C94C" w14:textId="1A3DCD4A" w:rsidR="004D165D" w:rsidRPr="00D445CC" w:rsidRDefault="004D165D" w:rsidP="004E2F3A">
      <w:pPr>
        <w:pStyle w:val="Heading2"/>
        <w:numPr>
          <w:ilvl w:val="0"/>
          <w:numId w:val="0"/>
        </w:numPr>
        <w:ind w:left="1440" w:hanging="720"/>
      </w:pPr>
      <w:bookmarkStart w:id="140" w:name="_Toc132442448"/>
      <w:bookmarkStart w:id="141" w:name="_Toc132442543"/>
      <w:bookmarkStart w:id="142" w:name="_Toc132442626"/>
      <w:bookmarkStart w:id="143" w:name="_Toc132442882"/>
      <w:bookmarkStart w:id="144" w:name="_Toc136354751"/>
      <w:r w:rsidRPr="00D445CC">
        <w:t>5. Kết luận</w:t>
      </w:r>
      <w:bookmarkEnd w:id="140"/>
      <w:bookmarkEnd w:id="141"/>
      <w:bookmarkEnd w:id="142"/>
      <w:bookmarkEnd w:id="143"/>
      <w:bookmarkEnd w:id="144"/>
    </w:p>
    <w:p w14:paraId="5C06D383" w14:textId="47A0A1CC" w:rsidR="008A77C9" w:rsidRPr="00D445CC" w:rsidRDefault="004D165D" w:rsidP="002910B0">
      <w:pPr>
        <w:pStyle w:val="Heading3"/>
      </w:pPr>
      <w:bookmarkStart w:id="145" w:name="_Toc132442449"/>
      <w:bookmarkStart w:id="146" w:name="_Toc132442544"/>
      <w:bookmarkStart w:id="147" w:name="_Toc132442627"/>
      <w:bookmarkStart w:id="148" w:name="_Toc132442883"/>
      <w:bookmarkStart w:id="149" w:name="_Toc136354752"/>
      <w:r w:rsidRPr="00D445CC">
        <w:t>5</w:t>
      </w:r>
      <w:r w:rsidR="008A77C9" w:rsidRPr="00D445CC">
        <w:t>.1. Kết quả đạt được</w:t>
      </w:r>
      <w:bookmarkEnd w:id="145"/>
      <w:bookmarkEnd w:id="146"/>
      <w:bookmarkEnd w:id="147"/>
      <w:bookmarkEnd w:id="148"/>
      <w:bookmarkEnd w:id="149"/>
    </w:p>
    <w:p w14:paraId="6B69F0CA" w14:textId="77777777" w:rsidR="00BB291F" w:rsidRPr="00D445CC" w:rsidRDefault="00BB291F" w:rsidP="00BB291F">
      <w:pPr>
        <w:ind w:firstLine="709"/>
        <w:rPr>
          <w:lang w:val="en-US"/>
        </w:rPr>
      </w:pPr>
      <w:r w:rsidRPr="00D445CC">
        <w:rPr>
          <w:lang w:val="en-US"/>
        </w:rPr>
        <w:t xml:space="preserve">- </w:t>
      </w:r>
      <w:r w:rsidRPr="00D445CC">
        <w:t>Mạng lưới cơ sở y tế công lập tiếp tục được kiện toàn và từng bước phát triển, hoàn thiện</w:t>
      </w:r>
      <w:r w:rsidRPr="00D445CC">
        <w:rPr>
          <w:lang w:val="en-US"/>
        </w:rPr>
        <w:t xml:space="preserve">. </w:t>
      </w:r>
    </w:p>
    <w:p w14:paraId="5A476B3E" w14:textId="22C2AE06" w:rsidR="00BB291F" w:rsidRPr="00D445CC" w:rsidRDefault="00BB291F" w:rsidP="00BB291F">
      <w:pPr>
        <w:ind w:firstLine="709"/>
        <w:rPr>
          <w:lang w:val="en-US"/>
        </w:rPr>
      </w:pPr>
      <w:r w:rsidRPr="00D445CC">
        <w:rPr>
          <w:lang w:val="en-US"/>
        </w:rPr>
        <w:t xml:space="preserve">- Cơ sở vật chất của các bệnh viện đã được cải thiện đáng kể, số giường bệnh tăng nhanh, đến nay đã đạt 30 giường bệnh /vạn dân; trong đó, hệ thống y tế ngoài công lập phát triển khá nhanh với </w:t>
      </w:r>
      <w:r w:rsidR="005C5DA1">
        <w:rPr>
          <w:lang w:val="en-US"/>
        </w:rPr>
        <w:t>6</w:t>
      </w:r>
      <w:r w:rsidR="008F6523" w:rsidRPr="00D445CC">
        <w:rPr>
          <w:lang w:val="en-US"/>
        </w:rPr>
        <w:t xml:space="preserve"> </w:t>
      </w:r>
      <w:r w:rsidRPr="00D445CC">
        <w:rPr>
          <w:lang w:val="en-US"/>
        </w:rPr>
        <w:t xml:space="preserve">bệnh viện, quy mô trên 2.500 giường, đạt trên 8 giường bệnh ngoài công lập/vạn dân. Tỷ lệ người tham gia bảo hiểm y tế đã đạt trên </w:t>
      </w:r>
      <w:r w:rsidRPr="00D445CC">
        <w:rPr>
          <w:lang w:val="en-US"/>
        </w:rPr>
        <w:lastRenderedPageBreak/>
        <w:t>80% dân số, qua đó đã giảm chi trực tiếp của người dân trong khám chữa bệnh và góp phần bảo đảm an sinh xã hội. Chất lượng khám, chữa bệnh được nâng lên, cơ bản đáp ứng yêu cầu khám chữa bệnh của nhân dân trên địa bàn tỉnh. Các bệnh viện tuyến tỉnh được tập trung đầu tư theo hướng hiện đại, triển khai thực hiện nhiều kỹ thuật cao trong khám, chữa bệnh. Thái độ phục vụ người bệnh của cán bộ y tế có nhiều chuyển biến tích cực. Mạng lưới phân phối thuốc đáp ứng tốt nhu cầu thuốc phòng và chữa bệnh.</w:t>
      </w:r>
    </w:p>
    <w:p w14:paraId="00EA1F17" w14:textId="77777777" w:rsidR="00BB291F" w:rsidRPr="00D445CC" w:rsidRDefault="00BB291F">
      <w:pPr>
        <w:pStyle w:val="ListParagraph"/>
        <w:numPr>
          <w:ilvl w:val="0"/>
          <w:numId w:val="15"/>
        </w:numPr>
        <w:tabs>
          <w:tab w:val="left" w:pos="993"/>
        </w:tabs>
        <w:spacing w:line="360" w:lineRule="exact"/>
        <w:ind w:left="0" w:firstLine="709"/>
        <w:rPr>
          <w:spacing w:val="-4"/>
          <w:lang w:val="en-US"/>
        </w:rPr>
      </w:pPr>
      <w:r w:rsidRPr="00D445CC">
        <w:rPr>
          <w:spacing w:val="-4"/>
          <w:szCs w:val="28"/>
          <w:lang w:val="en-US"/>
        </w:rPr>
        <w:t>M</w:t>
      </w:r>
      <w:r w:rsidRPr="00D445CC">
        <w:rPr>
          <w:spacing w:val="-4"/>
          <w:szCs w:val="28"/>
        </w:rPr>
        <w:t>ột số kỹ thuật mới, thiết bị y tế hiện đại được trang bị, áp dụng phục vụ công tác khám chữa bệnh tại các bệnh viện tuyến tỉnh và từng bước ở tuyến huyện. Hoạt động nghiên cứu khoa học, phát huy sáng kiến và cải tiến kỹ thuật tại các cơ sở điều trị được khuyến khích, tăng cường ứng dụng vào thực tiễn các hoạt động chuyên môn.</w:t>
      </w:r>
    </w:p>
    <w:p w14:paraId="30B7689C" w14:textId="4BCC89D0" w:rsidR="00BB291F" w:rsidRPr="00D445CC" w:rsidRDefault="00BB291F">
      <w:pPr>
        <w:pStyle w:val="ListParagraph"/>
        <w:numPr>
          <w:ilvl w:val="0"/>
          <w:numId w:val="15"/>
        </w:numPr>
        <w:tabs>
          <w:tab w:val="left" w:pos="993"/>
        </w:tabs>
        <w:spacing w:line="360" w:lineRule="exact"/>
        <w:ind w:left="0" w:firstLine="709"/>
        <w:rPr>
          <w:lang w:val="en-US"/>
        </w:rPr>
      </w:pPr>
      <w:r w:rsidRPr="00D445CC">
        <w:rPr>
          <w:lang w:val="en-US"/>
        </w:rPr>
        <w:t>Bệnh viện Đa khoa tỉnh, Bệnh viện đa khoa Thống Nhất là bệnh viện hạng I, Bệnh viện Nhi đồng và các bệnh viện đa khoa khu vực Long Khánh, Định Quán, Long Thành hàng năm triển khai tiếp nhận các kỹ thuật mới, chuyên sâu từ các bệnh viện Chợ Rẫy, Thống nhất, Ung bướu, Từ Dũ (Thành  phố Hồ Chí Minh) chuyển giao về tỉnh, đào tạo và chuyển giao kỹ thuật cho các đơn vị tuyến dưới; các kỹ thuật chuyên sâu, kỹ thuật mới liên tục được triển khai và đưa vào thực hiện thường quy. Đồng thời, hàng năm ngành y tế đã thực hiện đầu tư mua sắm trang thiết bị cho các đơn vị trong ngành y tế với nhiều thiết bị y tế hiện đại, đồng bộ như máy DSA, máy CT scaner, MRI, lọc máu, hệ thống điều trị bằng ô-xy cao áp, máy gia tốc tuyến tính,  Realtime PCR…để phục trong khám chữa bệnh, phòng bệnh, nhất là triển khai kỹ thuật mới, kỹ thuật cao phục vụ kịp thời công tác chăm sóc sức khoẻ nhân dân. Đến nay trang thiết bị y tế tại các cơ sở y tế công lập cơ bản đáp ứng được nhu cầu khám chữa bệnh ngày càng cao của nhân dân trên địa bàn tỉnh và bắt kịp được khoa học công nghệ trong y tế của thế giới và khu vực. Do đó, đã có nhiều bệnh viện thực hiện được phẫu thuật sọ não; triển khai nhiều kỹ thuật cao như vi phẫu, thay khớp gối, thay khớp háng, thay chỏm xương đùi, tán sỏi tiết niệu, thận nhân tạo, siêu lọc máu, điều trị ung thư, vô sinh, phẫu thuật pha cô…, qua đó, đã hạn chế chuyển bệnh nhân lên tuyến trên, giảm tử vong và tàn tật cho người dân.</w:t>
      </w:r>
    </w:p>
    <w:p w14:paraId="1352EAF2" w14:textId="77777777" w:rsidR="00BB291F" w:rsidRPr="00D445CC" w:rsidRDefault="00BB291F">
      <w:pPr>
        <w:pStyle w:val="ListParagraph"/>
        <w:numPr>
          <w:ilvl w:val="0"/>
          <w:numId w:val="15"/>
        </w:numPr>
        <w:tabs>
          <w:tab w:val="left" w:pos="993"/>
        </w:tabs>
        <w:spacing w:line="360" w:lineRule="exact"/>
        <w:ind w:left="0" w:firstLine="709"/>
        <w:rPr>
          <w:lang w:val="en-US"/>
        </w:rPr>
      </w:pPr>
      <w:r w:rsidRPr="00D445CC">
        <w:rPr>
          <w:lang w:val="en-US"/>
        </w:rPr>
        <w:t xml:space="preserve">Đặc biệt, với hệ thống công nghệ thông tin hiện đại được đầu tư, triển khai, quy trình thực hiện các nghiệp vụ khám, điều trị cũng được thu gọn để đạt hiệu quả cao hơn. Trên cơ sở pháp lý về Kế hoạch tổng thể phát triển Hệ thống thông tin y tế giai đoạn 2014-2020 và tầm nhìn đến năm 2030; hệ thống chỉ tiêu cơ bản ngành y tế; danh mục bộ chỉ tiêu cơ bản phân cấp theo tuyến tỉnh, tuyến huyện và tuyến xã; hệ thống biểu mẫu thống kê y tế áp dụng đối với cơ sở y tế công lập. Xây dựng hệ thống quản lý bệnh án điện tử (EMR) và triển khai lập hồ sơ quản lý sổ sức khoẻ điện tử đến từng người dân trên địa bàn tỉnh, đảm bảo mọi người dân đều được theo dõi, </w:t>
      </w:r>
      <w:r w:rsidRPr="00D445CC">
        <w:rPr>
          <w:lang w:val="en-US"/>
        </w:rPr>
        <w:lastRenderedPageBreak/>
        <w:t xml:space="preserve">quản lý sức khỏe, khám và chăm sóc sức khỏe định kỳ và thường xuyên cập nhật các thông tin, chỉ số sức khỏe khi đi khám sức khỏe, chữa bệnh tại các cơ sở y tế. </w:t>
      </w:r>
    </w:p>
    <w:p w14:paraId="0CED34CA" w14:textId="17532800" w:rsidR="008A77C9" w:rsidRPr="00D445CC" w:rsidRDefault="004D165D" w:rsidP="002910B0">
      <w:pPr>
        <w:pStyle w:val="Heading3"/>
      </w:pPr>
      <w:bookmarkStart w:id="150" w:name="_Toc132442450"/>
      <w:bookmarkStart w:id="151" w:name="_Toc132442545"/>
      <w:bookmarkStart w:id="152" w:name="_Toc132442628"/>
      <w:bookmarkStart w:id="153" w:name="_Toc132442884"/>
      <w:bookmarkStart w:id="154" w:name="_Toc136354753"/>
      <w:r w:rsidRPr="00D445CC">
        <w:t>5</w:t>
      </w:r>
      <w:r w:rsidR="008A77C9" w:rsidRPr="00D445CC">
        <w:t>.2. Tồn tại, hạn chế và nguyên nhân</w:t>
      </w:r>
      <w:bookmarkEnd w:id="150"/>
      <w:bookmarkEnd w:id="151"/>
      <w:bookmarkEnd w:id="152"/>
      <w:bookmarkEnd w:id="153"/>
      <w:bookmarkEnd w:id="154"/>
    </w:p>
    <w:p w14:paraId="3498688D" w14:textId="00F3D48E" w:rsidR="00BB291F" w:rsidRPr="00D445CC" w:rsidRDefault="00BB291F" w:rsidP="00BB291F">
      <w:pPr>
        <w:tabs>
          <w:tab w:val="left" w:pos="993"/>
        </w:tabs>
        <w:spacing w:before="60" w:after="60" w:line="276" w:lineRule="auto"/>
        <w:ind w:firstLine="709"/>
        <w:rPr>
          <w:rFonts w:eastAsia="Times New Roman"/>
          <w:b/>
          <w:bCs/>
          <w:i/>
          <w:iCs/>
          <w:szCs w:val="28"/>
          <w:lang w:val="en-US"/>
        </w:rPr>
      </w:pPr>
      <w:r w:rsidRPr="00D445CC">
        <w:rPr>
          <w:rFonts w:eastAsia="Times New Roman"/>
          <w:b/>
          <w:bCs/>
          <w:i/>
          <w:iCs/>
          <w:szCs w:val="28"/>
          <w:lang w:val="en-US"/>
        </w:rPr>
        <w:t>5.2.1. Tồn tại, hạn chế</w:t>
      </w:r>
    </w:p>
    <w:p w14:paraId="55EFAAA2" w14:textId="77777777" w:rsidR="00BB291F" w:rsidRPr="00D445CC" w:rsidRDefault="00BB291F" w:rsidP="00BB291F">
      <w:pPr>
        <w:spacing w:before="60" w:after="60" w:line="276" w:lineRule="auto"/>
        <w:ind w:firstLine="709"/>
        <w:rPr>
          <w:lang w:val="x-none" w:eastAsia="x-none"/>
        </w:rPr>
      </w:pPr>
      <w:bookmarkStart w:id="155" w:name="_Hlk132105797"/>
      <w:r w:rsidRPr="00D445CC">
        <w:rPr>
          <w:lang w:val="x-none" w:eastAsia="x-none"/>
        </w:rPr>
        <w:t>Một số cơ sở y tế cơ sở vật chất xuống cấp, chưa được đầu tư xây mới hoặc sửa chữa, nâng cấp do khó khăn về giải phóng mặt bằng hoặc chưa có nguồn vốn đầu tư, thiếu trang thiết bị; thiếu bác sỹ có trình độ tay nghề chuyên môn cao để phát triển những kỹ thuật chuyên sâu.</w:t>
      </w:r>
    </w:p>
    <w:bookmarkEnd w:id="155"/>
    <w:p w14:paraId="274268D0" w14:textId="712E9404" w:rsidR="00BB291F" w:rsidRPr="00D445CC" w:rsidRDefault="00BB291F" w:rsidP="00BB291F">
      <w:pPr>
        <w:tabs>
          <w:tab w:val="left" w:pos="993"/>
        </w:tabs>
        <w:spacing w:before="60" w:after="60" w:line="276" w:lineRule="auto"/>
        <w:ind w:firstLine="709"/>
        <w:rPr>
          <w:rFonts w:eastAsia="Times New Roman"/>
          <w:b/>
          <w:bCs/>
          <w:i/>
          <w:iCs/>
          <w:szCs w:val="28"/>
          <w:lang w:val="en-US"/>
        </w:rPr>
      </w:pPr>
      <w:r w:rsidRPr="00D445CC">
        <w:rPr>
          <w:rFonts w:eastAsia="Times New Roman"/>
          <w:b/>
          <w:bCs/>
          <w:i/>
          <w:iCs/>
          <w:szCs w:val="28"/>
          <w:lang w:val="en-US"/>
        </w:rPr>
        <w:t>5.2.2. Nguyên nhân</w:t>
      </w:r>
    </w:p>
    <w:p w14:paraId="39BBBC78" w14:textId="77777777" w:rsidR="00BB291F" w:rsidRPr="00D445CC" w:rsidRDefault="00BB291F" w:rsidP="00BB291F">
      <w:pPr>
        <w:spacing w:before="60" w:after="60" w:line="276" w:lineRule="auto"/>
        <w:ind w:firstLine="709"/>
        <w:rPr>
          <w:lang w:val="en-US" w:eastAsia="x-none"/>
        </w:rPr>
      </w:pPr>
      <w:r w:rsidRPr="00D445CC">
        <w:rPr>
          <w:lang w:val="en-US" w:eastAsia="x-none"/>
        </w:rPr>
        <w:t>Đầu tư của nhà nước cho y tế chưa đáp ứng được nhu cầu bảo vệ, chăm sóc và nâng cao sức khỏe nhân dân. Khả năng tiếp cận của các cơ sở y tế tư nhân với các chính sách ưu đãi còn nhiều khó khăn; việc liên doanh, liên kết lắp đặt trang thiết bị y tế trong các cơ sở y tế công lập tuy kết quả có nhiều mặt tích cực nhưng cũng còn có tình trạng làm dụng kỹ thuật, xét nghiệm, chiếu chụp làm tăng chi phí trong khám, chữa bệnh.</w:t>
      </w:r>
    </w:p>
    <w:p w14:paraId="00B02F45" w14:textId="77777777" w:rsidR="00BB291F" w:rsidRPr="00D445CC" w:rsidRDefault="00BB291F" w:rsidP="00BB291F">
      <w:pPr>
        <w:spacing w:before="60" w:after="60" w:line="276" w:lineRule="auto"/>
        <w:ind w:firstLine="720"/>
        <w:rPr>
          <w:lang w:val="en-US" w:eastAsia="x-none"/>
        </w:rPr>
      </w:pPr>
      <w:r w:rsidRPr="00D445CC">
        <w:rPr>
          <w:lang w:val="en-US" w:eastAsia="x-none"/>
        </w:rPr>
        <w:t>Hệ thống y tế chưa ổn định, nhiều đầu mối, thiếu thống nhất, nhất là ở tuyến cơ sở dẫn đến tình trạng thiếu hụt nguồn nhân lực, chi phí hành chính tăng và hiệu quả hoạt động không cao. Mạng lưới thanh tra y tế còn thiếu về số lượng và hạn chế về năng lực.</w:t>
      </w:r>
    </w:p>
    <w:p w14:paraId="4C1E8DD0" w14:textId="77777777" w:rsidR="00BB291F" w:rsidRPr="00D445CC" w:rsidRDefault="00BB291F" w:rsidP="00BB291F">
      <w:pPr>
        <w:rPr>
          <w:lang w:val="en-US"/>
        </w:rPr>
      </w:pPr>
    </w:p>
    <w:p w14:paraId="216A901B" w14:textId="77777777" w:rsidR="003900E0" w:rsidRPr="00D445CC" w:rsidRDefault="003900E0" w:rsidP="00CE4CED">
      <w:pPr>
        <w:spacing w:line="276" w:lineRule="auto"/>
        <w:ind w:firstLine="720"/>
        <w:rPr>
          <w:color w:val="000000" w:themeColor="text1"/>
          <w:szCs w:val="28"/>
        </w:rPr>
      </w:pPr>
      <w:r w:rsidRPr="00D445CC">
        <w:rPr>
          <w:color w:val="000000" w:themeColor="text1"/>
          <w:szCs w:val="28"/>
        </w:rPr>
        <w:br w:type="page"/>
      </w:r>
    </w:p>
    <w:p w14:paraId="2753D9C1" w14:textId="4F1EC72F" w:rsidR="006A3D46" w:rsidRPr="00D445CC" w:rsidRDefault="006A3D46" w:rsidP="0084385D">
      <w:pPr>
        <w:pStyle w:val="Heading1"/>
      </w:pPr>
      <w:bookmarkStart w:id="156" w:name="_Toc132442451"/>
      <w:bookmarkStart w:id="157" w:name="_Toc132442546"/>
      <w:bookmarkStart w:id="158" w:name="_Toc132442629"/>
      <w:bookmarkStart w:id="159" w:name="_Toc132442885"/>
      <w:bookmarkStart w:id="160" w:name="_Toc136354754"/>
      <w:r w:rsidRPr="00D445CC">
        <w:lastRenderedPageBreak/>
        <w:t>PHẦN II</w:t>
      </w:r>
      <w:r w:rsidR="002D2940" w:rsidRPr="00D445CC">
        <w:t xml:space="preserve">: </w:t>
      </w:r>
      <w:r w:rsidRPr="00D445CC">
        <w:t xml:space="preserve">PHƯƠNG ÁN PHÁT TRIỂN </w:t>
      </w:r>
      <w:r w:rsidR="0018275E" w:rsidRPr="00D445CC">
        <w:t xml:space="preserve">MẠNG LƯỚI CƠ SỞ Y TẾ </w:t>
      </w:r>
      <w:r w:rsidR="00CE26D8" w:rsidRPr="00D445CC">
        <w:t>TỈNH ĐỒNG NAI</w:t>
      </w:r>
      <w:r w:rsidR="0018275E" w:rsidRPr="00D445CC">
        <w:t xml:space="preserve"> THỜI KỲ 2021 -2030, TẦM NHÌN ĐẾN NĂM 2050</w:t>
      </w:r>
      <w:bookmarkEnd w:id="156"/>
      <w:bookmarkEnd w:id="157"/>
      <w:bookmarkEnd w:id="158"/>
      <w:bookmarkEnd w:id="159"/>
      <w:bookmarkEnd w:id="160"/>
    </w:p>
    <w:p w14:paraId="56D57F9A" w14:textId="4646B8E7" w:rsidR="006A3D46" w:rsidRPr="00D445CC" w:rsidRDefault="006A3D46" w:rsidP="0084385D">
      <w:pPr>
        <w:pStyle w:val="Heading1"/>
      </w:pPr>
      <w:bookmarkStart w:id="161" w:name="_Toc132442452"/>
      <w:bookmarkStart w:id="162" w:name="_Toc132442547"/>
      <w:bookmarkStart w:id="163" w:name="_Toc132442630"/>
      <w:bookmarkStart w:id="164" w:name="_Toc132442886"/>
      <w:bookmarkStart w:id="165" w:name="_Toc136354755"/>
      <w:r w:rsidRPr="00D445CC">
        <w:t xml:space="preserve">I. </w:t>
      </w:r>
      <w:r w:rsidR="004E4947" w:rsidRPr="00D445CC">
        <w:t>QUAN ĐIỂM VÀ MỤC TIÊU</w:t>
      </w:r>
      <w:r w:rsidR="0018275E" w:rsidRPr="00D445CC">
        <w:t xml:space="preserve"> PHÁT TRIỂN</w:t>
      </w:r>
      <w:bookmarkEnd w:id="161"/>
      <w:bookmarkEnd w:id="162"/>
      <w:bookmarkEnd w:id="163"/>
      <w:bookmarkEnd w:id="164"/>
      <w:bookmarkEnd w:id="165"/>
      <w:r w:rsidR="0018275E" w:rsidRPr="00D445CC">
        <w:t xml:space="preserve"> </w:t>
      </w:r>
    </w:p>
    <w:p w14:paraId="578D2384" w14:textId="4431AB02" w:rsidR="006A3D46" w:rsidRPr="00D445CC" w:rsidRDefault="003F0F55" w:rsidP="004E2F3A">
      <w:pPr>
        <w:pStyle w:val="Heading2"/>
        <w:numPr>
          <w:ilvl w:val="0"/>
          <w:numId w:val="0"/>
        </w:numPr>
        <w:ind w:left="1440" w:hanging="720"/>
      </w:pPr>
      <w:bookmarkStart w:id="166" w:name="_Toc132442453"/>
      <w:bookmarkStart w:id="167" w:name="_Toc132442548"/>
      <w:bookmarkStart w:id="168" w:name="_Toc132442631"/>
      <w:bookmarkStart w:id="169" w:name="_Toc132442887"/>
      <w:bookmarkStart w:id="170" w:name="_Toc136354756"/>
      <w:r w:rsidRPr="00D445CC">
        <w:t>1</w:t>
      </w:r>
      <w:r w:rsidR="006A3D46" w:rsidRPr="00D445CC">
        <w:t>.</w:t>
      </w:r>
      <w:r w:rsidRPr="00D445CC">
        <w:t xml:space="preserve"> Quan điểm phát triển</w:t>
      </w:r>
      <w:bookmarkEnd w:id="166"/>
      <w:bookmarkEnd w:id="167"/>
      <w:bookmarkEnd w:id="168"/>
      <w:bookmarkEnd w:id="169"/>
      <w:bookmarkEnd w:id="170"/>
    </w:p>
    <w:p w14:paraId="621C6B58" w14:textId="77777777" w:rsidR="009B54EA" w:rsidRPr="00D445CC" w:rsidRDefault="009B54EA" w:rsidP="009B54EA">
      <w:pPr>
        <w:ind w:firstLine="720"/>
        <w:rPr>
          <w:lang w:val="en-US"/>
        </w:rPr>
      </w:pPr>
      <w:r w:rsidRPr="00D445CC">
        <w:rPr>
          <w:lang w:val="en-US"/>
        </w:rPr>
        <w:t>Phát triển hệ thống y tế và công tác chăm sóc sức khỏe nhân dân tỉnh Đồng Nai theo hướng công bằng, hiện đại và chất lượng. Phát triển hài hòa giữa công tác khám chữa bệnh, phục hồi chức năng và y tế dự phòng; đảm bảo mọi người dân được hưởng các dịch vụ chăm sóc sức khỏe ban đầu và mở rộng tiếp cận, sử dụng các dịch vụ y tế có chất lượng cao; nâng cao sức khỏe thể chất, tinh thần và tuổi thọ của nhân dân trong tỉnh; xây dựng đội ngũ cán bộ y tế có năng lực chuyên môn, đảm bảo y đức, đủ khả năng đáp ứng nhu cầu ngày càng cao và đa dạng về công tác bảo vệ, chăm sóc và nâng cao sức khỏe nhân dân trong tình hình mới. Y tế công lập giữ vai trò chủ đạo trong công tác chăm sóc sức khỏe ban đầu, phục hồi chức năng và y tế chuyên sâu; tạo điều kiện thuận lợi cho y tế ngoài công lập tiếp tục phát triển các dịch vụ y tế để đảm bảo nhu cầu chăm sóc sức khỏe nhân dân.</w:t>
      </w:r>
    </w:p>
    <w:p w14:paraId="1B8326EB" w14:textId="0D946E66" w:rsidR="003F0F55" w:rsidRPr="00D445CC" w:rsidRDefault="003F0F55" w:rsidP="004E2F3A">
      <w:pPr>
        <w:pStyle w:val="Heading2"/>
        <w:numPr>
          <w:ilvl w:val="0"/>
          <w:numId w:val="0"/>
        </w:numPr>
        <w:ind w:left="1440" w:hanging="720"/>
      </w:pPr>
      <w:bookmarkStart w:id="171" w:name="_Toc132442454"/>
      <w:bookmarkStart w:id="172" w:name="_Toc132442549"/>
      <w:bookmarkStart w:id="173" w:name="_Toc132442632"/>
      <w:bookmarkStart w:id="174" w:name="_Toc132442888"/>
      <w:bookmarkStart w:id="175" w:name="_Toc136354757"/>
      <w:r w:rsidRPr="00D445CC">
        <w:t>2. Mục tiêu phát triển</w:t>
      </w:r>
      <w:bookmarkEnd w:id="171"/>
      <w:bookmarkEnd w:id="172"/>
      <w:bookmarkEnd w:id="173"/>
      <w:bookmarkEnd w:id="174"/>
      <w:bookmarkEnd w:id="175"/>
    </w:p>
    <w:p w14:paraId="125C081D" w14:textId="6BA92062" w:rsidR="005B48E3" w:rsidRPr="00D445CC" w:rsidRDefault="005B48E3" w:rsidP="002910B0">
      <w:pPr>
        <w:pStyle w:val="Heading3"/>
      </w:pPr>
      <w:bookmarkStart w:id="176" w:name="_Toc132442455"/>
      <w:bookmarkStart w:id="177" w:name="_Toc132442550"/>
      <w:bookmarkStart w:id="178" w:name="_Toc132442633"/>
      <w:bookmarkStart w:id="179" w:name="_Toc132442889"/>
      <w:bookmarkStart w:id="180" w:name="_Toc136354758"/>
      <w:r w:rsidRPr="00D445CC">
        <w:t>2.1. Mục tiêu tổng quát</w:t>
      </w:r>
      <w:bookmarkEnd w:id="176"/>
      <w:bookmarkEnd w:id="177"/>
      <w:bookmarkEnd w:id="178"/>
      <w:bookmarkEnd w:id="179"/>
      <w:bookmarkEnd w:id="180"/>
    </w:p>
    <w:p w14:paraId="146CBDE7" w14:textId="77777777" w:rsidR="00D372D9" w:rsidRPr="00666588" w:rsidRDefault="009B54EA" w:rsidP="00D372D9">
      <w:pPr>
        <w:ind w:firstLine="567"/>
        <w:rPr>
          <w:spacing w:val="-2"/>
          <w:szCs w:val="28"/>
          <w:lang w:val="fr-FR"/>
        </w:rPr>
      </w:pPr>
      <w:r w:rsidRPr="00D445CC">
        <w:rPr>
          <w:szCs w:val="28"/>
          <w:lang w:val="fr-FR"/>
        </w:rPr>
        <w:t xml:space="preserve"> </w:t>
      </w:r>
      <w:r w:rsidR="00D372D9" w:rsidRPr="00666588">
        <w:rPr>
          <w:spacing w:val="-2"/>
          <w:szCs w:val="28"/>
          <w:lang w:val="fr-FR"/>
        </w:rPr>
        <w:t>Nâng cao sức khỏe nhân dân, nâng cao năng lực phòng, chống dịch bệnh gắn với đổi mới y tế cơ sở, nâng cao chất lượng khám, chữa bệnh, khắc phục căn bản tình trạng quá tải bệnh viện ; Bảo đảm an ninh, trật tự tại các bệnh viện, cơ sở y tế. Đẩy mạnh phát triển ngành dược và cơ sở vật chất, trang thiết bị y tế. Phát triển nhân lực và khoa học – kỹ thuật về y tế. Đổi mới hệ thống quản lý và cung cấp dịch vụ y tế. Đổi mới mạnh mẽ cơ chế tài chính y tế, hội nhập và nâng cao hiệu quả hợp tác quốc tế.</w:t>
      </w:r>
    </w:p>
    <w:p w14:paraId="4F977AE8" w14:textId="2ABDF53A" w:rsidR="009B54EA" w:rsidRDefault="009B54EA" w:rsidP="009B54EA">
      <w:pPr>
        <w:ind w:firstLine="567"/>
        <w:rPr>
          <w:szCs w:val="28"/>
          <w:lang w:val="fr-FR"/>
        </w:rPr>
      </w:pPr>
      <w:r w:rsidRPr="00D445CC">
        <w:rPr>
          <w:szCs w:val="28"/>
          <w:lang w:val="fr-FR"/>
        </w:rPr>
        <w:t>Xây dựng hệ thống y tế công bằng, chất lượng, hiệu quả và hội nhập quốc tế. Phát triển nền y học khoa học, dân tộc và đại chúng. Bảo đảm mọi người dân đều được quản lý, chăm sóc sức khoẻ. Xây dựng đội ngũ cán bộ y tế "Thầy thuốc phải như mẹ hiền", có năng lực chuyên môn vững vàng, tiếp cận trình độ quốc tế. Nâng cao năng lực cạnh tranh trong chuỗi sản xuất, cung ứng dược phẩm, dịch vụ y tế. Giảm tỷ lệ mắc bệnh, tật và tử vong.</w:t>
      </w:r>
    </w:p>
    <w:p w14:paraId="6D1D47C9" w14:textId="39CBB15C" w:rsidR="005B48E3" w:rsidRPr="00D445CC" w:rsidRDefault="00DF4BD8" w:rsidP="00E81688">
      <w:pPr>
        <w:pStyle w:val="ListParagraph"/>
        <w:tabs>
          <w:tab w:val="left" w:pos="1134"/>
        </w:tabs>
        <w:spacing w:line="276" w:lineRule="auto"/>
        <w:ind w:left="0" w:firstLine="720"/>
        <w:outlineLvl w:val="2"/>
        <w:rPr>
          <w:b/>
          <w:bCs/>
          <w:i/>
          <w:iCs/>
          <w:color w:val="000000" w:themeColor="text1"/>
          <w:szCs w:val="28"/>
          <w:lang w:val="en-US"/>
        </w:rPr>
      </w:pPr>
      <w:bookmarkStart w:id="181" w:name="_Toc132442456"/>
      <w:bookmarkStart w:id="182" w:name="_Toc132442551"/>
      <w:bookmarkStart w:id="183" w:name="_Toc132442634"/>
      <w:bookmarkStart w:id="184" w:name="_Toc132442890"/>
      <w:bookmarkStart w:id="185" w:name="_Toc136354759"/>
      <w:r w:rsidRPr="00D445CC">
        <w:rPr>
          <w:b/>
          <w:bCs/>
          <w:i/>
          <w:iCs/>
          <w:color w:val="000000" w:themeColor="text1"/>
          <w:szCs w:val="28"/>
          <w:lang w:val="en-US"/>
        </w:rPr>
        <w:t xml:space="preserve">2.2. </w:t>
      </w:r>
      <w:r w:rsidR="005B48E3" w:rsidRPr="00D445CC">
        <w:rPr>
          <w:b/>
          <w:bCs/>
          <w:i/>
          <w:iCs/>
          <w:color w:val="000000" w:themeColor="text1"/>
          <w:szCs w:val="28"/>
          <w:lang w:val="en-US"/>
        </w:rPr>
        <w:t>Mục tiêu cụ thể</w:t>
      </w:r>
      <w:bookmarkEnd w:id="181"/>
      <w:bookmarkEnd w:id="182"/>
      <w:bookmarkEnd w:id="183"/>
      <w:bookmarkEnd w:id="184"/>
      <w:bookmarkEnd w:id="185"/>
    </w:p>
    <w:p w14:paraId="40D9B45B" w14:textId="77777777" w:rsidR="009B54EA" w:rsidRPr="00D445CC" w:rsidRDefault="009B54EA" w:rsidP="009B54EA">
      <w:pPr>
        <w:ind w:firstLine="709"/>
        <w:rPr>
          <w:i/>
          <w:iCs/>
          <w:lang w:val="en-US"/>
        </w:rPr>
      </w:pPr>
      <w:r w:rsidRPr="00D445CC">
        <w:rPr>
          <w:i/>
          <w:iCs/>
          <w:lang w:val="en-US"/>
        </w:rPr>
        <w:t>Đến năm 2025:</w:t>
      </w:r>
    </w:p>
    <w:p w14:paraId="7AE8DECC" w14:textId="77777777" w:rsidR="009B54EA" w:rsidRPr="00D445CC" w:rsidRDefault="009B54EA" w:rsidP="009B54EA">
      <w:pPr>
        <w:ind w:firstLine="709"/>
      </w:pPr>
      <w:r w:rsidRPr="00D445CC">
        <w:t>+ Tuổi thọ trung bình khoảng 74,5 tuổi, số năm sống khoẻ đạt tối thiểu 67 năm.</w:t>
      </w:r>
    </w:p>
    <w:p w14:paraId="52B82CD9" w14:textId="77777777" w:rsidR="009B54EA" w:rsidRPr="00D445CC" w:rsidRDefault="009B54EA" w:rsidP="009B54EA">
      <w:pPr>
        <w:ind w:firstLine="709"/>
      </w:pPr>
      <w:r w:rsidRPr="00D445CC">
        <w:t xml:space="preserve">+ Tỷ lệ tham gia bảo hiểm y tế đạt 95% dân số. Tỷ lệ chi trực tiếp từ tiền túi của hộ gia đình cho y tế giảm còn 35%. </w:t>
      </w:r>
    </w:p>
    <w:p w14:paraId="7E9D5AAB" w14:textId="77777777" w:rsidR="009B54EA" w:rsidRPr="00D445CC" w:rsidRDefault="009B54EA" w:rsidP="009B54EA">
      <w:pPr>
        <w:ind w:firstLine="709"/>
      </w:pPr>
      <w:r w:rsidRPr="00D445CC">
        <w:lastRenderedPageBreak/>
        <w:t xml:space="preserve">+ Duy trì 100% tỷ lệ xã đạt Tiêu chí quốc gia về Y tế và 100% tỷ lệ trạm y tế xã/phường/thị trấn có bác sỹ làm việc; 95% trạm y tế xã/phường/thị trấn đủ điều kiện khám bệnh, chữa bệnh bảo hiểm y tế. </w:t>
      </w:r>
    </w:p>
    <w:p w14:paraId="75AC4A27" w14:textId="77777777" w:rsidR="009B54EA" w:rsidRPr="00D445CC" w:rsidRDefault="009B54EA" w:rsidP="009B54EA">
      <w:pPr>
        <w:ind w:firstLine="709"/>
      </w:pPr>
      <w:r w:rsidRPr="00D445CC">
        <w:t>+ Tỉ lệ tiêm chủng mở rộng đạt tối thiểu 95% với 12 loại vắc xin. Giảm tỉ suất tử vong trẻ em: Dưới 5 tuổi còn dưới 10</w:t>
      </w:r>
      <w:r w:rsidRPr="00D445CC">
        <w:rPr>
          <w:lang w:val="en-US"/>
        </w:rPr>
        <w:t>%</w:t>
      </w:r>
      <w:r w:rsidRPr="00D445CC">
        <w:rPr>
          <w:vertAlign w:val="subscript"/>
          <w:lang w:val="en-US"/>
        </w:rPr>
        <w:t>0</w:t>
      </w:r>
      <w:r w:rsidRPr="00D445CC">
        <w:t>; dưới 1 tuổi còn dưới 5%</w:t>
      </w:r>
      <w:r w:rsidRPr="00D445CC">
        <w:rPr>
          <w:vertAlign w:val="subscript"/>
          <w:lang w:val="en-US"/>
        </w:rPr>
        <w:t>o</w:t>
      </w:r>
      <w:r w:rsidRPr="00D445CC">
        <w:t xml:space="preserve">. </w:t>
      </w:r>
    </w:p>
    <w:p w14:paraId="6DA5BA11" w14:textId="77777777" w:rsidR="009B54EA" w:rsidRPr="00D445CC" w:rsidRDefault="009B54EA" w:rsidP="009B54EA">
      <w:pPr>
        <w:ind w:firstLine="709"/>
      </w:pPr>
      <w:r w:rsidRPr="00D445CC">
        <w:t xml:space="preserve">+ Tỉ lệ suy dinh dưỡng thể thấp còi của trẻ em dưới 5 tuổi dưới 20%. Tỉ lệ béo phì ở người trưởng thành dưới 12%. Chiều cao trung bình thanh niên 18 tuổi đối với nam đạt 167 cm, nữ 156 cm. </w:t>
      </w:r>
    </w:p>
    <w:p w14:paraId="09E020C8" w14:textId="77777777" w:rsidR="009B54EA" w:rsidRPr="00D445CC" w:rsidRDefault="009B54EA" w:rsidP="009B54EA">
      <w:pPr>
        <w:ind w:firstLine="709"/>
      </w:pPr>
      <w:r w:rsidRPr="00D445CC">
        <w:t>+ Phấn đấu trên 90% dân số được quản lý sức khoẻ; trên 95% trạm y tế xã, phường, thị trấn thực hiện dự phòng, quản lý, điều trị một số bệnh không lây nhiễm.</w:t>
      </w:r>
    </w:p>
    <w:p w14:paraId="76563CD8" w14:textId="77777777" w:rsidR="009B54EA" w:rsidRPr="00D445CC" w:rsidRDefault="009B54EA" w:rsidP="009B54EA">
      <w:pPr>
        <w:ind w:firstLine="709"/>
      </w:pPr>
      <w:r w:rsidRPr="00D445CC">
        <w:t xml:space="preserve">+ Đạt 30 giường bệnh viện, 10 bác sĩ, 2,8 dược sĩ đại học, 25 điều dưỡng viên trên 10.000 dân. Tỷ lệ giường bệnh tư nhân đạt 20%.  </w:t>
      </w:r>
    </w:p>
    <w:p w14:paraId="65692067" w14:textId="77777777" w:rsidR="009B54EA" w:rsidRPr="00D445CC" w:rsidRDefault="009B54EA" w:rsidP="009B54EA">
      <w:pPr>
        <w:ind w:firstLine="709"/>
        <w:rPr>
          <w:lang w:val="en-US"/>
        </w:rPr>
      </w:pPr>
      <w:r w:rsidRPr="00D445CC">
        <w:rPr>
          <w:lang w:val="en-US"/>
        </w:rPr>
        <w:t xml:space="preserve">+ </w:t>
      </w:r>
      <w:r w:rsidRPr="00D445CC">
        <w:t>Tỉ lệ hài lòng của người dân với dịch vụ y tế đạt trên 80</w:t>
      </w:r>
      <w:r w:rsidRPr="00D445CC">
        <w:rPr>
          <w:lang w:val="en-US"/>
        </w:rPr>
        <w:t>%.</w:t>
      </w:r>
    </w:p>
    <w:p w14:paraId="0D0D0C07" w14:textId="77777777" w:rsidR="009B54EA" w:rsidRPr="00D445CC" w:rsidRDefault="009B54EA" w:rsidP="009B54EA">
      <w:pPr>
        <w:ind w:firstLine="709"/>
        <w:rPr>
          <w:i/>
          <w:iCs/>
          <w:lang w:val="en-US"/>
        </w:rPr>
      </w:pPr>
      <w:r w:rsidRPr="00D445CC">
        <w:rPr>
          <w:i/>
          <w:iCs/>
          <w:lang w:val="en-US"/>
        </w:rPr>
        <w:t>Đến năm 2030:</w:t>
      </w:r>
    </w:p>
    <w:p w14:paraId="48931EA4" w14:textId="77777777" w:rsidR="009B54EA" w:rsidRPr="00D445CC" w:rsidRDefault="009B54EA" w:rsidP="009B54EA">
      <w:pPr>
        <w:ind w:firstLine="709"/>
        <w:rPr>
          <w:spacing w:val="-4"/>
        </w:rPr>
      </w:pPr>
      <w:r w:rsidRPr="00D445CC">
        <w:rPr>
          <w:spacing w:val="-4"/>
        </w:rPr>
        <w:t xml:space="preserve">+ Tuổi thọ trung bình khoảng 75 tuổi, số năm sống khỏe đạt tối thiểu 68 năm. </w:t>
      </w:r>
    </w:p>
    <w:p w14:paraId="4F0B58F6" w14:textId="77777777" w:rsidR="009B54EA" w:rsidRPr="00D445CC" w:rsidRDefault="009B54EA" w:rsidP="009B54EA">
      <w:pPr>
        <w:ind w:firstLine="709"/>
      </w:pPr>
      <w:r w:rsidRPr="00D445CC">
        <w:t xml:space="preserve">+ Tỷ lệ tham gia bảo hiếm y tế trên 95% dân số. Tỷ lệ chi trực tiếp từ tiền túi của hộ gia đình cho chăm sóc y tế giảm còn 30%. </w:t>
      </w:r>
    </w:p>
    <w:p w14:paraId="0160B7FA" w14:textId="77777777" w:rsidR="009B54EA" w:rsidRPr="00D445CC" w:rsidRDefault="009B54EA" w:rsidP="009B54EA">
      <w:pPr>
        <w:ind w:firstLine="709"/>
      </w:pPr>
      <w:r w:rsidRPr="00D445CC">
        <w:t>+ Duy trì 100% tỷ lệ xã đạt Tiêu chí quốc gia về Y tế và 100% tỷ lệ trạm y tế xã/phường/thị trấn có bác sỹ làm việc; 100% trạm y tế xã/phường/thị trấn đủ điều kiện khám bệnh, chữa bệnh bảo hiểm y tế.</w:t>
      </w:r>
    </w:p>
    <w:p w14:paraId="767EA6CB" w14:textId="77777777" w:rsidR="009B54EA" w:rsidRPr="00D445CC" w:rsidRDefault="009B54EA" w:rsidP="009B54EA">
      <w:pPr>
        <w:ind w:firstLine="709"/>
      </w:pPr>
      <w:r w:rsidRPr="00D445CC">
        <w:t>+ Bảo đảm tỷ lệ tiêm chủng mở rộng đạt 95% với 14 loại vắc xin. Giảm tỉ suất tử vong trẻ em: Dưới 5 tuối còn dưới 10%</w:t>
      </w:r>
      <w:r w:rsidRPr="00D445CC">
        <w:rPr>
          <w:sz w:val="22"/>
        </w:rPr>
        <w:t>o</w:t>
      </w:r>
      <w:r w:rsidRPr="00D445CC">
        <w:t>; dưới 1 tuổi còn dưới 5%</w:t>
      </w:r>
      <w:r w:rsidRPr="00D445CC">
        <w:rPr>
          <w:sz w:val="22"/>
        </w:rPr>
        <w:t>o</w:t>
      </w:r>
      <w:r w:rsidRPr="00D445CC">
        <w:t xml:space="preserve">. </w:t>
      </w:r>
    </w:p>
    <w:p w14:paraId="73D1A3B1" w14:textId="77777777" w:rsidR="009B54EA" w:rsidRPr="00D445CC" w:rsidRDefault="009B54EA" w:rsidP="009B54EA">
      <w:pPr>
        <w:ind w:firstLine="709"/>
        <w:rPr>
          <w:spacing w:val="-4"/>
        </w:rPr>
      </w:pPr>
      <w:r w:rsidRPr="00D445CC">
        <w:rPr>
          <w:spacing w:val="-4"/>
        </w:rPr>
        <w:t>+ Phấn đấu trên 95% dân số được quản lý sức khoẻ; 100% trạm y tế xã, phường, thị trấn thực hiện dự phòng, quản lý, điều trị một số bệnh không lây nhiễm.</w:t>
      </w:r>
    </w:p>
    <w:p w14:paraId="4C81C2E6" w14:textId="77777777" w:rsidR="009B54EA" w:rsidRPr="00D445CC" w:rsidRDefault="009B54EA" w:rsidP="009B54EA">
      <w:pPr>
        <w:ind w:firstLine="709"/>
      </w:pPr>
      <w:r w:rsidRPr="00D445CC">
        <w:t xml:space="preserve">+ Tỷ lệ suy dinh dưỡng thể thấp còi của trẻ em dưới 5 tuổi dưới 15%; khống chế tỉ lệ béo phì ở người trưởng thành dưới 10%. Chiều cao trung bình thanh niên 18 tuổi đối với nam đạt 168,5 cm, nữ 157,5 cm. </w:t>
      </w:r>
    </w:p>
    <w:p w14:paraId="291EC64D" w14:textId="77777777" w:rsidR="009B54EA" w:rsidRPr="00D445CC" w:rsidRDefault="009B54EA" w:rsidP="009B54EA">
      <w:pPr>
        <w:ind w:firstLine="709"/>
      </w:pPr>
      <w:r w:rsidRPr="00B36358">
        <w:rPr>
          <w:highlight w:val="yellow"/>
        </w:rPr>
        <w:t>+ Đạt 32 giường bệnh/vạn dân, 11 bác sĩ/vạn dân, 3,0 dược sĩ đại học/vạn dân, 33 điều dưỡng/vạn dân. Tỉ lệ giường bệnh tư nhân đạt trên 20%.</w:t>
      </w:r>
      <w:r w:rsidRPr="00D445CC">
        <w:t xml:space="preserve"> </w:t>
      </w:r>
    </w:p>
    <w:p w14:paraId="1CAA3C29" w14:textId="77777777" w:rsidR="009B54EA" w:rsidRPr="00D445CC" w:rsidRDefault="009B54EA" w:rsidP="009B54EA">
      <w:pPr>
        <w:ind w:firstLine="709"/>
        <w:rPr>
          <w:lang w:val="en-US"/>
        </w:rPr>
      </w:pPr>
      <w:r w:rsidRPr="00D445CC">
        <w:t>+ Tỉ lệ hài lòng của người dân với dịch vụ y tế đạt trên 90%</w:t>
      </w:r>
      <w:r w:rsidRPr="00D445CC">
        <w:rPr>
          <w:lang w:val="en-US"/>
        </w:rPr>
        <w:t>.</w:t>
      </w:r>
    </w:p>
    <w:p w14:paraId="49D2AF9C" w14:textId="77777777" w:rsidR="009B54EA" w:rsidRPr="00D445CC" w:rsidRDefault="009B54EA" w:rsidP="009B54EA">
      <w:pPr>
        <w:ind w:firstLine="709"/>
      </w:pPr>
      <w:r w:rsidRPr="00D445CC">
        <w:t>+ Cơ bản chấm dứt các dịch bệnh AIDS, lao và loại trừ sốt rét.</w:t>
      </w:r>
    </w:p>
    <w:p w14:paraId="32A7CEC9" w14:textId="77777777" w:rsidR="009B54EA" w:rsidRPr="00D445CC" w:rsidRDefault="009B54EA" w:rsidP="009B54EA">
      <w:pPr>
        <w:ind w:firstLine="709"/>
        <w:rPr>
          <w:i/>
          <w:iCs/>
          <w:lang w:val="en-US"/>
        </w:rPr>
      </w:pPr>
      <w:r w:rsidRPr="00D445CC">
        <w:rPr>
          <w:i/>
          <w:iCs/>
          <w:lang w:val="en-US"/>
        </w:rPr>
        <w:t>Tầm nhìn đến năm 2050:</w:t>
      </w:r>
    </w:p>
    <w:p w14:paraId="0EDEC97F" w14:textId="45CB8CEE" w:rsidR="00EF26B7" w:rsidRPr="00D445CC" w:rsidRDefault="00EF26B7" w:rsidP="009B54EA">
      <w:pPr>
        <w:ind w:firstLine="709"/>
        <w:rPr>
          <w:rFonts w:ascii="TimesNewRomanPSMT" w:hAnsi="TimesNewRomanPSMT"/>
          <w:lang w:val="en-US"/>
        </w:rPr>
      </w:pPr>
      <w:r w:rsidRPr="00D445CC">
        <w:rPr>
          <w:szCs w:val="28"/>
        </w:rPr>
        <w:lastRenderedPageBreak/>
        <w:t>Hệ thống y tế và công tác ch</w:t>
      </w:r>
      <w:r w:rsidRPr="00D445CC">
        <w:rPr>
          <w:rFonts w:hint="eastAsia"/>
          <w:szCs w:val="28"/>
        </w:rPr>
        <w:t>ă</w:t>
      </w:r>
      <w:r w:rsidRPr="00D445CC">
        <w:rPr>
          <w:szCs w:val="28"/>
        </w:rPr>
        <w:t xml:space="preserve">m sóc sức khỏe nhân dân tỉnh </w:t>
      </w:r>
      <w:r w:rsidRPr="00D445CC">
        <w:rPr>
          <w:rFonts w:hint="eastAsia"/>
          <w:szCs w:val="28"/>
        </w:rPr>
        <w:t>Đ</w:t>
      </w:r>
      <w:r w:rsidRPr="00D445CC">
        <w:rPr>
          <w:szCs w:val="28"/>
        </w:rPr>
        <w:t xml:space="preserve">ồng Nai hoàn thiện, đáp ứng nhu cầu chăm sóc sức khoẻ nhân dân trên địa bàn tỉnh trong bối cảnh của nước phát triển, thu nhập cao. Tiếp tục đầu tư để phát triển và mở rộng quy mô của các cơ sở y tế; nâng cao năng lực phòng, chống dịch bệnh gắn với đổi mới y tế cơ sở; nâng cao chất lượng khám, chữa bệnh, khắc phục căn bản tình trạng quá tải bệnh viện; phát triển ngành dược và cơ sở vật chất, trang thiết bị y tế; Phát triển nhân lực và khoa học – kỹ thuật y tế; đổi mới hệ thống quản lý và cung ứng dịch vụ y tế; đổi mới mạnh mẽ cơ chế tài chính y tế; Hội nhâp và nâng cao hiệu quả hợp tác quốc tế nhằm </w:t>
      </w:r>
      <w:r w:rsidRPr="00D445CC">
        <w:rPr>
          <w:rFonts w:hint="eastAsia"/>
          <w:szCs w:val="28"/>
        </w:rPr>
        <w:t>đá</w:t>
      </w:r>
      <w:r w:rsidRPr="00D445CC">
        <w:rPr>
          <w:szCs w:val="28"/>
        </w:rPr>
        <w:t>p ứng nhu cầu ch</w:t>
      </w:r>
      <w:r w:rsidRPr="00D445CC">
        <w:rPr>
          <w:rFonts w:hint="eastAsia"/>
          <w:szCs w:val="28"/>
        </w:rPr>
        <w:t>ă</w:t>
      </w:r>
      <w:r w:rsidRPr="00D445CC">
        <w:rPr>
          <w:szCs w:val="28"/>
        </w:rPr>
        <w:t>m sóc sức khỏe nhân dân theo mô hình bệnh tật và gia t</w:t>
      </w:r>
      <w:r w:rsidRPr="00D445CC">
        <w:rPr>
          <w:rFonts w:hint="eastAsia"/>
          <w:szCs w:val="28"/>
        </w:rPr>
        <w:t>ă</w:t>
      </w:r>
      <w:r w:rsidRPr="00D445CC">
        <w:rPr>
          <w:szCs w:val="28"/>
        </w:rPr>
        <w:t>ng dân số</w:t>
      </w:r>
      <w:r w:rsidRPr="00D445CC">
        <w:rPr>
          <w:szCs w:val="28"/>
          <w:lang w:val="en-US"/>
        </w:rPr>
        <w:t>.</w:t>
      </w:r>
    </w:p>
    <w:p w14:paraId="0210F72A" w14:textId="51055A33" w:rsidR="009D0F0A" w:rsidRDefault="0072081D" w:rsidP="007D1CFD">
      <w:pPr>
        <w:pStyle w:val="Heading2"/>
        <w:numPr>
          <w:ilvl w:val="0"/>
          <w:numId w:val="12"/>
        </w:numPr>
        <w:rPr>
          <w:bCs/>
        </w:rPr>
      </w:pPr>
      <w:bookmarkStart w:id="186" w:name="_Toc132442457"/>
      <w:bookmarkStart w:id="187" w:name="_Toc132442552"/>
      <w:bookmarkStart w:id="188" w:name="_Toc132442635"/>
      <w:bookmarkStart w:id="189" w:name="_Toc132442891"/>
      <w:bookmarkStart w:id="190" w:name="_Toc136354760"/>
      <w:r w:rsidRPr="00D445CC">
        <w:rPr>
          <w:bCs/>
        </w:rPr>
        <w:t>Định hướng phát triển</w:t>
      </w:r>
      <w:r w:rsidR="004E4947" w:rsidRPr="00D445CC">
        <w:rPr>
          <w:bCs/>
        </w:rPr>
        <w:t xml:space="preserve"> </w:t>
      </w:r>
      <w:r w:rsidR="005C3C8C" w:rsidRPr="00D445CC">
        <w:rPr>
          <w:bCs/>
        </w:rPr>
        <w:t>mạng lưới cơ sở</w:t>
      </w:r>
      <w:r w:rsidR="004E4947" w:rsidRPr="00D445CC">
        <w:rPr>
          <w:bCs/>
        </w:rPr>
        <w:t xml:space="preserve"> y tế</w:t>
      </w:r>
      <w:bookmarkEnd w:id="186"/>
      <w:bookmarkEnd w:id="187"/>
      <w:bookmarkEnd w:id="188"/>
      <w:bookmarkEnd w:id="189"/>
      <w:bookmarkEnd w:id="190"/>
      <w:r w:rsidR="004E4947" w:rsidRPr="00D445CC">
        <w:rPr>
          <w:bCs/>
        </w:rPr>
        <w:t xml:space="preserve"> </w:t>
      </w:r>
    </w:p>
    <w:p w14:paraId="0D27F597" w14:textId="3E4048CD" w:rsidR="007D1CFD" w:rsidRPr="007D1CFD" w:rsidRDefault="007D1CFD" w:rsidP="005701DA">
      <w:pPr>
        <w:pStyle w:val="Heading3"/>
        <w:rPr>
          <w:b w:val="0"/>
          <w:bCs w:val="0"/>
          <w:i w:val="0"/>
          <w:iCs w:val="0"/>
        </w:rPr>
      </w:pPr>
      <w:bookmarkStart w:id="191" w:name="_Toc136354761"/>
      <w:r w:rsidRPr="007D1CFD">
        <w:t>3.1. Chăm sóc sức khỏe nhân dân</w:t>
      </w:r>
      <w:bookmarkEnd w:id="191"/>
    </w:p>
    <w:p w14:paraId="75C0B32B" w14:textId="0304A6B8" w:rsidR="007D1CFD" w:rsidRDefault="007D1CFD" w:rsidP="007D1CFD">
      <w:pPr>
        <w:pStyle w:val="BodyText"/>
        <w:spacing w:after="100" w:line="259" w:lineRule="auto"/>
        <w:ind w:firstLine="700"/>
      </w:pPr>
      <w:r>
        <w:t xml:space="preserve">Tập trung xây dựng, triển khai thực hiện đồng bộ các đề án, chương trình về nâng cao sức khỏe và tầm vóc người dân trong tỉnh: Thực hiện tốt Kế hoạch hành động thực hiện Chiến lược quốc gia về dinh dưỡng trên địa bàn tỉnh Đồng Nai giai đoạn </w:t>
      </w:r>
      <w:r>
        <w:rPr>
          <w:lang w:val="en-US"/>
        </w:rPr>
        <w:t>2021-2030</w:t>
      </w:r>
      <w:r>
        <w:t xml:space="preserve"> và tầm nhìn đến năm 20</w:t>
      </w:r>
      <w:r>
        <w:rPr>
          <w:lang w:val="en-US"/>
        </w:rPr>
        <w:t>5</w:t>
      </w:r>
      <w:r>
        <w:t>0; đặc biệt là bổ sung vi chất dinh dưỡng cho phụ nữ có thai, phụ nữ cho con bú và trẻ em, người cao tuổi.</w:t>
      </w:r>
    </w:p>
    <w:p w14:paraId="7CA67A3E" w14:textId="77777777" w:rsidR="007D1CFD" w:rsidRDefault="007D1CFD" w:rsidP="007D1CFD">
      <w:pPr>
        <w:pStyle w:val="BodyText"/>
        <w:ind w:firstLine="700"/>
      </w:pPr>
      <w:r>
        <w:t>Xây dựng kế hoạch thực hiện các quy định về hệ thống quy chuẩn, tiêu chuẩn an toàn thực phẩm, Kế hoạch kiểm soát an toàn vệ sinh thực phẩm dựa trên đánh giá nguy cơ, sản xuất kinh doanh theo chuỗi, truy xuất nguồn gốc.</w:t>
      </w:r>
    </w:p>
    <w:p w14:paraId="19ACA605" w14:textId="77777777" w:rsidR="007D1CFD" w:rsidRDefault="007D1CFD" w:rsidP="007D1CFD">
      <w:pPr>
        <w:pStyle w:val="BodyText"/>
        <w:spacing w:line="266" w:lineRule="auto"/>
        <w:ind w:firstLine="700"/>
      </w:pPr>
      <w:r>
        <w:t>Thực hiện tốt quy chế bệnh viện về công tác dinh dưỡng tại các bệnh viện/trung tâm y tế có giường bệnh nhằm chăm sóc, giúp người bệnh có chế độ dinh dưỡng phù hợp trong quá trình điều trị bệnh và hướng dẫn chế độ ăn hợp lý sau khi bệnh nhân xuất viện.</w:t>
      </w:r>
    </w:p>
    <w:p w14:paraId="0F69CD49" w14:textId="77777777" w:rsidR="007D1CFD" w:rsidRDefault="007D1CFD" w:rsidP="007D1CFD">
      <w:pPr>
        <w:pStyle w:val="BodyText"/>
        <w:spacing w:line="266" w:lineRule="auto"/>
        <w:ind w:firstLine="700"/>
      </w:pPr>
      <w:r>
        <w:t>Tập trung triển khai thực hiện nâng cao sức khỏe nhân dân gắn với các lĩnh vực phát triển kinh tế - xã hội với những nội dung chủ yếu như sau: Đẩy mạnh tuyên truyền về tác động xấu từ ô nhiễm môi trường, biến đổi khí hậu tới sức khỏe; vận động thực hiện các hoạt động bảo vệ môi trường, ứng phó với biến đổi khí hậu.</w:t>
      </w:r>
    </w:p>
    <w:p w14:paraId="68F51739" w14:textId="4BFC898F" w:rsidR="007D1CFD" w:rsidRDefault="007D1CFD" w:rsidP="007D1CFD">
      <w:pPr>
        <w:pStyle w:val="BodyText"/>
        <w:spacing w:line="266" w:lineRule="auto"/>
        <w:ind w:firstLine="700"/>
      </w:pPr>
      <w:r>
        <w:t xml:space="preserve">Phối hợp với các ngành xây dựng Kế hoạch hành động ứng phó với biến đổi khí hậu trên địa bàn tỉnh Đồng Nai giai đoạn </w:t>
      </w:r>
      <w:r>
        <w:rPr>
          <w:lang w:val="en-US"/>
        </w:rPr>
        <w:t>2021-2030</w:t>
      </w:r>
      <w:r>
        <w:t xml:space="preserve"> và tầm nhìn đến năm 2050. Triển khai tốt Chương trình mục tiêu quốc gia về nước sạch, bảo đảm người dân được sử dụng nước sạch, nhà tiêu hợp vệ sinh, xử lý chất thải; Xây dựng Đề án phòng, chống dịch, bệnh do biến đổi khí hậu gây ra.</w:t>
      </w:r>
    </w:p>
    <w:p w14:paraId="1D88DE45" w14:textId="77777777" w:rsidR="007D1CFD" w:rsidRDefault="007D1CFD" w:rsidP="007D1CFD">
      <w:pPr>
        <w:pStyle w:val="BodyText"/>
        <w:spacing w:line="266" w:lineRule="auto"/>
        <w:ind w:firstLine="700"/>
      </w:pPr>
      <w:r>
        <w:lastRenderedPageBreak/>
        <w:t>Tăng cường tuyên truyền, vận động xây dựng nếp sống văn minh, lối sống lành mạnh, vệ sinh, có ý thức bảo vệ môi trường; xóa bỏ các tập tục lạc hậu ảnh hưởng xấu đến sức khỏe.</w:t>
      </w:r>
    </w:p>
    <w:p w14:paraId="26C3BA82" w14:textId="31134137" w:rsidR="007D1CFD" w:rsidRDefault="007D1CFD" w:rsidP="007D1CFD">
      <w:pPr>
        <w:pStyle w:val="BodyText"/>
        <w:spacing w:line="266" w:lineRule="auto"/>
        <w:ind w:firstLine="700"/>
      </w:pPr>
      <w:r>
        <w:t>Phối h</w:t>
      </w:r>
      <w:r>
        <w:rPr>
          <w:lang w:val="en-US"/>
        </w:rPr>
        <w:t>ợ</w:t>
      </w:r>
      <w:r>
        <w:t>p với các ngành đẩy mạnh các hoạt động văn hóa, thể dục thể thao, phát triển các câu lạc bộ thể dục, thể thao, dưỡng sinh, rèn luyện sức khỏe cho mọi người dân.</w:t>
      </w:r>
    </w:p>
    <w:p w14:paraId="3DD6E4F8" w14:textId="77777777" w:rsidR="007D1CFD" w:rsidRDefault="007D1CFD" w:rsidP="007D1CFD">
      <w:pPr>
        <w:pStyle w:val="BodyText"/>
        <w:ind w:firstLine="700"/>
      </w:pPr>
      <w:r>
        <w:t>Tập trung chỉ đạo công tác phòng, chống và cai nghiện ma túy. Thực hiện các giải pháp nhằm giảm tỷ lệ bệnh, tật và các tác hại sức khỏe liên quan đến rượu, bia, thuốc lá và các chất kích thích.</w:t>
      </w:r>
    </w:p>
    <w:p w14:paraId="1F031651" w14:textId="4D21DE96" w:rsidR="004E4947" w:rsidRPr="00D445CC" w:rsidRDefault="004E4947" w:rsidP="002910B0">
      <w:pPr>
        <w:pStyle w:val="Heading3"/>
      </w:pPr>
      <w:bookmarkStart w:id="192" w:name="_Toc132442458"/>
      <w:bookmarkStart w:id="193" w:name="_Toc132442553"/>
      <w:bookmarkStart w:id="194" w:name="_Toc132442636"/>
      <w:bookmarkStart w:id="195" w:name="_Toc132442892"/>
      <w:bookmarkStart w:id="196" w:name="_Toc136354762"/>
      <w:r w:rsidRPr="00D445CC">
        <w:t>3.</w:t>
      </w:r>
      <w:r w:rsidR="007D1CFD">
        <w:t>2</w:t>
      </w:r>
      <w:r w:rsidRPr="00D445CC">
        <w:t>. Phát triển mạng lưới khám, chữa bệnh, phục hồi chức năng</w:t>
      </w:r>
      <w:bookmarkEnd w:id="192"/>
      <w:bookmarkEnd w:id="193"/>
      <w:bookmarkEnd w:id="194"/>
      <w:bookmarkEnd w:id="195"/>
      <w:bookmarkEnd w:id="196"/>
    </w:p>
    <w:p w14:paraId="5C35C419" w14:textId="77777777" w:rsidR="002E40C3" w:rsidRPr="002E40C3" w:rsidRDefault="002E40C3" w:rsidP="002E40C3">
      <w:pPr>
        <w:ind w:firstLine="709"/>
        <w:rPr>
          <w:lang w:val="en-US" w:eastAsia="en-GB"/>
        </w:rPr>
      </w:pPr>
      <w:r>
        <w:rPr>
          <w:lang w:val="en-US" w:eastAsia="en-GB"/>
        </w:rPr>
        <w:t>Thực hiện đầu tư mua sắm trang thiết bị để phát triển một số lĩnh vực y tế chuyên sâu, từng bước hình thành và phát triển một số trung tâm y tế hiện đại, kỹ thuật cao tại các cơ sở y tế, bao gồm các kỹ thuật như: sản phụ khoa, tập trung vào chẩn đoán trước sinh và hỗ trợ sinh sản; tim mạch can thiệp, tập trung và triển khai phẫu thuật tim hở; nội soi chẩn đoán và can thiệp; phát triển chuyên sâu lĩnh vực ung bướu và y học hạt nhân; chấn thương chỉnh hình; chống nhiễm khuẩn bệnh viện; phát triển lĩnh vực sinh học phân tử và tế bào gốc; thiết bị chẩn đoán nhanh và sơ cấp cứu… và hoàn thiện mạng lưới công nghệ thông tin, quản lý toàn diện thông tin bệnh viện và thiết lập mạng lưới CNTT hỗ trợ chẩn đoán và điều trị từ xa, hệ thống lưu trữ tập trung bệnh án điện tử trên toàn tỉnh.</w:t>
      </w:r>
    </w:p>
    <w:p w14:paraId="4E89E896" w14:textId="6A120776" w:rsidR="009D0F0A" w:rsidRPr="00D445CC" w:rsidRDefault="009D0F0A" w:rsidP="009D0F0A">
      <w:pPr>
        <w:ind w:firstLine="709"/>
        <w:rPr>
          <w:i/>
          <w:iCs/>
        </w:rPr>
      </w:pPr>
      <w:r w:rsidRPr="00D445CC">
        <w:rPr>
          <w:i/>
          <w:iCs/>
        </w:rPr>
        <w:t>3.</w:t>
      </w:r>
      <w:r w:rsidR="007D1CFD">
        <w:rPr>
          <w:i/>
          <w:iCs/>
          <w:lang w:val="en-US"/>
        </w:rPr>
        <w:t>2</w:t>
      </w:r>
      <w:r w:rsidRPr="00D445CC">
        <w:rPr>
          <w:i/>
          <w:iCs/>
        </w:rPr>
        <w:t>.1. Hệ thống y tế công lập</w:t>
      </w:r>
    </w:p>
    <w:p w14:paraId="1BACA0FB" w14:textId="77777777" w:rsidR="009D0F0A" w:rsidRPr="00D445CC" w:rsidRDefault="009D0F0A" w:rsidP="009D0F0A">
      <w:pPr>
        <w:ind w:firstLine="709"/>
      </w:pPr>
      <w:r w:rsidRPr="00D445CC">
        <w:t xml:space="preserve">Củng cố và sắp xếp mạng lưới khám, chữa bệnh công lập và phân tuyến chuyên môn kỹ thuật. Đẩy mạnh phát triển chất lượng khám và chữa bệnh tuyến cơ sở, khắc phục căn bản tình trạng quá tải bệnh viện các tuyến trên. </w:t>
      </w:r>
    </w:p>
    <w:p w14:paraId="48A87288" w14:textId="00CFDB1D" w:rsidR="009D0F0A" w:rsidRPr="00D445CC" w:rsidRDefault="009D0F0A" w:rsidP="009D0F0A">
      <w:pPr>
        <w:ind w:firstLine="709"/>
      </w:pPr>
      <w:r w:rsidRPr="00D445CC">
        <w:t xml:space="preserve">Phát huy mô hình trung tâm y tế tuyến huyện đa chức năng, bao gồm y tế dự phòng, dân số, khám bệnh, chữa bệnh, phục hồi chức năng và các dịch vụ y tế khác. </w:t>
      </w:r>
    </w:p>
    <w:p w14:paraId="013EB1D6" w14:textId="77777777" w:rsidR="009D0F0A" w:rsidRPr="00D445CC" w:rsidRDefault="009D0F0A" w:rsidP="009D0F0A">
      <w:pPr>
        <w:ind w:firstLine="709"/>
      </w:pPr>
      <w:r w:rsidRPr="00D445CC">
        <w:t>Tăng cường nghiên cứu, kế thừa, bảo tồn và phát triển y học cổ truyền, nâng cao năng lực khoa y học cổ truyền tại các bệnh viện huyện, thành phố và khám chữa bệnh tại các trạm y tế xã, phường, thị trấn.</w:t>
      </w:r>
    </w:p>
    <w:p w14:paraId="5D391DD5" w14:textId="77777777" w:rsidR="009D0F0A" w:rsidRPr="00D445CC" w:rsidRDefault="009D0F0A" w:rsidP="009D0F0A">
      <w:pPr>
        <w:ind w:firstLine="709"/>
      </w:pPr>
      <w:r w:rsidRPr="00D445CC">
        <w:t xml:space="preserve">Tiếp tục thực thực hiện các dự án đầu tư xây dựng, sửa chữa, nâng cấp cơ sở vật chất và trang thiết bị cho các cơ sở y tế trên địa bàn theo Kế hoạch số 7315/KH- UBND ngày 16/7/2018 của UBND tỉnh về thực hiện Nghị quyết số 20 - NQ/TW ngày 25/10/2017 của Ban Chấp hành Trung ương Đảng (Khóa XII) về tăng cường công tác bảo vệ, chăm sóc và nâng cao sức khỏe nhân dân trong tình hình mới; ưu tiên đầu tư cho y tế cơ sở theo Kế hoạch 5463/KH-UBND ngày 08/6/2017 của UBND </w:t>
      </w:r>
      <w:r w:rsidRPr="00D445CC">
        <w:lastRenderedPageBreak/>
        <w:t>tỉnh về thực hiện đề án xây dựng và phát triển mạng lưới y tế cơ sở trong tình hình mới trên địa bàn tỉnh Đồng Nai.</w:t>
      </w:r>
    </w:p>
    <w:p w14:paraId="733A4BF8" w14:textId="4E9C4E99" w:rsidR="009D0F0A" w:rsidRPr="00D445CC" w:rsidRDefault="009D0F0A" w:rsidP="009D0F0A">
      <w:pPr>
        <w:ind w:firstLine="709"/>
        <w:rPr>
          <w:i/>
          <w:iCs/>
        </w:rPr>
      </w:pPr>
      <w:r w:rsidRPr="00D445CC">
        <w:rPr>
          <w:i/>
          <w:iCs/>
        </w:rPr>
        <w:t>3.</w:t>
      </w:r>
      <w:r w:rsidR="007D1CFD">
        <w:rPr>
          <w:i/>
          <w:iCs/>
          <w:lang w:val="en-US"/>
        </w:rPr>
        <w:t>2</w:t>
      </w:r>
      <w:r w:rsidRPr="00D445CC">
        <w:rPr>
          <w:i/>
          <w:iCs/>
        </w:rPr>
        <w:t>.2. Hệ thống y tế ngoài công lập</w:t>
      </w:r>
    </w:p>
    <w:p w14:paraId="1E815B5D" w14:textId="77777777" w:rsidR="009D0F0A" w:rsidRPr="00D445CC" w:rsidRDefault="009D0F0A" w:rsidP="009D0F0A">
      <w:pPr>
        <w:ind w:firstLine="709"/>
      </w:pPr>
      <w:r w:rsidRPr="00D445CC">
        <w:t xml:space="preserve">Khuyến khích phát triển y tế ngoài công lập, đặc biệt các bệnh viện tư nhân hiện đại, chất lượng cao, các cơ sở chăm sóc sức khỏe, điều dưỡng ngoài công lập, đặc biệt là các mô hình hoạt động không vì lợi nhuận. Đầu tư các cơ sở sản xuất thuốc, trang thiết bị y tế...; tăng cường phối hợp y tế công – tư. </w:t>
      </w:r>
    </w:p>
    <w:p w14:paraId="639AB269" w14:textId="15F2D58C" w:rsidR="009D0F0A" w:rsidRDefault="009D0F0A" w:rsidP="009D0F0A">
      <w:pPr>
        <w:ind w:firstLine="709"/>
        <w:rPr>
          <w:i/>
          <w:iCs/>
        </w:rPr>
      </w:pPr>
      <w:r w:rsidRPr="00D445CC">
        <w:rPr>
          <w:i/>
          <w:iCs/>
        </w:rPr>
        <w:t>3.</w:t>
      </w:r>
      <w:r w:rsidR="007D1CFD">
        <w:rPr>
          <w:i/>
          <w:iCs/>
          <w:lang w:val="en-US"/>
        </w:rPr>
        <w:t>2</w:t>
      </w:r>
      <w:r w:rsidRPr="00D445CC">
        <w:rPr>
          <w:i/>
          <w:iCs/>
        </w:rPr>
        <w:t xml:space="preserve">.3. Công tác khám chữa bệnh </w:t>
      </w:r>
    </w:p>
    <w:p w14:paraId="093A6A39" w14:textId="6CD445B1" w:rsidR="00AC7899" w:rsidRPr="00D445CC" w:rsidRDefault="00AC7899" w:rsidP="009D0F0A">
      <w:pPr>
        <w:ind w:firstLine="709"/>
        <w:rPr>
          <w:lang w:val="en-US"/>
        </w:rPr>
      </w:pPr>
      <w:r w:rsidRPr="00D445CC">
        <w:rPr>
          <w:lang w:val="en-US"/>
        </w:rPr>
        <w:t>Nâng cao chất lượng, hiệu quả của mạng lưới cung ứng dịch vụ y tế; đảm bảo sự phối hợp, kết nối và lồng ghép giữa các tuyến, giữa dịch vụ khám, chữa bệnh, phục hồi chức năng và dịch vụ phòng bệnh.</w:t>
      </w:r>
    </w:p>
    <w:p w14:paraId="40BB45C1" w14:textId="7292EA7B" w:rsidR="009D0F0A" w:rsidRPr="00D445CC" w:rsidRDefault="009D0F0A" w:rsidP="009D0F0A">
      <w:pPr>
        <w:ind w:firstLine="709"/>
      </w:pPr>
      <w:r w:rsidRPr="00D445CC">
        <w:t>Tăng cường hoạt động phòng chống ung thư, tim mạch, ung bướu của Bệnh viện đa khoa tỉnh nhằm hạn chế tối đa tình trạng chuyển lên tuyến trên trong chẩn đoán và điều trị.</w:t>
      </w:r>
    </w:p>
    <w:p w14:paraId="6B6FCE42" w14:textId="73DBDFE8" w:rsidR="009D0F0A" w:rsidRPr="00D445CC" w:rsidRDefault="009D0F0A" w:rsidP="009D0F0A">
      <w:pPr>
        <w:ind w:firstLine="709"/>
      </w:pPr>
      <w:r w:rsidRPr="00D445CC">
        <w:t xml:space="preserve">Tiếp tục phát triển các kỹ thuật cao, kỹ thuật chuyên sâu và tăng cường hoạt động điều trị của Bệnh viện đa khoa Đồng Nai, Bệnh viện đa khoa Thống Nhất và Bệnh viện Nhi đồng. Phát triển Bệnh viện đa khoa khu vực Long Khánh thành bệnh viện </w:t>
      </w:r>
      <w:r w:rsidR="00887FC2">
        <w:rPr>
          <w:lang w:val="en-US"/>
        </w:rPr>
        <w:t xml:space="preserve">đa khoa </w:t>
      </w:r>
      <w:r w:rsidRPr="00D445CC">
        <w:t>hạng một của tỉnh.</w:t>
      </w:r>
    </w:p>
    <w:p w14:paraId="3B48AF51" w14:textId="77777777" w:rsidR="009D0F0A" w:rsidRPr="00D445CC" w:rsidRDefault="009D0F0A" w:rsidP="009D0F0A">
      <w:pPr>
        <w:ind w:firstLine="709"/>
      </w:pPr>
      <w:r w:rsidRPr="00D445CC">
        <w:t>Tiếp tục hoàn chỉnh đề án Bệnh viện đa khoa Đồng Nai, Bệnh viện đa khoa Thống Nhất và Bệnh viện Nhi đồng là Bệnh viện vệ tinh của các Bệnh viện ở TP. HCM như các bệnh viện: Chợ Rẫy, Ung Bướu, Nhi đồng 2,Từ Dũ... Phát triển các bệnh viện chuyên khoa: Bệnh viện Phổi, Da liễu, Y dược cổ truyền là bệnh viện vệ tinh của các bệnh viện tuyến trên.</w:t>
      </w:r>
    </w:p>
    <w:p w14:paraId="6E7A7B48" w14:textId="77777777" w:rsidR="009D0F0A" w:rsidRPr="00D445CC" w:rsidRDefault="009D0F0A" w:rsidP="009D0F0A">
      <w:pPr>
        <w:ind w:firstLine="709"/>
      </w:pPr>
      <w:r w:rsidRPr="00D445CC">
        <w:t>Triển khai mô hình Khoa vệ tinh của bệnh viện đa khoa tỉnh tại các bệnh viện/trung tâm y tế tuyến huyện.</w:t>
      </w:r>
    </w:p>
    <w:p w14:paraId="6BD87695" w14:textId="77777777" w:rsidR="009D0F0A" w:rsidRPr="00D445CC" w:rsidRDefault="009D0F0A" w:rsidP="009D0F0A">
      <w:pPr>
        <w:ind w:firstLine="709"/>
      </w:pPr>
      <w:r w:rsidRPr="00D445CC">
        <w:t>Phát triển Bệnh viện Y học cổ truyền nhằm hạn chế tối đa tình trạng chuyển lên tuyến trên. Hoàn chỉnh mạng lưới các khoa y học cổ truyền tại các bệnh viện/trung tâm y tế tuyến huyện. Xây dựng và thực hiện chương trình phát triển y học cổ truyền, kết hợp chặt chẽ giữa y học cổ truyền với y học hiện đại trong phòng bệnh, khám chữa bệnh, phục hồi chức năng và nâng cao sức khỏe nhân dân giữa các cơ sở y tế với nhau và ngay trong từng cơ sở y tế.</w:t>
      </w:r>
    </w:p>
    <w:p w14:paraId="4020AA98" w14:textId="5533EA4E" w:rsidR="008E1CC7" w:rsidRPr="00D445CC" w:rsidRDefault="008E1CC7" w:rsidP="009D0F0A">
      <w:pPr>
        <w:ind w:firstLine="709"/>
      </w:pPr>
      <w:r w:rsidRPr="00D445CC">
        <w:rPr>
          <w:color w:val="FF0000"/>
          <w:szCs w:val="28"/>
          <w:lang w:val="en-US"/>
        </w:rPr>
        <w:t>Đẩy mạnh và tăng cường các hoạt động phục hồi chức năng, phòng ngừa các di chứng, quan tâm nâng cấp bệnh viện phục hồi chức năng.</w:t>
      </w:r>
    </w:p>
    <w:p w14:paraId="6A4A3507" w14:textId="77777777" w:rsidR="009D0F0A" w:rsidRPr="00D445CC" w:rsidRDefault="009D0F0A" w:rsidP="009D0F0A">
      <w:pPr>
        <w:ind w:firstLine="709"/>
      </w:pPr>
      <w:r w:rsidRPr="00D445CC">
        <w:lastRenderedPageBreak/>
        <w:t>Nâng cao chất lượng và hiệu quả của hoạt động kết hợp quân dân y trong bảo vệ, chăm sóc và nâng cao sức khỏe nhân dân. Phát huy thế mạnh y tế của lực lượng vũ trang; tăng cường các hoạt động kết hợp quân dân y trong bảo vệ, chăm sóc và nâng cao sức khỏe nhân dân; triển khai các mô hình tổ chức linh hoạt, phù hợp với điều kiện từng nơi để bảo đảm dịch vụ khám, chữa bệnh cho người dân vùng sâu, vùng xa, vùng khó khăn. Tăng cường khám, chữa bệnh cho các đối tượng chính sách.</w:t>
      </w:r>
    </w:p>
    <w:p w14:paraId="3BE133F8" w14:textId="77777777" w:rsidR="009D0F0A" w:rsidRPr="00D445CC" w:rsidRDefault="009D0F0A" w:rsidP="009D0F0A">
      <w:pPr>
        <w:ind w:firstLine="709"/>
      </w:pPr>
      <w:r w:rsidRPr="00D445CC">
        <w:t>Triển khai công tác bảo đảm an ninh y tế, thực hiện đầy đủ nhiệm vụ và trách nhiệm bảo đảm an ninh y tế tại các bệnh viện, cơ sở y tế.</w:t>
      </w:r>
    </w:p>
    <w:p w14:paraId="4993968C" w14:textId="77777777" w:rsidR="009D0F0A" w:rsidRPr="00D445CC" w:rsidRDefault="009D0F0A" w:rsidP="009D0F0A">
      <w:pPr>
        <w:ind w:firstLine="709"/>
      </w:pPr>
      <w:r w:rsidRPr="00D445CC">
        <w:t>Xây dựng hệ thống phác đồ, quy trình, hướng dẫn điều trị áp dụng cho các cơ sở khám bệnh, chữa bệnh trên địa bàn tỉnh.</w:t>
      </w:r>
    </w:p>
    <w:p w14:paraId="3E035073" w14:textId="77777777" w:rsidR="009D0F0A" w:rsidRPr="00D445CC" w:rsidRDefault="009D0F0A" w:rsidP="009D0F0A">
      <w:pPr>
        <w:ind w:firstLine="709"/>
      </w:pPr>
      <w:r w:rsidRPr="00D445CC">
        <w:t>Sử dụng bộ tiêu chí đánh giá, thực hiện kiểm định độc lập, xếp hạng bệnh viện phù hợp với quy định.</w:t>
      </w:r>
    </w:p>
    <w:p w14:paraId="20323295" w14:textId="77777777" w:rsidR="009D0F0A" w:rsidRPr="00D445CC" w:rsidRDefault="009D0F0A" w:rsidP="009D0F0A">
      <w:pPr>
        <w:ind w:firstLine="709"/>
      </w:pPr>
      <w:r w:rsidRPr="00D445CC">
        <w:t>Xây dựng Đề án thực hiện lộ trình liên thông, công nhận kết quả xét nghiệm giữa các cơ sở khám chữa bệnh gắn với nâng cao chất lượng dịch vụ. Xây dựng mô hình khám, chữa bệnh ngày thứ bảy, chủ nhật tại bệnh viện/cơ sở y tế có giường bệnh tuyến huyện, tỉnh.</w:t>
      </w:r>
    </w:p>
    <w:p w14:paraId="40CB39B2" w14:textId="77777777" w:rsidR="009D0F0A" w:rsidRPr="00D445CC" w:rsidRDefault="009D0F0A" w:rsidP="009D0F0A">
      <w:pPr>
        <w:ind w:firstLine="709"/>
      </w:pPr>
      <w:r w:rsidRPr="00D445CC">
        <w:t xml:space="preserve">Tiếp tục thực hiện Đề án 1816 của Bộ Y tế về việc cử cán bộ chuyên môn luân phiên từ tuyến trên về hỗ trợ các cơ sở y tế tuyến dưới nhằm nâng cao chất lượng khám bệnh, chữa bệnh. Xây dựng Đề án thực hiện chế độ luân phiên có thời hạn đối với người hành nghề tại các cơ sở khám bệnh, chữa bệnh công lập. Các cơ sở khám bệnh, chữa bệnh khi triển khai các dịch vụ kỹ thuật mới phải đảm bảo có đủ năng lực và được cơ quan có thẩm quyền thẩm định và phê duyệt trước khi thực hiện. Phát triển đồng bộ, tạo môi trường bình đẳng cả về hỗ trợ, chuyển giao chuyên môn kỹ thuật giữa các cơ sở khám bệnh, chữa bệnh công và tư. </w:t>
      </w:r>
    </w:p>
    <w:p w14:paraId="4F714B03" w14:textId="77777777" w:rsidR="009D0F0A" w:rsidRPr="00D445CC" w:rsidRDefault="009D0F0A" w:rsidP="009D0F0A">
      <w:pPr>
        <w:ind w:firstLine="709"/>
      </w:pPr>
      <w:r w:rsidRPr="00D445CC">
        <w:t>Tiếp tục thực hiện đổi mới phong cách, thái độ phục vụ hướng tới sự hài lòng của người bệnh và tiếp tục thực hiện kế hoạch bệnh viện Xanh sạch đẹp, an toàn, văn minh, hướng tới thực hiện chăm sóc toàn diện người bệnh.</w:t>
      </w:r>
    </w:p>
    <w:p w14:paraId="48579AC4" w14:textId="77777777" w:rsidR="009D0F0A" w:rsidRPr="00D445CC" w:rsidRDefault="009D0F0A" w:rsidP="009D0F0A">
      <w:pPr>
        <w:ind w:firstLine="709"/>
      </w:pPr>
      <w:r w:rsidRPr="00D445CC">
        <w:t>Tiếp tục thực hiện Kế hoạch Cải cách hành chính về khám chữa bệnh, tránh gây phiền hà cho người bệnh. Triển khai đồng bộ hệ thống công nghệ thông tin từ quản lý bệnh viện, giám định bảo hiểm y tế, bệnh án điện tử tới chẩn đoán, xét nghiệm, khám, chữa bệnh từ xa.</w:t>
      </w:r>
    </w:p>
    <w:p w14:paraId="63D92186" w14:textId="77777777" w:rsidR="009D0F0A" w:rsidRPr="00D445CC" w:rsidRDefault="009D0F0A" w:rsidP="009D0F0A">
      <w:pPr>
        <w:ind w:firstLine="709"/>
        <w:rPr>
          <w:spacing w:val="-2"/>
        </w:rPr>
      </w:pPr>
      <w:r w:rsidRPr="00D445CC">
        <w:rPr>
          <w:spacing w:val="-2"/>
        </w:rPr>
        <w:t>Thiết lập hệ thống sổ sức khỏe điện tử đến từng người dân, đảm bảo mọi người dân đều được theo dõi, quản lý sức khỏe, khám và chăm sóc sức khỏe định kỳ và thường xuyên cập nhật các thông tin, chỉ số sức khỏe khi đi khám sức khỏe, chữa bệnh;</w:t>
      </w:r>
    </w:p>
    <w:p w14:paraId="706CD8B3" w14:textId="77777777" w:rsidR="009D0F0A" w:rsidRPr="00D445CC" w:rsidRDefault="009D0F0A" w:rsidP="009D0F0A">
      <w:pPr>
        <w:ind w:firstLine="709"/>
        <w:rPr>
          <w:spacing w:val="2"/>
        </w:rPr>
      </w:pPr>
      <w:r w:rsidRPr="00D445CC">
        <w:rPr>
          <w:spacing w:val="2"/>
        </w:rPr>
        <w:lastRenderedPageBreak/>
        <w:t>Triển khai hoàn thành đồng bộ hệ thống công nghệ thông tin trong quản lý của các cơ sở khám bệnh, chữa bệnh; liên thông quản lý hồ sơ sức khỏe người dân gắn với quản lý thẻ và thanh toán bảo hiểm y tế trong toàn tỉnh và kết nối liên thông toàn quốc.</w:t>
      </w:r>
    </w:p>
    <w:p w14:paraId="0B3744BE" w14:textId="77777777" w:rsidR="003F188C" w:rsidRPr="00D445CC" w:rsidRDefault="003F188C" w:rsidP="003F188C">
      <w:pPr>
        <w:spacing w:line="276" w:lineRule="auto"/>
        <w:ind w:firstLine="720"/>
        <w:rPr>
          <w:rFonts w:eastAsia="Times New Roman"/>
          <w:szCs w:val="28"/>
          <w:lang w:val="en-US"/>
        </w:rPr>
      </w:pPr>
      <w:r w:rsidRPr="00D445CC">
        <w:rPr>
          <w:rFonts w:eastAsia="Times New Roman"/>
          <w:szCs w:val="28"/>
          <w:lang w:val="en-US"/>
        </w:rPr>
        <w:t>Xây dựng hệ thống quản lý bệnh án điện tử tập trung và triển khai sổ sức khoẻ điện tử đến từng người dân. Thực hiện cập nhật các thông tin, chỉ sổ sức khoẻ khi đi khám sức khoẻ, chữa bệnh của người dân trên hệ thống dữ liệu điện tử. Từng bước tiến tới mọi người dân đều được theo dõi, quản lý sức khoẻ, khám và chăm sóc sức khoẻ định kỳ.</w:t>
      </w:r>
    </w:p>
    <w:p w14:paraId="2B68508B" w14:textId="67D9FC75" w:rsidR="009D0F0A" w:rsidRPr="00D445CC" w:rsidRDefault="004E4947" w:rsidP="002910B0">
      <w:pPr>
        <w:pStyle w:val="Heading3"/>
      </w:pPr>
      <w:bookmarkStart w:id="197" w:name="_Toc132442459"/>
      <w:bookmarkStart w:id="198" w:name="_Toc132442554"/>
      <w:bookmarkStart w:id="199" w:name="_Toc132442637"/>
      <w:bookmarkStart w:id="200" w:name="_Toc132442893"/>
      <w:bookmarkStart w:id="201" w:name="_Toc136354763"/>
      <w:r w:rsidRPr="00D445CC">
        <w:t>3</w:t>
      </w:r>
      <w:r w:rsidR="005B48E3" w:rsidRPr="00D445CC">
        <w:t>.</w:t>
      </w:r>
      <w:r w:rsidR="007D1CFD">
        <w:t>3</w:t>
      </w:r>
      <w:r w:rsidR="005B48E3" w:rsidRPr="00D445CC">
        <w:t>. Phát triển mạng lưới y tế dự phòng</w:t>
      </w:r>
      <w:r w:rsidRPr="00D445CC">
        <w:t>, y tế công cộng</w:t>
      </w:r>
      <w:bookmarkEnd w:id="197"/>
      <w:bookmarkEnd w:id="198"/>
      <w:bookmarkEnd w:id="199"/>
      <w:bookmarkEnd w:id="200"/>
      <w:bookmarkEnd w:id="201"/>
    </w:p>
    <w:p w14:paraId="43A14B7B" w14:textId="77777777" w:rsidR="009D0F0A" w:rsidRPr="00D445CC" w:rsidRDefault="009D0F0A" w:rsidP="009D0F0A">
      <w:pPr>
        <w:spacing w:line="276" w:lineRule="auto"/>
        <w:ind w:firstLine="709"/>
        <w:rPr>
          <w:rFonts w:eastAsia="Times New Roman"/>
          <w:szCs w:val="28"/>
          <w:lang w:val="en-US"/>
        </w:rPr>
      </w:pPr>
      <w:r w:rsidRPr="00D445CC">
        <w:rPr>
          <w:rFonts w:eastAsia="Times New Roman"/>
          <w:szCs w:val="28"/>
          <w:lang w:val="en-US"/>
        </w:rPr>
        <w:t>Hoàn chỉnh hệ thống tổ chức ngăn ngừa và giảm thiểu những tác động của bệnh dịch nguy hiểm; phát hiện sớm dịch bệnh; minh bạch thông tin và chia sẻ với các tỉnh trong khu vục nhằm đáp ứng có hiệu quả với các dịch bệnh trên người và động vật.</w:t>
      </w:r>
    </w:p>
    <w:p w14:paraId="1DD992D7" w14:textId="77777777" w:rsidR="009D0F0A" w:rsidRPr="00D445CC" w:rsidRDefault="009D0F0A" w:rsidP="009D0F0A">
      <w:pPr>
        <w:spacing w:line="276" w:lineRule="auto"/>
        <w:ind w:firstLine="709"/>
        <w:rPr>
          <w:rFonts w:eastAsia="Times New Roman"/>
          <w:szCs w:val="28"/>
          <w:lang w:val="en-US"/>
        </w:rPr>
      </w:pPr>
      <w:r w:rsidRPr="00D445CC">
        <w:rPr>
          <w:rFonts w:eastAsia="Times New Roman"/>
          <w:szCs w:val="28"/>
          <w:lang w:val="en-US"/>
        </w:rPr>
        <w:t>Xây dựng Kế hoạch phòng, chống dịch, bệnh chủ động. Tăng cường công tác dự báo, giám sát, phát hiện, khống chế, ngăn chặn kịp thời các bệnh dịch và không để dịch lớn xảy ra; ứng phó kịp thời với các tình huống khẩn cấp, các sự cố môi trường có nguy cơ gây ra dịch bệnh hoặc ảnh hưởng đến sức khỏe Nhân dân.</w:t>
      </w:r>
    </w:p>
    <w:p w14:paraId="3EE2FDD3" w14:textId="77777777" w:rsidR="009D0F0A" w:rsidRPr="00D445CC" w:rsidRDefault="009D0F0A" w:rsidP="009D0F0A">
      <w:pPr>
        <w:spacing w:line="276" w:lineRule="auto"/>
        <w:ind w:firstLine="709"/>
        <w:rPr>
          <w:rFonts w:eastAsia="Times New Roman"/>
          <w:szCs w:val="28"/>
          <w:lang w:val="en-US"/>
        </w:rPr>
      </w:pPr>
      <w:r w:rsidRPr="00D445CC">
        <w:rPr>
          <w:rFonts w:eastAsia="Times New Roman"/>
          <w:szCs w:val="28"/>
          <w:lang w:val="en-US"/>
        </w:rPr>
        <w:t>Xây dựng, củng cố và phát tiển hệ thống tiêm chủng. Tạo điều kiện để mọi người dân được tiếp cận các vắc xin thế hệ mới để bảo vệ sức khỏe; từng bước bổ sung vắc xin có hiệu quả cao cho tiêm chủng mở rộng theo lộ trình của Bộ Y tế.</w:t>
      </w:r>
    </w:p>
    <w:p w14:paraId="25305894" w14:textId="3DEBAB25" w:rsidR="009D0F0A" w:rsidRPr="00D445CC" w:rsidRDefault="009D0F0A" w:rsidP="009D0F0A">
      <w:pPr>
        <w:spacing w:line="276" w:lineRule="auto"/>
        <w:ind w:firstLine="709"/>
        <w:rPr>
          <w:rFonts w:eastAsia="Times New Roman"/>
          <w:szCs w:val="28"/>
          <w:lang w:val="en-US"/>
        </w:rPr>
      </w:pPr>
      <w:r w:rsidRPr="00D445CC">
        <w:rPr>
          <w:rFonts w:eastAsia="Times New Roman"/>
          <w:szCs w:val="28"/>
          <w:lang w:val="en-US"/>
        </w:rPr>
        <w:t>Thực hiện Kế hoạch thực hiện Chiến lược quốc gia phòng, chống HIV/AIDS trên địa bàn tỉnh Đồng Nai đến năm 2030 để hoàn thành tốt các mục tiêu trong công tác phòng, chống HIV/AIDS. Thực hiện các chương trình phòng, chống bệnh lao, phong, bệnh sốt rét, các bệnh truyền nhiễm ở trẻ em… và các mục tiêu sức khỏe trong mục tiêu phát triển bền vững theo hướng tăng nguồn lực của địa phương và tăng cường vận động, thu hút các nguồn lực hợp pháp khác. Cơ bản chấm dứt các dịch bệnh AIDS, lao và loại trừ sốt rét.</w:t>
      </w:r>
    </w:p>
    <w:p w14:paraId="4AC2DFD6" w14:textId="77777777" w:rsidR="009D0F0A" w:rsidRPr="00D445CC" w:rsidRDefault="009D0F0A" w:rsidP="009D0F0A">
      <w:pPr>
        <w:spacing w:line="276" w:lineRule="auto"/>
        <w:ind w:firstLine="709"/>
        <w:rPr>
          <w:rFonts w:eastAsia="Times New Roman"/>
          <w:szCs w:val="28"/>
          <w:lang w:val="en-US"/>
        </w:rPr>
      </w:pPr>
      <w:r w:rsidRPr="00D445CC">
        <w:rPr>
          <w:rFonts w:eastAsia="Times New Roman"/>
          <w:szCs w:val="28"/>
          <w:lang w:val="en-US"/>
        </w:rPr>
        <w:t>Thực hiện kế hoạch nâng cao chất lượng quản lý, dự phòng và điều trị các bệnh không lây nhiễm, bệnh mãn tính. Tập trung triển khai đồng bộ, mạnh mẽ các hoạt động phòng, chống các bệnh không lây nhiễm; tăng cường công tác dự phòng, nâng cao năng lực sàng lọc, phát hiện sớm và kiểm soát bệnh tật; đẩy mạnh quản lý, điều trị các bệnh không lây nhiễm, bệnh mãn tính cần phải chăm sóc dài hạn tại y tế cơ sở.</w:t>
      </w:r>
    </w:p>
    <w:p w14:paraId="3111E5D1" w14:textId="77777777" w:rsidR="009D0F0A" w:rsidRPr="00D445CC" w:rsidRDefault="009D0F0A" w:rsidP="009D0F0A">
      <w:pPr>
        <w:spacing w:line="276" w:lineRule="auto"/>
        <w:ind w:firstLine="709"/>
        <w:rPr>
          <w:rFonts w:eastAsia="Times New Roman"/>
          <w:szCs w:val="28"/>
          <w:lang w:val="en-US"/>
        </w:rPr>
      </w:pPr>
      <w:r w:rsidRPr="00D445CC">
        <w:rPr>
          <w:rFonts w:eastAsia="Times New Roman"/>
          <w:szCs w:val="28"/>
          <w:lang w:val="en-US"/>
        </w:rPr>
        <w:lastRenderedPageBreak/>
        <w:t>Nâng cao chất lượng và hiệu quả công tác chăm sóc sức khỏe bà mẹ và trẻ em. Ưu tiên khu vực vùng sâu, vùng xa, vùng khó khăn và khu vực có đông đồng bào dân tộc thiểu số. Nâng cao chất lượng và hiệu quả công tác chăm sóc sức khỏe người cao tuổi, người khuyết tật, người bị ảnh hưởng bởi hậu quả của chiến tranh và các đối tượng ưu tiên.</w:t>
      </w:r>
    </w:p>
    <w:p w14:paraId="16AA4AEF" w14:textId="77777777" w:rsidR="009D0F0A" w:rsidRPr="00D445CC" w:rsidRDefault="009D0F0A" w:rsidP="009D0F0A">
      <w:pPr>
        <w:spacing w:line="276" w:lineRule="auto"/>
        <w:ind w:firstLine="720"/>
        <w:rPr>
          <w:rFonts w:eastAsia="Times New Roman"/>
          <w:szCs w:val="28"/>
          <w:lang w:val="en-US"/>
        </w:rPr>
      </w:pPr>
      <w:r w:rsidRPr="00D445CC">
        <w:rPr>
          <w:rFonts w:eastAsia="Times New Roman"/>
          <w:szCs w:val="28"/>
          <w:lang w:val="en-US"/>
        </w:rPr>
        <w:t>Xây dựng Đề án hệ thống công nghệ thông tin tập trung trong quản lý các chương trình mục tiêu quốc gia và các chương trình phòng bệnh, từng bước quản lý và theo dõi tình hình dịch bệnh trên địa bàn để kịp thời phòng, chống.</w:t>
      </w:r>
    </w:p>
    <w:p w14:paraId="1E097BA8" w14:textId="77777777" w:rsidR="009D0F0A" w:rsidRPr="00D445CC" w:rsidRDefault="009D0F0A" w:rsidP="009D0F0A">
      <w:pPr>
        <w:spacing w:line="276" w:lineRule="auto"/>
        <w:ind w:firstLine="720"/>
        <w:rPr>
          <w:rFonts w:eastAsia="Times New Roman"/>
          <w:szCs w:val="28"/>
          <w:lang w:val="en-US"/>
        </w:rPr>
      </w:pPr>
      <w:r w:rsidRPr="00D445CC">
        <w:rPr>
          <w:rFonts w:eastAsia="Times New Roman"/>
          <w:szCs w:val="28"/>
          <w:lang w:val="en-US"/>
        </w:rPr>
        <w:t>Tiếp tục nâng cao năng lực hoạt động của các trạm y tế xã, phường, thị trấn. Đầu tư các nguồn lực và nâng cao năng lực hoạt động của y tế tuyến xã để các cơ sở y tế tuyến xã thực hiện vai trò tuyến đầu và thực sự là nơi lựa chọn đầu tiên khi người dân cần đến phòng bệnh và chăm sóc sức khỏe nhân dân. Xác định vai trò quan trọng của y tế cơ sở là tuyến cơ bản và gần dân nhất có vai trò quan trọng trong phòng bệnh, chăm sóc sức khoẻ người dân. Kết nối y tế cơ sở với bác sĩ gia đình, các phòng khám tư nhân, phòng chẩn trị đông y và các tổ chức/cá nhân khi tổ chức khám bệnh nhân đạo.</w:t>
      </w:r>
    </w:p>
    <w:p w14:paraId="74939B2B" w14:textId="77777777" w:rsidR="009D0F0A" w:rsidRPr="00D445CC" w:rsidRDefault="009D0F0A" w:rsidP="009D0F0A">
      <w:pPr>
        <w:spacing w:line="276" w:lineRule="auto"/>
        <w:ind w:firstLine="709"/>
        <w:rPr>
          <w:rFonts w:eastAsia="Times New Roman"/>
          <w:szCs w:val="28"/>
          <w:lang w:val="en-US"/>
        </w:rPr>
      </w:pPr>
      <w:r w:rsidRPr="00D445CC">
        <w:rPr>
          <w:rFonts w:eastAsia="Times New Roman"/>
          <w:szCs w:val="28"/>
          <w:lang w:val="en-US"/>
        </w:rPr>
        <w:t>Triển khai phát triển mô hình y học gia đình, trong đó có mô hình bác sĩ gia đình và các dịch vụ chăm sóc người cao tuổi, người khuyết tật.</w:t>
      </w:r>
    </w:p>
    <w:p w14:paraId="70FED704" w14:textId="7A06FC68" w:rsidR="005B48E3" w:rsidRDefault="004E4947" w:rsidP="002910B0">
      <w:pPr>
        <w:pStyle w:val="Heading3"/>
      </w:pPr>
      <w:bookmarkStart w:id="202" w:name="_Toc132442460"/>
      <w:bookmarkStart w:id="203" w:name="_Toc132442555"/>
      <w:bookmarkStart w:id="204" w:name="_Toc132442638"/>
      <w:bookmarkStart w:id="205" w:name="_Toc132442894"/>
      <w:bookmarkStart w:id="206" w:name="_Toc136354764"/>
      <w:r w:rsidRPr="00D445CC">
        <w:t>3.</w:t>
      </w:r>
      <w:r w:rsidR="007D1CFD">
        <w:t>4</w:t>
      </w:r>
      <w:r w:rsidR="005B48E3" w:rsidRPr="00D445CC">
        <w:t>. Phát triển lĩnh vực dược, kiểm nghiệm, cung ứng và phân phối thuốc</w:t>
      </w:r>
      <w:bookmarkEnd w:id="202"/>
      <w:bookmarkEnd w:id="203"/>
      <w:bookmarkEnd w:id="204"/>
      <w:bookmarkEnd w:id="205"/>
      <w:bookmarkEnd w:id="206"/>
    </w:p>
    <w:p w14:paraId="383DC3D6" w14:textId="102035E0" w:rsidR="00B36D3C" w:rsidRDefault="00B36D3C" w:rsidP="00B36D3C">
      <w:pPr>
        <w:rPr>
          <w:lang w:val="en-US"/>
        </w:rPr>
      </w:pPr>
      <w:r>
        <w:rPr>
          <w:lang w:val="en-US"/>
        </w:rPr>
        <w:tab/>
        <w:t>Củng cố, phát triển đội ngũ cán bộ ngành dược; Rà soát, sắp xếp lại tổ chức, bộ máy quản lý dược của ngành y tế. Tăng cường công tác đào tạo, đào tạo liên tục cho cán bộ ngành dược.</w:t>
      </w:r>
    </w:p>
    <w:p w14:paraId="52D28123" w14:textId="589010F3" w:rsidR="00B36D3C" w:rsidRDefault="00B36D3C" w:rsidP="00B36D3C">
      <w:pPr>
        <w:rPr>
          <w:lang w:val="en-US"/>
        </w:rPr>
      </w:pPr>
      <w:r>
        <w:rPr>
          <w:lang w:val="en-US"/>
        </w:rPr>
        <w:tab/>
        <w:t>Đảm bảo cung ứng đủ thuốc, đáp ứng nhu cầu phòng bệnh, chữa bệnh, phục hồi chức năng trên địa bàn tỉnh. Bảo đảm thuốc đủ về số lượng, tốt về chất lượng, giá hợp lý, khuyến khích sử dụng thuốc trong nước. Tiếp tục phát triển công tác dược lâm sàng tại các cơ sở y tế. Nâng cao vai trò của công tác dược lâm sàng để người bệnh được dùng thuốc an toàn, hiệu quả và chi phí hợp lý nhất.</w:t>
      </w:r>
    </w:p>
    <w:p w14:paraId="251A851C" w14:textId="2BDFA7A4" w:rsidR="00B36D3C" w:rsidRDefault="00B36D3C" w:rsidP="00B36D3C">
      <w:pPr>
        <w:rPr>
          <w:lang w:val="en-US"/>
        </w:rPr>
      </w:pPr>
      <w:r>
        <w:rPr>
          <w:lang w:val="en-US"/>
        </w:rPr>
        <w:tab/>
        <w:t>Tiếp tục duy trì công tác tổ chức bán thuốc theo đơn và chống lạm dụng thuốc kháng sinh trên địa bàn tỉnh. Nhằm hạn chế tối đa tình trạng lạm dụng thuốc kháng sinh, từng bước cải thiện và đẩy lùi tình trạng kháng thuốc kháng sinh.</w:t>
      </w:r>
    </w:p>
    <w:p w14:paraId="2D393008" w14:textId="0F014840" w:rsidR="00B36D3C" w:rsidRDefault="00B36D3C" w:rsidP="00B36D3C">
      <w:pPr>
        <w:rPr>
          <w:lang w:val="en-US"/>
        </w:rPr>
      </w:pPr>
      <w:r>
        <w:rPr>
          <w:lang w:val="en-US"/>
        </w:rPr>
        <w:tab/>
        <w:t>Tổ chức tốt việc đấu thầu tập trung thuốc, vật tư, hóa chất bảo đảm công khai, minh bạch, kiểm soát chặt chẽ chất lượng, chất thất thoát, lãng phí.</w:t>
      </w:r>
    </w:p>
    <w:p w14:paraId="31C08E41" w14:textId="7EEC7040" w:rsidR="00B36D3C" w:rsidRDefault="00B36D3C" w:rsidP="00B36D3C">
      <w:pPr>
        <w:rPr>
          <w:spacing w:val="-2"/>
          <w:lang w:val="en-US"/>
        </w:rPr>
      </w:pPr>
      <w:r>
        <w:rPr>
          <w:lang w:val="en-US"/>
        </w:rPr>
        <w:tab/>
      </w:r>
      <w:r w:rsidRPr="00C43BB5">
        <w:rPr>
          <w:spacing w:val="-2"/>
          <w:lang w:val="en-US"/>
        </w:rPr>
        <w:t xml:space="preserve">Thực hiện nghiêm các quy định pháp luật về quyền phân phối thuốc, không để các doanh nghiệp không được phép nhưng vẫn thực hiện phân phối thuốc. Tập trung </w:t>
      </w:r>
      <w:r w:rsidRPr="00C43BB5">
        <w:rPr>
          <w:spacing w:val="-2"/>
          <w:lang w:val="en-US"/>
        </w:rPr>
        <w:lastRenderedPageBreak/>
        <w:t>quản lý hệ thống bán buôn, bán lẻ, các nhà thuốc trong và ngoài bệnh viện. Thực hiện đồng bộ các giải pháp để truy xuất nguồn gốc, chấn chỉnh tình trạng bán thuốc không theo đơn. Ứng dụng công nghệ thông tin, thực hiện kết nối</w:t>
      </w:r>
      <w:r w:rsidR="00C43BB5" w:rsidRPr="00C43BB5">
        <w:rPr>
          <w:spacing w:val="-2"/>
          <w:lang w:val="en-US"/>
        </w:rPr>
        <w:t xml:space="preserve"> mạng, bảo đảm kiểm soát xuất xứ, giá cả thuốc được mua vào, bán ra ở mỗi nhà thuốc trên địa bàn tỉnh.</w:t>
      </w:r>
    </w:p>
    <w:p w14:paraId="225F06D5" w14:textId="3209DD7C" w:rsidR="00C43BB5" w:rsidRDefault="00C43BB5" w:rsidP="00B36D3C">
      <w:pPr>
        <w:rPr>
          <w:spacing w:val="-2"/>
          <w:lang w:val="en-US"/>
        </w:rPr>
      </w:pPr>
      <w:r>
        <w:rPr>
          <w:spacing w:val="-2"/>
          <w:lang w:val="en-US"/>
        </w:rPr>
        <w:tab/>
        <w:t>Tổ chức kiểm soát chặt chẽ thực phẩm chức năng và hàng hóa có nguy cơ hay hại cho sức khỏe trên địa bàn tỉnh. Tăng cường kiểm soát chất lượng dược liệu ngoại nhập; giảm dần sự phụ thuộc vào nguồn dược liệu nước ngoài. Đẩy mạnh phòng, chống buôn lậu, sản xuất kinh doanh thuốc, thực phẩm chức năng giả, kém chất lượng.</w:t>
      </w:r>
    </w:p>
    <w:p w14:paraId="573BFB1B" w14:textId="7C2B7F4E" w:rsidR="00C806E2" w:rsidRPr="00C43BB5" w:rsidRDefault="00C806E2" w:rsidP="00B36D3C">
      <w:pPr>
        <w:rPr>
          <w:spacing w:val="-2"/>
          <w:lang w:val="en-US"/>
        </w:rPr>
      </w:pPr>
      <w:r>
        <w:rPr>
          <w:spacing w:val="-2"/>
          <w:lang w:val="en-US"/>
        </w:rPr>
        <w:tab/>
        <w:t>Phát triển dược liệu, nhất là các dược liệu quý hiếm; ưu tiên đầu tư và tập trung phát triển các vùng chuyên canh, hình thành các chuỗi liên kết trong sản xuất, bảo quản, chế biến dược liệu. Tuyên truyền, vận động, hướng dẫn nhân dân trồng và sử dụng cây thuốc dược liệu.</w:t>
      </w:r>
    </w:p>
    <w:p w14:paraId="0AE4D09F" w14:textId="2D042043" w:rsidR="00600EF1" w:rsidRPr="00D445CC" w:rsidRDefault="00600EF1" w:rsidP="002910B0">
      <w:pPr>
        <w:pStyle w:val="Heading3"/>
      </w:pPr>
      <w:bookmarkStart w:id="207" w:name="_Toc132442461"/>
      <w:bookmarkStart w:id="208" w:name="_Toc132442556"/>
      <w:bookmarkStart w:id="209" w:name="_Toc132442639"/>
      <w:bookmarkStart w:id="210" w:name="_Toc132442895"/>
      <w:bookmarkStart w:id="211" w:name="_Toc136354765"/>
      <w:r w:rsidRPr="00D445CC">
        <w:t>3.</w:t>
      </w:r>
      <w:r w:rsidR="007D1CFD">
        <w:t>5</w:t>
      </w:r>
      <w:r w:rsidRPr="00D445CC">
        <w:t>. Lĩnh vực giám định y khoa, giám định pháp y và pháp y tâm thần</w:t>
      </w:r>
      <w:bookmarkEnd w:id="207"/>
      <w:bookmarkEnd w:id="208"/>
      <w:bookmarkEnd w:id="209"/>
      <w:bookmarkEnd w:id="210"/>
      <w:bookmarkEnd w:id="211"/>
    </w:p>
    <w:p w14:paraId="57138083" w14:textId="07A8C81E" w:rsidR="009D0F0A" w:rsidRPr="00D445CC" w:rsidRDefault="009D0F0A" w:rsidP="009D0F0A">
      <w:pPr>
        <w:spacing w:before="60" w:after="60" w:line="340" w:lineRule="exact"/>
        <w:ind w:firstLine="720"/>
        <w:rPr>
          <w:szCs w:val="26"/>
          <w:lang w:val="nl-NL"/>
        </w:rPr>
      </w:pPr>
      <w:r w:rsidRPr="00D445CC">
        <w:rPr>
          <w:szCs w:val="26"/>
          <w:lang w:val="nl-NL"/>
        </w:rPr>
        <w:t>Quản lý thực hiện tinh gọn đầu mối và đầu tư tập trung về trang thiết bị và chuyên môn kỹ thuật nhằm đẩy mạnh lĩnh vực giám định y khoa và pháp y.</w:t>
      </w:r>
      <w:r w:rsidR="00015644">
        <w:rPr>
          <w:szCs w:val="26"/>
          <w:lang w:val="nl-NL"/>
        </w:rPr>
        <w:t xml:space="preserve"> </w:t>
      </w:r>
    </w:p>
    <w:p w14:paraId="3D540494" w14:textId="1ACC3963" w:rsidR="00600EF1" w:rsidRPr="00D445CC" w:rsidRDefault="00600EF1" w:rsidP="002910B0">
      <w:pPr>
        <w:pStyle w:val="Heading3"/>
        <w:rPr>
          <w:b w:val="0"/>
          <w:bCs w:val="0"/>
          <w:i w:val="0"/>
          <w:iCs w:val="0"/>
        </w:rPr>
      </w:pPr>
      <w:bookmarkStart w:id="212" w:name="_Toc132442462"/>
      <w:bookmarkStart w:id="213" w:name="_Toc132442557"/>
      <w:bookmarkStart w:id="214" w:name="_Toc132442640"/>
      <w:bookmarkStart w:id="215" w:name="_Toc132442896"/>
      <w:bookmarkStart w:id="216" w:name="_Toc136354766"/>
      <w:r w:rsidRPr="00D445CC">
        <w:t>3.</w:t>
      </w:r>
      <w:r w:rsidR="007D1CFD">
        <w:t>6</w:t>
      </w:r>
      <w:r w:rsidRPr="00D445CC">
        <w:t>. Lĩnh vực dân số - KHHGĐ</w:t>
      </w:r>
      <w:bookmarkEnd w:id="212"/>
      <w:bookmarkEnd w:id="213"/>
      <w:bookmarkEnd w:id="214"/>
      <w:bookmarkEnd w:id="215"/>
      <w:bookmarkEnd w:id="216"/>
    </w:p>
    <w:p w14:paraId="7B64DC8B" w14:textId="77777777" w:rsidR="00AC7899" w:rsidRPr="00D445CC" w:rsidRDefault="00AC7899" w:rsidP="00AC7899">
      <w:pPr>
        <w:ind w:firstLine="709"/>
        <w:rPr>
          <w:lang w:val="en-US"/>
        </w:rPr>
      </w:pPr>
      <w:r w:rsidRPr="00D445CC">
        <w:rPr>
          <w:lang w:val="en-US"/>
        </w:rPr>
        <w:t xml:space="preserve">Duy trì mức sinh thấp hợp lý; khống chế tốc độ tăng nhanh tỷ số giới tính khi sinh; giảm dị tật và bệnh bẩm sinh, góp phần nâng cao chất lượng dân số; đáp ứng đủ nhu cầu dịch vụ KHHGĐ của người dân; tăng khả năng tiếp cận dịch vụ CSSKSS có chất lượng. Bảo đảm cân đối hợp lý trong phân bố, sử dụng nguồn nhân lực y tế giữa các vùng, các tuyến, giữa đào tạo và sử dụng nhân lực y tế. </w:t>
      </w:r>
    </w:p>
    <w:p w14:paraId="1926BBE5" w14:textId="423FB858" w:rsidR="009D0F0A" w:rsidRPr="00D445CC" w:rsidRDefault="009D0F0A" w:rsidP="009D0F0A">
      <w:pPr>
        <w:spacing w:before="60" w:after="60" w:line="340" w:lineRule="exact"/>
        <w:ind w:firstLine="720"/>
        <w:rPr>
          <w:lang w:val="en-US"/>
        </w:rPr>
      </w:pPr>
      <w:r w:rsidRPr="00D445CC">
        <w:t>Xây dựng tổ chức bộ máy, mạng lưới và cơ chế phối hợp liên ngành làm công tác dân số và phát triển theo hướng đa ngành, đa lĩnh vực, tinh gọn, chuyên nghiệp, hiệu quả; đáp ứng yêu cầu cải cách hành chính để giải quyết toàn diện, đồng bộ các vấn đề về quy mô và chất lượng dân số</w:t>
      </w:r>
      <w:r w:rsidR="00FB56CC" w:rsidRPr="00D445CC">
        <w:rPr>
          <w:lang w:val="en-US"/>
        </w:rPr>
        <w:t>.</w:t>
      </w:r>
    </w:p>
    <w:p w14:paraId="7E02EE0B" w14:textId="2D860B1E" w:rsidR="009D0F0A" w:rsidRPr="00D445CC" w:rsidRDefault="009D0F0A" w:rsidP="009D0F0A">
      <w:pPr>
        <w:spacing w:before="60" w:after="60" w:line="340" w:lineRule="exact"/>
        <w:ind w:firstLine="720"/>
        <w:rPr>
          <w:lang w:val="en-US"/>
        </w:rPr>
      </w:pPr>
      <w:r w:rsidRPr="00D445CC">
        <w:t>Mở rộng các loại hình cơ sở cung ứng dịch vụ về dân số</w:t>
      </w:r>
      <w:r w:rsidR="00FB56CC" w:rsidRPr="00D445CC">
        <w:rPr>
          <w:lang w:val="en-US"/>
        </w:rPr>
        <w:t>, KHHGĐ, đặc biệt là tầm soát trước sinh, hỗ trợ sinh sản, tư vấn kiểm tra SKSS trước hôn nhân,</w:t>
      </w:r>
      <w:r w:rsidRPr="00D445CC">
        <w:t xml:space="preserve"> có thể gắn với các cơ sở khám chữa bệnh hoặc dự phòng, các dịch vụ tập trung theo hướng đi sâu vào chất lượng dân số, chăm sóc và tư vấn toàn diện cho từng đối tượng cụ thể nhằm nâng cao thể lực, đảm bảo chất lượng dân số</w:t>
      </w:r>
      <w:r w:rsidR="00FB56CC" w:rsidRPr="00D445CC">
        <w:rPr>
          <w:lang w:val="en-US"/>
        </w:rPr>
        <w:t>.</w:t>
      </w:r>
    </w:p>
    <w:p w14:paraId="3159F207" w14:textId="5EF83194" w:rsidR="009D0F0A" w:rsidRPr="00D445CC" w:rsidRDefault="009D0F0A" w:rsidP="009D0F0A">
      <w:pPr>
        <w:spacing w:before="60" w:after="60" w:line="340" w:lineRule="exact"/>
        <w:ind w:firstLine="720"/>
      </w:pPr>
      <w:r w:rsidRPr="00D445CC">
        <w:t>Giải quyết toàn diện, đồng bộ các vấn đề về quy mô, cơ cấu, phân bổ, chất lượng dân số và đặt trong mối quan hệ tác động qua lại với phát triển kinh tế - xã hội. Tiếp tục thực hiện mục tiêu giảm sinh để đạt mức sinh thay thế; đưa tỷ số giới tính khi sinh về mức cân bằng tự nhiên; tận dụng hiệu quả cơ cấu dân số vàng, thích ứng với già hóa dân số; phân bổ dân số hợp lý.</w:t>
      </w:r>
    </w:p>
    <w:p w14:paraId="3FEFD6EA" w14:textId="6BC9A930" w:rsidR="005B48E3" w:rsidRPr="00D445CC" w:rsidRDefault="00600EF1" w:rsidP="002910B0">
      <w:pPr>
        <w:pStyle w:val="Heading3"/>
        <w:rPr>
          <w:b w:val="0"/>
          <w:bCs w:val="0"/>
          <w:i w:val="0"/>
          <w:iCs w:val="0"/>
        </w:rPr>
      </w:pPr>
      <w:bookmarkStart w:id="217" w:name="_Toc132442463"/>
      <w:bookmarkStart w:id="218" w:name="_Toc132442558"/>
      <w:bookmarkStart w:id="219" w:name="_Toc132442641"/>
      <w:bookmarkStart w:id="220" w:name="_Toc132442897"/>
      <w:bookmarkStart w:id="221" w:name="_Toc136354767"/>
      <w:r w:rsidRPr="00D445CC">
        <w:lastRenderedPageBreak/>
        <w:t>3.</w:t>
      </w:r>
      <w:r w:rsidR="007D1CFD">
        <w:t>7</w:t>
      </w:r>
      <w:r w:rsidR="00F83F44" w:rsidRPr="00D445CC">
        <w:t>. Phát triển nguồn nhân lực y tế</w:t>
      </w:r>
      <w:bookmarkEnd w:id="217"/>
      <w:bookmarkEnd w:id="218"/>
      <w:bookmarkEnd w:id="219"/>
      <w:bookmarkEnd w:id="220"/>
      <w:r w:rsidR="00D378DB">
        <w:t xml:space="preserve"> và khoa học – kỹ thuật v</w:t>
      </w:r>
      <w:r w:rsidR="00090300">
        <w:t>ề</w:t>
      </w:r>
      <w:r w:rsidR="00D378DB">
        <w:t xml:space="preserve"> y tế</w:t>
      </w:r>
      <w:bookmarkEnd w:id="221"/>
    </w:p>
    <w:p w14:paraId="49384541" w14:textId="040532E0" w:rsidR="009D0F0A" w:rsidRPr="00D445CC" w:rsidRDefault="009D0F0A" w:rsidP="009D0F0A">
      <w:pPr>
        <w:spacing w:before="60" w:after="60" w:line="340" w:lineRule="exact"/>
        <w:ind w:firstLine="720"/>
      </w:pPr>
      <w:r w:rsidRPr="00D445CC">
        <w:rPr>
          <w:lang w:val="en-US"/>
        </w:rPr>
        <w:t xml:space="preserve">- </w:t>
      </w:r>
      <w:r w:rsidRPr="00D445CC">
        <w:t>Tăng cường công tác đào tạo, bồi dưỡng chuyên môn nghiệp vụ cho đội ngũ cán bộ y tế, đặc biệt là các chuyên khoa khó thu hút cán bộ y tế vào làm việc như: lao, phong, tâm thần, giải phẫu bệnh...</w:t>
      </w:r>
    </w:p>
    <w:p w14:paraId="0EC5BA70" w14:textId="237D251B" w:rsidR="009D0F0A" w:rsidRPr="00D445CC" w:rsidRDefault="009D0F0A" w:rsidP="009D0F0A">
      <w:pPr>
        <w:spacing w:before="60" w:after="60" w:line="340" w:lineRule="exact"/>
        <w:ind w:firstLine="720"/>
      </w:pPr>
      <w:r w:rsidRPr="00D445CC">
        <w:rPr>
          <w:lang w:val="en-US"/>
        </w:rPr>
        <w:t xml:space="preserve">- </w:t>
      </w:r>
      <w:r w:rsidRPr="00D445CC">
        <w:t>Chuẩn bị đủ nhân lực cho các bệnh viện/cơ sở y tế; bồi dưỡng, nâng cao trình độ chính trị, quản lý nhà nước, rèn luyện nâng cao y đức, y nghiệp, ngoại ngữ, tin học... cho cán bộ y tế.</w:t>
      </w:r>
    </w:p>
    <w:p w14:paraId="528E1CC6" w14:textId="49E08945" w:rsidR="009D0F0A" w:rsidRPr="00D445CC" w:rsidRDefault="009D0F0A" w:rsidP="009D0F0A">
      <w:pPr>
        <w:spacing w:before="60" w:after="60" w:line="340" w:lineRule="exact"/>
        <w:ind w:firstLine="720"/>
      </w:pPr>
      <w:r w:rsidRPr="00D445CC">
        <w:rPr>
          <w:lang w:val="en-US"/>
        </w:rPr>
        <w:t xml:space="preserve">- </w:t>
      </w:r>
      <w:r w:rsidRPr="00D445CC">
        <w:t>Thường xuyên cập nhật kiến thức y học mới, triển khai công tác đào tạo liên tục đối với đội ngũ cán bộ y tế để đáp ứng yêu cầu về y đức và chuyên môn trong điều kiện chủ động, tích cực hội nhập quốc tế.</w:t>
      </w:r>
    </w:p>
    <w:p w14:paraId="30F2B9B6" w14:textId="5EBCD304" w:rsidR="009D0F0A" w:rsidRPr="00D445CC" w:rsidRDefault="009D0F0A" w:rsidP="009D0F0A">
      <w:pPr>
        <w:spacing w:before="60" w:after="60" w:line="340" w:lineRule="exact"/>
        <w:ind w:firstLine="720"/>
      </w:pPr>
      <w:r w:rsidRPr="00D445CC">
        <w:rPr>
          <w:lang w:val="en-US"/>
        </w:rPr>
        <w:t xml:space="preserve">- </w:t>
      </w:r>
      <w:r w:rsidRPr="00D445CC">
        <w:t>Đẩy mạnh ứng dụng và chuyển giao các kỹ thuật tiên tiến trong phòng chống dịch bệnh, khám bệnh, chữa bệnh.</w:t>
      </w:r>
    </w:p>
    <w:p w14:paraId="6ACB5687" w14:textId="26CD4D22" w:rsidR="009D0F0A" w:rsidRPr="00D445CC" w:rsidRDefault="009D0F0A" w:rsidP="009D0F0A">
      <w:pPr>
        <w:spacing w:before="60" w:after="60" w:line="340" w:lineRule="exact"/>
        <w:ind w:firstLine="720"/>
      </w:pPr>
      <w:r w:rsidRPr="00D445CC">
        <w:rPr>
          <w:lang w:val="en-US"/>
        </w:rPr>
        <w:t xml:space="preserve">- </w:t>
      </w:r>
      <w:r w:rsidRPr="00D445CC">
        <w:t>Tạo điều kiện để các bác sĩ chuyên khoa đầu ngành được tham dự các hội thảo khoa học về y học của khu vực, cả nước và nước ngoài.</w:t>
      </w:r>
    </w:p>
    <w:p w14:paraId="312578D9" w14:textId="13FD4617" w:rsidR="009D0F0A" w:rsidRDefault="009D0F0A" w:rsidP="009D0F0A">
      <w:pPr>
        <w:spacing w:before="60" w:after="60" w:line="340" w:lineRule="exact"/>
        <w:ind w:firstLine="720"/>
      </w:pPr>
      <w:r w:rsidRPr="00D445CC">
        <w:rPr>
          <w:lang w:val="en-US"/>
        </w:rPr>
        <w:t xml:space="preserve">- </w:t>
      </w:r>
      <w:r w:rsidRPr="00D445CC">
        <w:t>Khuyến khích các cơ sở y tế trong tỉnh tổ chức/đăng cai tổ chức hội thảo khoa học về y học và có nhiều báo cáo khoa học trình bày tại các buổi hội thảo, có mời các chuyên gia trong khu vực, cả nước và nước ngoài tham dự.</w:t>
      </w:r>
    </w:p>
    <w:p w14:paraId="179713C9" w14:textId="0D456C5B" w:rsidR="00D378DB" w:rsidRDefault="00D378DB" w:rsidP="009D0F0A">
      <w:pPr>
        <w:spacing w:before="60" w:after="60" w:line="340" w:lineRule="exact"/>
        <w:ind w:firstLine="720"/>
        <w:rPr>
          <w:lang w:val="en-US"/>
        </w:rPr>
      </w:pPr>
      <w:r>
        <w:rPr>
          <w:lang w:val="en-US"/>
        </w:rPr>
        <w:t>- Hằng năm xây dựng kế hoạch thu hút sinh viên y, dược sau khi tốt nghiệp về công tác tại tỉnh; khuyến khích người có trình độ chuyên môn làm việc tại y tế cơ sở, các vùng sâu, vùng xa, vùng khó khăn và</w:t>
      </w:r>
      <w:r w:rsidR="00E709F6">
        <w:rPr>
          <w:lang w:val="en-US"/>
        </w:rPr>
        <w:t xml:space="preserve"> trong các lĩnh vực</w:t>
      </w:r>
      <w:r w:rsidR="003A2062">
        <w:rPr>
          <w:lang w:val="en-US"/>
        </w:rPr>
        <w:t xml:space="preserve"> y tế dự phòng, pháp y, tâm thần, lao, phong, …; thu hút và giữ chân được nguồn nhân lực y tế, nhất là nguồn nhân lực có trình độ chuyên môn cao; khuyến khích phát triển nhân lực ngoài công lập. Đối với sinh viên tốt nghiêp y, dược chính quy đào tạo theo địa chỉ sử dụng của tỉnh, việc phân công công tác đảm bảo khách quan, công khai, minh bạch và thực hiện đúng các quy định có liên quan.</w:t>
      </w:r>
    </w:p>
    <w:p w14:paraId="56D89BE6" w14:textId="4FB98810" w:rsidR="002F28F0" w:rsidRPr="007D1CFD" w:rsidRDefault="002F28F0" w:rsidP="005701DA">
      <w:pPr>
        <w:pStyle w:val="Heading11"/>
        <w:keepNext/>
        <w:keepLines/>
        <w:numPr>
          <w:ilvl w:val="1"/>
          <w:numId w:val="22"/>
        </w:numPr>
        <w:shd w:val="clear" w:color="auto" w:fill="auto"/>
        <w:tabs>
          <w:tab w:val="left" w:pos="1214"/>
        </w:tabs>
        <w:jc w:val="both"/>
        <w:outlineLvl w:val="2"/>
        <w:rPr>
          <w:i/>
          <w:iCs/>
          <w:sz w:val="28"/>
          <w:szCs w:val="28"/>
        </w:rPr>
      </w:pPr>
      <w:bookmarkStart w:id="222" w:name="bookmark28"/>
      <w:bookmarkStart w:id="223" w:name="bookmark29"/>
      <w:bookmarkStart w:id="224" w:name="_Toc136354768"/>
      <w:r w:rsidRPr="007D1CFD">
        <w:rPr>
          <w:i/>
          <w:iCs/>
          <w:sz w:val="28"/>
          <w:szCs w:val="28"/>
        </w:rPr>
        <w:t>Đổi mới hệ thống quản lý và cung cấp dịch vụ y tế</w:t>
      </w:r>
      <w:bookmarkEnd w:id="222"/>
      <w:bookmarkEnd w:id="223"/>
      <w:bookmarkEnd w:id="224"/>
    </w:p>
    <w:p w14:paraId="4EE1B945" w14:textId="77777777" w:rsidR="002F28F0" w:rsidRPr="002F28F0" w:rsidRDefault="002F28F0" w:rsidP="002F28F0">
      <w:pPr>
        <w:pStyle w:val="BodyText"/>
        <w:spacing w:line="271" w:lineRule="auto"/>
        <w:ind w:firstLine="700"/>
        <w:rPr>
          <w:szCs w:val="28"/>
        </w:rPr>
      </w:pPr>
      <w:bookmarkStart w:id="225" w:name="_Hlk119345040"/>
      <w:r w:rsidRPr="002F28F0">
        <w:rPr>
          <w:szCs w:val="28"/>
        </w:rPr>
        <w:t>Thực hiện tốt nhiệm vụ kiểm nghiệm, kiểm định của cơ quan kiểm soát dược phẩm, mỹ phẩm và thực phẩm phù hợp.</w:t>
      </w:r>
    </w:p>
    <w:p w14:paraId="448D696D" w14:textId="77777777" w:rsidR="002F28F0" w:rsidRPr="002F28F0" w:rsidRDefault="002F28F0" w:rsidP="002F28F0">
      <w:pPr>
        <w:pStyle w:val="BodyText"/>
        <w:ind w:firstLine="700"/>
        <w:rPr>
          <w:szCs w:val="28"/>
        </w:rPr>
      </w:pPr>
      <w:bookmarkStart w:id="226" w:name="_Hlk119345073"/>
      <w:bookmarkEnd w:id="225"/>
      <w:r w:rsidRPr="002F28F0">
        <w:rPr>
          <w:szCs w:val="28"/>
        </w:rPr>
        <w:t>Phát huy mô hình trung tâm y tế tuyến huyện đa chức năng, bao gồm y tế dự phòng, dân số, khám bệnh, chữa bệnh, phục hồi chức năng và các dịch vụ y tế khác. Tổ chức hệ thống trạm y tế xã, phường, thị trấn gắn với y tế học đường và phù hợp với đặc điểm của từng địa phương.</w:t>
      </w:r>
    </w:p>
    <w:p w14:paraId="001260E1" w14:textId="77777777" w:rsidR="002F28F0" w:rsidRPr="002F28F0" w:rsidRDefault="002F28F0" w:rsidP="002F28F0">
      <w:pPr>
        <w:pStyle w:val="BodyText"/>
        <w:ind w:firstLine="700"/>
        <w:rPr>
          <w:szCs w:val="28"/>
        </w:rPr>
      </w:pPr>
      <w:r w:rsidRPr="002F28F0">
        <w:rPr>
          <w:szCs w:val="28"/>
        </w:rPr>
        <w:t>Khuyến khích phát triển mạnh mẽ hệ thống bệnh viện, cơ sở chăm sóc sức khỏe, điều dưỡng ngoài công lập, đặc biệt là các mô hình hoạt động không vì lợi nhuận.</w:t>
      </w:r>
      <w:bookmarkEnd w:id="226"/>
    </w:p>
    <w:p w14:paraId="5C1B48E4" w14:textId="77777777" w:rsidR="002F28F0" w:rsidRPr="002F28F0" w:rsidRDefault="002F28F0" w:rsidP="002F28F0">
      <w:pPr>
        <w:pStyle w:val="BodyText"/>
        <w:ind w:firstLine="700"/>
        <w:rPr>
          <w:szCs w:val="28"/>
        </w:rPr>
      </w:pPr>
      <w:r w:rsidRPr="002F28F0">
        <w:rPr>
          <w:szCs w:val="28"/>
        </w:rPr>
        <w:lastRenderedPageBreak/>
        <w:t>Nâng cao hiệu lực, hiệu quả quản lý nhà nước, tăng cường thanh tra, kiểm tra. Xử lý nghiêm vi phạm về lĩnh vực bảo vệ và chăm sóc sức khỏe nhân dân, nhất là các hành vi vi phạm quy chế chuyên môn và đạo đức nghề nghiệp, xâm hại đến nhân phẩm và sức khỏe thầy thuốc; bảo đảm an ninh, trật tự, an toàn cơ sở y tế...</w:t>
      </w:r>
    </w:p>
    <w:p w14:paraId="1DC832AA" w14:textId="5842E9B3" w:rsidR="002F28F0" w:rsidRPr="007D1CFD" w:rsidRDefault="002F28F0" w:rsidP="005701DA">
      <w:pPr>
        <w:pStyle w:val="Heading11"/>
        <w:keepNext/>
        <w:keepLines/>
        <w:numPr>
          <w:ilvl w:val="1"/>
          <w:numId w:val="22"/>
        </w:numPr>
        <w:shd w:val="clear" w:color="auto" w:fill="auto"/>
        <w:tabs>
          <w:tab w:val="left" w:pos="1214"/>
        </w:tabs>
        <w:jc w:val="both"/>
        <w:outlineLvl w:val="2"/>
        <w:rPr>
          <w:i/>
          <w:iCs/>
          <w:sz w:val="28"/>
          <w:szCs w:val="28"/>
        </w:rPr>
      </w:pPr>
      <w:bookmarkStart w:id="227" w:name="bookmark30"/>
      <w:bookmarkStart w:id="228" w:name="bookmark31"/>
      <w:bookmarkStart w:id="229" w:name="_Hlk119345270"/>
      <w:bookmarkStart w:id="230" w:name="_Toc136354769"/>
      <w:r w:rsidRPr="007D1CFD">
        <w:rPr>
          <w:i/>
          <w:iCs/>
          <w:sz w:val="28"/>
          <w:szCs w:val="28"/>
        </w:rPr>
        <w:t>Đổi mới mạnh mẽ cơ chế tài chính y tế</w:t>
      </w:r>
      <w:bookmarkEnd w:id="227"/>
      <w:bookmarkEnd w:id="228"/>
      <w:bookmarkEnd w:id="230"/>
    </w:p>
    <w:p w14:paraId="244C7116" w14:textId="77777777" w:rsidR="002F28F0" w:rsidRDefault="002F28F0" w:rsidP="002F28F0">
      <w:pPr>
        <w:pStyle w:val="BodyText"/>
        <w:ind w:firstLine="700"/>
      </w:pPr>
      <w:bookmarkStart w:id="231" w:name="_Hlk119345301"/>
      <w:bookmarkEnd w:id="229"/>
      <w:r>
        <w:t>Tăng cường đầu tư và đẩy mạnh quá trình cơ cấu lại ngân sách nhà nước trong lĩnh vực y tế; ưu tiên dành một phần kinh phí thỏa đáng từ ngân sách tỉnh để đầu tư cho y tế dự phòng, y tế cơ sở, cơ sở y tế ở vùng khó khăn.</w:t>
      </w:r>
    </w:p>
    <w:p w14:paraId="239B1DDA" w14:textId="09709063" w:rsidR="002F28F0" w:rsidRDefault="002F28F0" w:rsidP="002F28F0">
      <w:pPr>
        <w:pStyle w:val="BodyText"/>
        <w:spacing w:line="262" w:lineRule="auto"/>
        <w:ind w:firstLine="700"/>
      </w:pPr>
      <w:r>
        <w:t>Thực hiện nguyên tắc y tế công cộng do ngân sách nhà nước bảo đảm là chủ yếu. Khám, chữa bệnh do bảo hiểm y tế và người dân chi trả. Chăm sóc sức khỏe ban đầu do bảo hiểm y tế, người dân cùng chi trả. Triển khai thực hiện "Gói dịch vụ y tế cơ bản do bảo hiểm y tế chi trả" phù hợp với khả năng chi trả của quỹ bảo hiểm y t</w:t>
      </w:r>
      <w:r>
        <w:rPr>
          <w:lang w:val="en-US"/>
        </w:rPr>
        <w:t>ế</w:t>
      </w:r>
      <w:r>
        <w:t xml:space="preserve"> và "Gói dịch vụ y tế cơ bản do nhà nước chi trả" phù hợp với khả năng của ngân sách nhà nước; đồng thời huy động các nguồn lực để thực hiện chăm sóc sức khỏe ban đầu, quản lý sức khỏe người dân</w:t>
      </w:r>
      <w:bookmarkEnd w:id="231"/>
      <w:r>
        <w:t>.</w:t>
      </w:r>
    </w:p>
    <w:p w14:paraId="10D50B44" w14:textId="77777777" w:rsidR="002F28F0" w:rsidRDefault="002F28F0" w:rsidP="002F28F0">
      <w:pPr>
        <w:pStyle w:val="BodyText"/>
        <w:ind w:firstLine="680"/>
      </w:pPr>
      <w:bookmarkStart w:id="232" w:name="_Hlk119345327"/>
      <w:r>
        <w:t>Ngân sách nhà nước, bảo hiểm y tế bảo đảm chi trả cho các dịch vụ ở mức cơ bản; người sử dụng dịch vụ chi trả cho phần vượt mức. Có cơ chế giá dịch vụ và cơ chế đồng chi trả phù hợp nhằm khuyến khích người dân khám, chữa bệnh ở tuyến dưới và các cơ sở y tế ở tuyến trên tập trung cung cấp các dịch vụ mà tuyến dưới chưa bảo đảm được.</w:t>
      </w:r>
    </w:p>
    <w:p w14:paraId="581DE5BA" w14:textId="77777777" w:rsidR="002F28F0" w:rsidRDefault="002F28F0" w:rsidP="002F28F0">
      <w:pPr>
        <w:pStyle w:val="BodyText"/>
        <w:spacing w:line="266" w:lineRule="auto"/>
        <w:ind w:firstLine="680"/>
      </w:pPr>
      <w:r>
        <w:t>Thực hiện đổi mới công tác quản lý và tổ chức hoạt động của các đơn vị sự nghiệp y tế công lập. Thực hiện quyền tự chủ về nhiệm vụ chuyên môn, tổ chức bộ máy, nhân sự và tài chính tại các cơ sở y tế công lập trên địa bàn tỉnh. Áp dụng mô hình quản trị đối với các đơn vị sự nghiệp y tế công lập trong bảo đảm chi thường xuyên và chi đầu tư như quản trị doanh nghiệp.</w:t>
      </w:r>
    </w:p>
    <w:p w14:paraId="0E02E8FD" w14:textId="325B9A23" w:rsidR="002F28F0" w:rsidRDefault="002F28F0" w:rsidP="002F28F0">
      <w:pPr>
        <w:pStyle w:val="BodyText"/>
        <w:spacing w:line="266" w:lineRule="auto"/>
        <w:ind w:firstLine="680"/>
      </w:pPr>
      <w:r>
        <w:t>Tăng cường công tác thu hút đầu tư xã hội hóa, đầu tư theo hình thức h</w:t>
      </w:r>
      <w:r w:rsidR="005A7127">
        <w:rPr>
          <w:lang w:val="en-US"/>
        </w:rPr>
        <w:t>ợ</w:t>
      </w:r>
      <w:r>
        <w:t>p tác công tư trong cung cấp dịch vụ y tế. Đa dạng hóa các hình thức h</w:t>
      </w:r>
      <w:r w:rsidR="005A7127">
        <w:rPr>
          <w:lang w:val="en-US"/>
        </w:rPr>
        <w:t>ợ</w:t>
      </w:r>
      <w:r>
        <w:t>p tác công-tư, bảo đảm minh bạch, công khai, cạnh tranh bình đẳng, không phân biệt công-tư trong cung cấp dịch vụ y tế. Khuyến khích các tổ chức, cá nhân đầu tư xây dựng cơ sở y tế (kể cả trong chăm sóc sức khỏe ban đầu), tập trung vào cung cấp dịch vụ cao cấp, theo yêu cầu. Các cơ sở y tế, cơ sở chăm sóc người cao tuổi hoạt động không vì lợi nhuận được miễn, giảm thuế theo quy định của pháp luật.</w:t>
      </w:r>
    </w:p>
    <w:p w14:paraId="20B0F247" w14:textId="77777777" w:rsidR="002F28F0" w:rsidRDefault="002F28F0" w:rsidP="002F28F0">
      <w:pPr>
        <w:pStyle w:val="BodyText"/>
        <w:ind w:firstLine="680"/>
      </w:pPr>
      <w:r>
        <w:t xml:space="preserve">Tăng cường quản lý nhà nước, xây dựng và thực hiện các giải pháp đồng bộ nhằm phòng, chống, ngăn chặn và chấm dứt tình trạng lợi dụng chủ trương xã hội </w:t>
      </w:r>
      <w:r>
        <w:lastRenderedPageBreak/>
        <w:t>hóa để lạm dụng các nguồn lực công phục vụ các "nhóm lợi ích", tạo ra bất bình đẳng trong tiếp cận dịch vụ y tế.</w:t>
      </w:r>
    </w:p>
    <w:p w14:paraId="3F4B4265" w14:textId="77777777" w:rsidR="002F28F0" w:rsidRPr="005A7127" w:rsidRDefault="002F28F0" w:rsidP="002F28F0">
      <w:pPr>
        <w:pStyle w:val="BodyText"/>
        <w:ind w:firstLine="680"/>
        <w:rPr>
          <w:spacing w:val="-2"/>
        </w:rPr>
      </w:pPr>
      <w:r w:rsidRPr="005A7127">
        <w:rPr>
          <w:spacing w:val="-2"/>
        </w:rPr>
        <w:t>Từng bước chuyển chi thường xuyên từ ngân sách nhà nước cấp trực tiếp cho cơ sở khám, chữa bệnh sang hỗ trợ người tham gia bảo hiểm y tế gắn với lộ trình tính đúng, tính đủ giá dịch vụ y tế. Nâng cao hiệu quả quỹ hỗ trợ khám, chữa bệnh cho người nghèo. Đẩy mạnh phương thức nhà nước giao nhiệm vụ, đặt hàng và thực hiện cơ chế giá gắn với chất lượng dịch vụ, khuyến khích sử dụng dịch vụ y tế ở tuyến dưới.</w:t>
      </w:r>
    </w:p>
    <w:p w14:paraId="453EE3CC" w14:textId="09533EC8" w:rsidR="002F28F0" w:rsidRDefault="002F28F0" w:rsidP="002F28F0">
      <w:pPr>
        <w:pStyle w:val="BodyText"/>
        <w:spacing w:line="266" w:lineRule="auto"/>
        <w:ind w:firstLine="680"/>
      </w:pPr>
      <w:r>
        <w:t>Thực hiện tốt những quy định về bảo hiểm y tế toàn dân theo hướng điều chỉnh mức đóng phù họp với điều kiện phát triển kinh tế, thu nhập của người dân và chất lượng dịch vụ. Đa dạng các gói bảo hiểm y tế. Tăng cường liên kết, hợp tác giữa bảo hiểm y tế xã hội với bảo hiểm y t</w:t>
      </w:r>
      <w:r w:rsidR="005A7127">
        <w:rPr>
          <w:lang w:val="en-US"/>
        </w:rPr>
        <w:t>ế</w:t>
      </w:r>
      <w:r>
        <w:t xml:space="preserve"> thương mại.</w:t>
      </w:r>
    </w:p>
    <w:p w14:paraId="18B5F16A" w14:textId="77777777" w:rsidR="002F28F0" w:rsidRDefault="002F28F0" w:rsidP="002F28F0">
      <w:pPr>
        <w:pStyle w:val="BodyText"/>
        <w:spacing w:line="266" w:lineRule="auto"/>
        <w:ind w:firstLine="680"/>
      </w:pPr>
      <w:r>
        <w:t>Nâng cao năng lực, chất lượng giám định BHYT đảm bảo khách quan, minh bạch. Thực hiện các giải pháp đồng bộ chống lạm dụng, trục lợi, bảo đảm cân đối quỹ bảo hiểm y tế và quyền lợi của người tham gia bảo hiểm y tế, cơ sở y tế.</w:t>
      </w:r>
      <w:bookmarkEnd w:id="232"/>
    </w:p>
    <w:p w14:paraId="16FB1CFE" w14:textId="45B4E02A" w:rsidR="002F28F0" w:rsidRPr="007D1CFD" w:rsidRDefault="007D1CFD" w:rsidP="005701DA">
      <w:pPr>
        <w:pStyle w:val="Heading11"/>
        <w:keepNext/>
        <w:keepLines/>
        <w:numPr>
          <w:ilvl w:val="1"/>
          <w:numId w:val="22"/>
        </w:numPr>
        <w:shd w:val="clear" w:color="auto" w:fill="auto"/>
        <w:tabs>
          <w:tab w:val="left" w:pos="900"/>
          <w:tab w:val="left" w:pos="990"/>
          <w:tab w:val="left" w:pos="1080"/>
        </w:tabs>
        <w:ind w:left="0" w:firstLine="520"/>
        <w:jc w:val="both"/>
        <w:outlineLvl w:val="2"/>
        <w:rPr>
          <w:i/>
          <w:iCs/>
          <w:sz w:val="28"/>
          <w:szCs w:val="28"/>
        </w:rPr>
      </w:pPr>
      <w:bookmarkStart w:id="233" w:name="bookmark32"/>
      <w:bookmarkStart w:id="234" w:name="bookmark33"/>
      <w:bookmarkStart w:id="235" w:name="_Hlk119345359"/>
      <w:r w:rsidRPr="007D1CFD">
        <w:rPr>
          <w:i/>
          <w:iCs/>
          <w:sz w:val="28"/>
          <w:szCs w:val="28"/>
        </w:rPr>
        <w:t xml:space="preserve"> </w:t>
      </w:r>
      <w:bookmarkStart w:id="236" w:name="_Toc136354770"/>
      <w:r w:rsidR="002F28F0" w:rsidRPr="007D1CFD">
        <w:rPr>
          <w:i/>
          <w:iCs/>
          <w:sz w:val="28"/>
          <w:szCs w:val="28"/>
        </w:rPr>
        <w:t>Hội nhập và nâng cao hiệu quả hợp tác quốc tế</w:t>
      </w:r>
      <w:bookmarkEnd w:id="233"/>
      <w:bookmarkEnd w:id="234"/>
      <w:bookmarkEnd w:id="236"/>
    </w:p>
    <w:p w14:paraId="3A93F991" w14:textId="599C265E" w:rsidR="002F28F0" w:rsidRDefault="002F28F0" w:rsidP="002F28F0">
      <w:pPr>
        <w:pStyle w:val="BodyText"/>
        <w:spacing w:line="259" w:lineRule="auto"/>
        <w:ind w:firstLine="520"/>
      </w:pPr>
      <w:bookmarkStart w:id="237" w:name="_Hlk119345428"/>
      <w:bookmarkEnd w:id="235"/>
      <w:r>
        <w:t>Triển khai hợp tác và tranh thủ hỗ trợ kỹ thuật, đào tạo và tài chính của các nước, các tổ chức quốc tế theo chủ trương của Chính phủ, Bộ Y tế và các bộ, ngành liên quan. Tăng cường quản lý và phát huy hiệu quả các chương trình dự án quốc tế đã và đang hỗ trợ cho ngành y tế trong tỉnh</w:t>
      </w:r>
      <w:bookmarkEnd w:id="237"/>
      <w:r>
        <w:t>.</w:t>
      </w:r>
    </w:p>
    <w:p w14:paraId="59D9F97B" w14:textId="2F9B2A62" w:rsidR="002F28F0" w:rsidRDefault="002F28F0" w:rsidP="002F28F0">
      <w:pPr>
        <w:pStyle w:val="BodyText"/>
        <w:spacing w:line="266" w:lineRule="auto"/>
        <w:ind w:firstLine="680"/>
      </w:pPr>
      <w:bookmarkStart w:id="238" w:name="_Hlk119345437"/>
      <w:r>
        <w:t>Tích cực chủ động tìm kiếm sự hỗ trợ của các chương trình dự án quốc tế; đồng thời tăng cường h</w:t>
      </w:r>
      <w:r w:rsidR="0043304A">
        <w:rPr>
          <w:lang w:val="en-US"/>
        </w:rPr>
        <w:t>ợ</w:t>
      </w:r>
      <w:r>
        <w:t>p tác và chủ động hội nhập nền y học tỉnh nhà với nền y học của các tỉnh trong khu vực và cả nước.</w:t>
      </w:r>
    </w:p>
    <w:p w14:paraId="7CCCC619" w14:textId="5678C854" w:rsidR="002F28F0" w:rsidRPr="00D378DB" w:rsidRDefault="002F28F0" w:rsidP="005A7127">
      <w:pPr>
        <w:pStyle w:val="BodyText"/>
        <w:spacing w:line="266" w:lineRule="auto"/>
        <w:ind w:firstLine="680"/>
        <w:rPr>
          <w:lang w:val="en-US"/>
        </w:rPr>
      </w:pPr>
      <w:r>
        <w:t>Xây dựng cơ chế khuyến khích các tổ chức quốc tế, cá nhân người nước ngoài, người Việt Nam ở nước ngoài đầu tư vào lĩnh vực y tế; tham gia đào tạo, chuyển giao khoa học và công nghệ, kỹ thuật y tế; tăng cường quảng bá nền y học Việt Nam, đặc biệt là y học cổ truyền dân tộc ra các nước lân cận và trên thế giới; đẩy mạnh hợp tác lao động y tế và xuất khẩu dịch vụ chăm sóc sức khỏe sang các nước trong khu vực Đông Nam Á</w:t>
      </w:r>
      <w:bookmarkEnd w:id="238"/>
      <w:r>
        <w:t>.</w:t>
      </w:r>
    </w:p>
    <w:p w14:paraId="7C86C072" w14:textId="7E839DA8" w:rsidR="004E4947" w:rsidRDefault="004E4947" w:rsidP="004E2F3A">
      <w:pPr>
        <w:pStyle w:val="Heading1"/>
        <w:jc w:val="both"/>
      </w:pPr>
      <w:bookmarkStart w:id="239" w:name="_Toc132442464"/>
      <w:bookmarkStart w:id="240" w:name="_Toc132442559"/>
      <w:bookmarkStart w:id="241" w:name="_Toc132442642"/>
      <w:bookmarkStart w:id="242" w:name="_Toc132442898"/>
      <w:bookmarkStart w:id="243" w:name="_Toc136354771"/>
      <w:r w:rsidRPr="00D445CC">
        <w:t xml:space="preserve">II. PHƯƠNG ÁN PHÁT TRIỂN </w:t>
      </w:r>
      <w:r w:rsidR="00F86DE8" w:rsidRPr="00D445CC">
        <w:t>MẠNG LƯỚI CƠ SỞ</w:t>
      </w:r>
      <w:r w:rsidRPr="00D445CC">
        <w:t xml:space="preserve"> Y TẾ</w:t>
      </w:r>
      <w:bookmarkEnd w:id="239"/>
      <w:bookmarkEnd w:id="240"/>
      <w:bookmarkEnd w:id="241"/>
      <w:bookmarkEnd w:id="242"/>
      <w:bookmarkEnd w:id="243"/>
      <w:r w:rsidRPr="00D445CC">
        <w:t xml:space="preserve"> </w:t>
      </w:r>
    </w:p>
    <w:p w14:paraId="15A0D59A" w14:textId="5F44D7C6" w:rsidR="005A7127" w:rsidRDefault="00415071" w:rsidP="005701DA">
      <w:pPr>
        <w:pStyle w:val="Heading2"/>
        <w:numPr>
          <w:ilvl w:val="0"/>
          <w:numId w:val="0"/>
        </w:numPr>
        <w:ind w:left="1440" w:hanging="720"/>
        <w:rPr>
          <w:b w:val="0"/>
          <w:bCs/>
        </w:rPr>
      </w:pPr>
      <w:bookmarkStart w:id="244" w:name="_Toc132442465"/>
      <w:bookmarkStart w:id="245" w:name="_Toc132442560"/>
      <w:bookmarkStart w:id="246" w:name="_Toc132442643"/>
      <w:bookmarkStart w:id="247" w:name="_Toc132442899"/>
      <w:bookmarkStart w:id="248" w:name="_Toc136354772"/>
      <w:r w:rsidRPr="002B074E">
        <w:rPr>
          <w:bCs/>
        </w:rPr>
        <w:t>1. Khám chữa bệnh, chữa bệnh, phục hồi chức năng</w:t>
      </w:r>
      <w:bookmarkEnd w:id="244"/>
      <w:bookmarkEnd w:id="245"/>
      <w:bookmarkEnd w:id="246"/>
      <w:bookmarkEnd w:id="247"/>
      <w:bookmarkEnd w:id="248"/>
      <w:r w:rsidRPr="002B074E">
        <w:rPr>
          <w:bCs/>
        </w:rPr>
        <w:t xml:space="preserve"> </w:t>
      </w:r>
      <w:bookmarkStart w:id="249" w:name="_Toc132442466"/>
      <w:bookmarkStart w:id="250" w:name="_Toc132442561"/>
      <w:bookmarkStart w:id="251" w:name="_Toc132442644"/>
      <w:bookmarkStart w:id="252" w:name="_Toc132442900"/>
    </w:p>
    <w:p w14:paraId="66A147A8" w14:textId="77777777" w:rsidR="005A7127" w:rsidRPr="005A7127" w:rsidRDefault="00F86DE8" w:rsidP="005701DA">
      <w:pPr>
        <w:pStyle w:val="Heading3"/>
        <w:rPr>
          <w:b w:val="0"/>
          <w:bCs w:val="0"/>
          <w:i w:val="0"/>
          <w:iCs w:val="0"/>
        </w:rPr>
      </w:pPr>
      <w:bookmarkStart w:id="253" w:name="_Toc136354773"/>
      <w:r w:rsidRPr="005A7127">
        <w:t>1.1. Cơ sở y tế công lập</w:t>
      </w:r>
      <w:bookmarkEnd w:id="249"/>
      <w:bookmarkEnd w:id="250"/>
      <w:bookmarkEnd w:id="251"/>
      <w:bookmarkEnd w:id="252"/>
      <w:bookmarkEnd w:id="253"/>
    </w:p>
    <w:p w14:paraId="1F289637" w14:textId="77777777" w:rsidR="005A7127" w:rsidRPr="005A7127" w:rsidRDefault="00F86DE8" w:rsidP="00137F42">
      <w:pPr>
        <w:ind w:firstLine="720"/>
        <w:rPr>
          <w:i/>
          <w:iCs/>
        </w:rPr>
      </w:pPr>
      <w:r w:rsidRPr="005A7127">
        <w:rPr>
          <w:i/>
          <w:iCs/>
        </w:rPr>
        <w:t xml:space="preserve">1.1.1. Cơ sở y tế tuyến </w:t>
      </w:r>
      <w:r w:rsidR="009D0F0A" w:rsidRPr="005A7127">
        <w:rPr>
          <w:i/>
          <w:iCs/>
        </w:rPr>
        <w:t>tỉnh</w:t>
      </w:r>
    </w:p>
    <w:p w14:paraId="4C894B8B" w14:textId="3C1C279D" w:rsidR="00137F42" w:rsidRPr="00D445CC" w:rsidRDefault="00137F42" w:rsidP="00137F42">
      <w:pPr>
        <w:ind w:firstLine="720"/>
        <w:rPr>
          <w:spacing w:val="-2"/>
          <w:lang w:val="en-US"/>
        </w:rPr>
      </w:pPr>
      <w:r w:rsidRPr="00D445CC">
        <w:rPr>
          <w:spacing w:val="-2"/>
          <w:lang w:val="en-US"/>
        </w:rPr>
        <w:lastRenderedPageBreak/>
        <w:t>- Bệnh viện đa khoa Đồng Nai: Sửa chữa, mở rộng khuôn viên và t</w:t>
      </w:r>
      <w:r w:rsidRPr="00D445CC">
        <w:t xml:space="preserve">ăng </w:t>
      </w:r>
      <w:r w:rsidRPr="00D445CC">
        <w:rPr>
          <w:lang w:val="en-US"/>
        </w:rPr>
        <w:t>quy mô</w:t>
      </w:r>
      <w:r w:rsidRPr="00D445CC">
        <w:t xml:space="preserve"> giường bệnh kế hoạch từ 1.000 giường năm 20</w:t>
      </w:r>
      <w:r w:rsidRPr="00D445CC">
        <w:rPr>
          <w:lang w:val="en-US"/>
        </w:rPr>
        <w:t>20</w:t>
      </w:r>
      <w:r w:rsidRPr="00D445CC">
        <w:t xml:space="preserve"> lên 1.</w:t>
      </w:r>
      <w:r w:rsidRPr="00D445CC">
        <w:rPr>
          <w:lang w:val="en-US"/>
        </w:rPr>
        <w:t>2</w:t>
      </w:r>
      <w:r w:rsidRPr="00D445CC">
        <w:t>00 giường vào năm 20</w:t>
      </w:r>
      <w:r w:rsidRPr="00D445CC">
        <w:rPr>
          <w:lang w:val="en-US"/>
        </w:rPr>
        <w:t>2</w:t>
      </w:r>
      <w:r w:rsidRPr="00D445CC">
        <w:t>5 và 1.</w:t>
      </w:r>
      <w:r w:rsidRPr="00D445CC">
        <w:rPr>
          <w:lang w:val="en-US"/>
        </w:rPr>
        <w:t>4</w:t>
      </w:r>
      <w:r w:rsidRPr="00D445CC">
        <w:t>00 giường đến năm 20</w:t>
      </w:r>
      <w:r w:rsidRPr="00D445CC">
        <w:rPr>
          <w:lang w:val="en-US"/>
        </w:rPr>
        <w:t>3</w:t>
      </w:r>
      <w:r w:rsidRPr="00D445CC">
        <w:t xml:space="preserve">0. </w:t>
      </w:r>
      <w:r w:rsidRPr="00D445CC">
        <w:rPr>
          <w:szCs w:val="28"/>
          <w:lang w:val="en-US"/>
        </w:rPr>
        <w:t>Đầu tư</w:t>
      </w:r>
      <w:r w:rsidRPr="00D445CC">
        <w:rPr>
          <w:szCs w:val="28"/>
        </w:rPr>
        <w:t xml:space="preserve"> phát triển kỹ thuật cao, định hướng</w:t>
      </w:r>
      <w:r w:rsidRPr="00D445CC">
        <w:rPr>
          <w:szCs w:val="28"/>
          <w:lang w:val="en-US"/>
        </w:rPr>
        <w:t xml:space="preserve"> giai đoạn 2025-2030 </w:t>
      </w:r>
      <w:r w:rsidRPr="00D445CC">
        <w:rPr>
          <w:szCs w:val="28"/>
        </w:rPr>
        <w:t>đạt hạng đặc biệt</w:t>
      </w:r>
      <w:r w:rsidRPr="00D445CC">
        <w:rPr>
          <w:szCs w:val="28"/>
          <w:lang w:val="en-US"/>
        </w:rPr>
        <w:t>.</w:t>
      </w:r>
    </w:p>
    <w:p w14:paraId="4A23FEA5" w14:textId="77777777" w:rsidR="00137F42" w:rsidRPr="00D445CC" w:rsidRDefault="00137F42" w:rsidP="00137F42">
      <w:pPr>
        <w:ind w:firstLine="720"/>
        <w:rPr>
          <w:lang w:val="en-US"/>
        </w:rPr>
      </w:pPr>
      <w:r w:rsidRPr="00D445CC">
        <w:rPr>
          <w:spacing w:val="-2"/>
          <w:lang w:val="en-US"/>
        </w:rPr>
        <w:t>- Bệnh viện đa khoa Thống Nhất: Đầu tư nâng cấp cơ sở vật chất và trang thiết bị, t</w:t>
      </w:r>
      <w:r w:rsidRPr="00D445CC">
        <w:t xml:space="preserve">ăng </w:t>
      </w:r>
      <w:r w:rsidRPr="00D445CC">
        <w:rPr>
          <w:lang w:val="en-US"/>
        </w:rPr>
        <w:t>quy mô</w:t>
      </w:r>
      <w:r w:rsidRPr="00D445CC">
        <w:t xml:space="preserve"> giường bệnh kế hoạch từ 1.000 giường năm 20</w:t>
      </w:r>
      <w:r w:rsidRPr="00D445CC">
        <w:rPr>
          <w:lang w:val="en-US"/>
        </w:rPr>
        <w:t>20</w:t>
      </w:r>
      <w:r w:rsidRPr="00D445CC">
        <w:t xml:space="preserve"> lên 1.</w:t>
      </w:r>
      <w:r w:rsidRPr="00D445CC">
        <w:rPr>
          <w:lang w:val="en-US"/>
        </w:rPr>
        <w:t>2</w:t>
      </w:r>
      <w:r w:rsidRPr="00D445CC">
        <w:t>00 giường vào năm 20</w:t>
      </w:r>
      <w:r w:rsidRPr="00D445CC">
        <w:rPr>
          <w:lang w:val="en-US"/>
        </w:rPr>
        <w:t>2</w:t>
      </w:r>
      <w:r w:rsidRPr="00D445CC">
        <w:t>5 và 1.</w:t>
      </w:r>
      <w:r w:rsidRPr="00D445CC">
        <w:rPr>
          <w:lang w:val="en-US"/>
        </w:rPr>
        <w:t>4</w:t>
      </w:r>
      <w:r w:rsidRPr="00D445CC">
        <w:t>00 giường đến năm 20</w:t>
      </w:r>
      <w:r w:rsidRPr="00D445CC">
        <w:rPr>
          <w:lang w:val="en-US"/>
        </w:rPr>
        <w:t>3</w:t>
      </w:r>
      <w:r w:rsidRPr="00D445CC">
        <w:t>0.</w:t>
      </w:r>
      <w:r w:rsidRPr="00D445CC">
        <w:rPr>
          <w:szCs w:val="28"/>
        </w:rPr>
        <w:t xml:space="preserve"> </w:t>
      </w:r>
      <w:r w:rsidRPr="00D445CC">
        <w:rPr>
          <w:szCs w:val="28"/>
          <w:lang w:val="en-US"/>
        </w:rPr>
        <w:t>Đ</w:t>
      </w:r>
      <w:r w:rsidRPr="00D445CC">
        <w:rPr>
          <w:szCs w:val="28"/>
        </w:rPr>
        <w:t>ịnh hướng đạt hạng đặc biệt vào năm 20</w:t>
      </w:r>
      <w:r w:rsidRPr="00D445CC">
        <w:rPr>
          <w:szCs w:val="28"/>
          <w:lang w:val="en-US"/>
        </w:rPr>
        <w:t>3</w:t>
      </w:r>
      <w:r w:rsidRPr="00D445CC">
        <w:rPr>
          <w:szCs w:val="28"/>
        </w:rPr>
        <w:t>0</w:t>
      </w:r>
      <w:r w:rsidRPr="00D445CC">
        <w:rPr>
          <w:szCs w:val="28"/>
          <w:lang w:val="en-US"/>
        </w:rPr>
        <w:t>.</w:t>
      </w:r>
      <w:r w:rsidRPr="00D445CC">
        <w:rPr>
          <w:spacing w:val="-2"/>
          <w:lang w:val="en-US"/>
        </w:rPr>
        <w:t xml:space="preserve"> </w:t>
      </w:r>
    </w:p>
    <w:p w14:paraId="61ECD00A" w14:textId="77777777" w:rsidR="00137F42" w:rsidRPr="00D445CC" w:rsidRDefault="00137F42" w:rsidP="00137F42">
      <w:pPr>
        <w:ind w:firstLine="720"/>
        <w:rPr>
          <w:lang w:val="en-US"/>
        </w:rPr>
      </w:pPr>
      <w:r w:rsidRPr="00D445CC">
        <w:rPr>
          <w:spacing w:val="-2"/>
          <w:lang w:val="en-US"/>
        </w:rPr>
        <w:t xml:space="preserve">- Bệnh viện đa khoa khu vực Long Thành: </w:t>
      </w:r>
      <w:r w:rsidRPr="00D445CC">
        <w:rPr>
          <w:lang w:val="en-US"/>
        </w:rPr>
        <w:t>Giữ nguyên</w:t>
      </w:r>
      <w:r w:rsidRPr="00D445CC">
        <w:t xml:space="preserve"> </w:t>
      </w:r>
      <w:r w:rsidRPr="00D445CC">
        <w:rPr>
          <w:lang w:val="en-US"/>
        </w:rPr>
        <w:t>cơ sở hạ tầng và quy mô</w:t>
      </w:r>
      <w:r w:rsidRPr="00D445CC">
        <w:t xml:space="preserve"> giường bệnh </w:t>
      </w:r>
      <w:r w:rsidRPr="00D445CC">
        <w:rPr>
          <w:lang w:val="en-US"/>
        </w:rPr>
        <w:t xml:space="preserve">như hiện có đến năm 2025. Giai đoạn 2026-2030, đầu tư </w:t>
      </w:r>
      <w:r w:rsidRPr="00D445CC">
        <w:rPr>
          <w:spacing w:val="-2"/>
          <w:lang w:val="en-US"/>
        </w:rPr>
        <w:t>xây dựng mới bệnh viện với quy mô 1.000 giường bệnh.</w:t>
      </w:r>
    </w:p>
    <w:p w14:paraId="54F5F024" w14:textId="77777777" w:rsidR="00137F42" w:rsidRPr="00D445CC" w:rsidRDefault="00137F42" w:rsidP="00137F42">
      <w:pPr>
        <w:ind w:firstLine="720"/>
        <w:rPr>
          <w:spacing w:val="-2"/>
          <w:lang w:val="en-US"/>
        </w:rPr>
      </w:pPr>
      <w:r w:rsidRPr="00D445CC">
        <w:rPr>
          <w:spacing w:val="-2"/>
          <w:lang w:val="en-US"/>
        </w:rPr>
        <w:t xml:space="preserve">- Bệnh viện đa khoa khu vực Long Khánh: thực hiện nâng cấp cơ sở hạ tầng </w:t>
      </w:r>
      <w:r w:rsidRPr="00D445CC">
        <w:rPr>
          <w:szCs w:val="28"/>
        </w:rPr>
        <w:t xml:space="preserve">nhằm đạt chuẩn </w:t>
      </w:r>
      <w:r w:rsidRPr="00D445CC">
        <w:rPr>
          <w:spacing w:val="-2"/>
          <w:lang w:val="en-US"/>
        </w:rPr>
        <w:t xml:space="preserve">và </w:t>
      </w:r>
      <w:r w:rsidRPr="00D445CC">
        <w:rPr>
          <w:szCs w:val="28"/>
          <w:lang w:val="en-US"/>
        </w:rPr>
        <w:t>mở rộng quy mô</w:t>
      </w:r>
      <w:r w:rsidRPr="00D445CC">
        <w:t xml:space="preserve"> giường bệnh</w:t>
      </w:r>
      <w:r w:rsidRPr="00D445CC">
        <w:rPr>
          <w:lang w:val="en-US"/>
        </w:rPr>
        <w:t xml:space="preserve"> từ 1.000</w:t>
      </w:r>
      <w:r w:rsidRPr="00D445CC">
        <w:t xml:space="preserve"> </w:t>
      </w:r>
      <w:r w:rsidRPr="00D445CC">
        <w:rPr>
          <w:szCs w:val="28"/>
          <w:lang w:val="en-US"/>
        </w:rPr>
        <w:t>lên 1.200 giường và định hướng đạt hạng I vào</w:t>
      </w:r>
      <w:r w:rsidRPr="00D445CC">
        <w:rPr>
          <w:szCs w:val="28"/>
        </w:rPr>
        <w:t xml:space="preserve"> năm 202</w:t>
      </w:r>
      <w:r w:rsidRPr="00D445CC">
        <w:rPr>
          <w:szCs w:val="28"/>
          <w:lang w:val="en-US"/>
        </w:rPr>
        <w:t xml:space="preserve">5. Tiếp tục </w:t>
      </w:r>
      <w:r w:rsidRPr="00D445CC">
        <w:t>đầu</w:t>
      </w:r>
      <w:r w:rsidRPr="00D445CC">
        <w:rPr>
          <w:lang w:val="en-US"/>
        </w:rPr>
        <w:t xml:space="preserve"> tư</w:t>
      </w:r>
      <w:r w:rsidRPr="00D445CC">
        <w:t xml:space="preserve"> </w:t>
      </w:r>
      <w:r w:rsidRPr="00D445CC">
        <w:rPr>
          <w:lang w:val="en-US"/>
        </w:rPr>
        <w:t>sửa chữa</w:t>
      </w:r>
      <w:r w:rsidRPr="00D445CC">
        <w:t xml:space="preserve"> </w:t>
      </w:r>
      <w:r w:rsidRPr="00D445CC">
        <w:rPr>
          <w:lang w:val="en-US"/>
        </w:rPr>
        <w:t xml:space="preserve">và </w:t>
      </w:r>
      <w:r w:rsidRPr="00D445CC">
        <w:t xml:space="preserve">mở rộng Bệnh viện và </w:t>
      </w:r>
      <w:r w:rsidRPr="00D445CC">
        <w:rPr>
          <w:szCs w:val="28"/>
          <w:lang w:val="en-US"/>
        </w:rPr>
        <w:t>tăng số giường bệnh</w:t>
      </w:r>
      <w:r w:rsidRPr="00D445CC">
        <w:rPr>
          <w:szCs w:val="28"/>
        </w:rPr>
        <w:t xml:space="preserve"> </w:t>
      </w:r>
      <w:r w:rsidRPr="00D445CC">
        <w:rPr>
          <w:szCs w:val="28"/>
          <w:lang w:val="en-US"/>
        </w:rPr>
        <w:t>lê</w:t>
      </w:r>
      <w:r w:rsidRPr="00D445CC">
        <w:rPr>
          <w:szCs w:val="28"/>
        </w:rPr>
        <w:t>n</w:t>
      </w:r>
      <w:r w:rsidRPr="00D445CC">
        <w:t xml:space="preserve"> </w:t>
      </w:r>
      <w:r w:rsidRPr="00D445CC">
        <w:rPr>
          <w:lang w:val="en-US"/>
        </w:rPr>
        <w:t>1.2</w:t>
      </w:r>
      <w:r w:rsidRPr="00D445CC">
        <w:t xml:space="preserve">00 giường </w:t>
      </w:r>
      <w:r w:rsidRPr="00D445CC">
        <w:rPr>
          <w:szCs w:val="28"/>
        </w:rPr>
        <w:t xml:space="preserve">giai đoạn đến </w:t>
      </w:r>
      <w:r w:rsidRPr="00D445CC">
        <w:t>năm 20</w:t>
      </w:r>
      <w:r w:rsidRPr="00D445CC">
        <w:rPr>
          <w:lang w:val="en-US"/>
        </w:rPr>
        <w:t>30.</w:t>
      </w:r>
    </w:p>
    <w:p w14:paraId="7A0A6D1E" w14:textId="77777777" w:rsidR="00137F42" w:rsidRPr="00D445CC" w:rsidRDefault="00137F42" w:rsidP="00137F42">
      <w:pPr>
        <w:ind w:firstLine="720"/>
        <w:rPr>
          <w:spacing w:val="-2"/>
          <w:lang w:val="en-US"/>
        </w:rPr>
      </w:pPr>
      <w:r w:rsidRPr="00D445CC">
        <w:rPr>
          <w:spacing w:val="-2"/>
          <w:lang w:val="en-US"/>
        </w:rPr>
        <w:t xml:space="preserve">- Bệnh viện đa khoa khu vực Định Quán: đến năm 2025, </w:t>
      </w:r>
      <w:r w:rsidRPr="00D445CC">
        <w:rPr>
          <w:szCs w:val="28"/>
          <w:lang w:val="en-US"/>
        </w:rPr>
        <w:t>sửa chữa, mở rộng cơ sở hạ tầng và nâng quy mô</w:t>
      </w:r>
      <w:r w:rsidRPr="00D445CC">
        <w:t xml:space="preserve"> giường bệnh </w:t>
      </w:r>
      <w:r w:rsidRPr="00D445CC">
        <w:rPr>
          <w:lang w:val="en-US"/>
        </w:rPr>
        <w:t>lên 550 giường (hiện có 500 giường).</w:t>
      </w:r>
      <w:r w:rsidRPr="00D445CC">
        <w:rPr>
          <w:szCs w:val="28"/>
        </w:rPr>
        <w:t xml:space="preserve"> </w:t>
      </w:r>
      <w:r w:rsidRPr="00D445CC">
        <w:rPr>
          <w:szCs w:val="28"/>
          <w:lang w:val="en-US"/>
        </w:rPr>
        <w:t xml:space="preserve">Giai đoạn 2026-2030, </w:t>
      </w:r>
      <w:r w:rsidRPr="00D445CC">
        <w:t xml:space="preserve">đầu </w:t>
      </w:r>
      <w:r w:rsidRPr="00D445CC">
        <w:rPr>
          <w:lang w:val="en-US"/>
        </w:rPr>
        <w:t>tư nâng cấp</w:t>
      </w:r>
      <w:r w:rsidRPr="00D445CC">
        <w:t xml:space="preserve"> và mở rộng Bệnh viện</w:t>
      </w:r>
      <w:r w:rsidRPr="00D445CC">
        <w:rPr>
          <w:lang w:val="en-US"/>
        </w:rPr>
        <w:t>, phấn đấu nâng</w:t>
      </w:r>
      <w:r w:rsidRPr="00D445CC">
        <w:rPr>
          <w:szCs w:val="28"/>
          <w:lang w:val="en-US"/>
        </w:rPr>
        <w:t xml:space="preserve"> số giường bệnh</w:t>
      </w:r>
      <w:r w:rsidRPr="00D445CC">
        <w:rPr>
          <w:szCs w:val="28"/>
        </w:rPr>
        <w:t xml:space="preserve"> </w:t>
      </w:r>
      <w:r w:rsidRPr="00D445CC">
        <w:rPr>
          <w:szCs w:val="28"/>
          <w:lang w:val="en-US"/>
        </w:rPr>
        <w:t>lê</w:t>
      </w:r>
      <w:r w:rsidRPr="00D445CC">
        <w:rPr>
          <w:szCs w:val="28"/>
        </w:rPr>
        <w:t>n</w:t>
      </w:r>
      <w:r w:rsidRPr="00D445CC">
        <w:t xml:space="preserve"> </w:t>
      </w:r>
      <w:r w:rsidRPr="00D445CC">
        <w:rPr>
          <w:lang w:val="en-US"/>
        </w:rPr>
        <w:t>1.00</w:t>
      </w:r>
      <w:r w:rsidRPr="00D445CC">
        <w:t>0 giường</w:t>
      </w:r>
      <w:r w:rsidRPr="00D445CC">
        <w:rPr>
          <w:lang w:val="en-US"/>
        </w:rPr>
        <w:t>.</w:t>
      </w:r>
    </w:p>
    <w:p w14:paraId="7D090225" w14:textId="77777777" w:rsidR="00137F42" w:rsidRPr="00D445CC" w:rsidRDefault="00137F42" w:rsidP="00137F42">
      <w:pPr>
        <w:ind w:firstLine="720"/>
        <w:rPr>
          <w:spacing w:val="-2"/>
          <w:lang w:val="en-US"/>
        </w:rPr>
      </w:pPr>
      <w:r w:rsidRPr="00D445CC">
        <w:rPr>
          <w:spacing w:val="-2"/>
          <w:lang w:val="en-US"/>
        </w:rPr>
        <w:t>- Bệnh viện Nhi đồng:</w:t>
      </w:r>
      <w:r w:rsidRPr="00D445CC">
        <w:rPr>
          <w:lang w:val="en-US"/>
        </w:rPr>
        <w:t xml:space="preserve"> </w:t>
      </w:r>
      <w:r w:rsidRPr="00D445CC">
        <w:t xml:space="preserve">Đầu tư </w:t>
      </w:r>
      <w:r w:rsidRPr="00D445CC">
        <w:rPr>
          <w:lang w:val="en-US"/>
        </w:rPr>
        <w:t>sửa chữa và mở rộng cơ sở hạ tầng, nâng quy mô giường bệnh đến năm 2025 lên 800 giường (hiện có 740 giường). Đầu tư nâng cấp các</w:t>
      </w:r>
      <w:r w:rsidRPr="00D445CC">
        <w:t xml:space="preserve"> khoa</w:t>
      </w:r>
      <w:r w:rsidRPr="00D445CC">
        <w:rPr>
          <w:lang w:val="en-US"/>
        </w:rPr>
        <w:t>, phòng</w:t>
      </w:r>
      <w:r w:rsidRPr="00D445CC">
        <w:rPr>
          <w:szCs w:val="28"/>
          <w:lang w:val="en-US"/>
        </w:rPr>
        <w:t>,</w:t>
      </w:r>
      <w:r w:rsidRPr="00D445CC">
        <w:rPr>
          <w:szCs w:val="28"/>
        </w:rPr>
        <w:t xml:space="preserve"> </w:t>
      </w:r>
      <w:r w:rsidRPr="00D445CC">
        <w:rPr>
          <w:szCs w:val="28"/>
          <w:lang w:val="en-US"/>
        </w:rPr>
        <w:t xml:space="preserve">trang </w:t>
      </w:r>
      <w:r w:rsidRPr="00D445CC">
        <w:rPr>
          <w:szCs w:val="28"/>
        </w:rPr>
        <w:t>thiết bị đạt chuẩn</w:t>
      </w:r>
      <w:r w:rsidRPr="00D445CC">
        <w:rPr>
          <w:szCs w:val="28"/>
          <w:lang w:val="en-US"/>
        </w:rPr>
        <w:t xml:space="preserve"> bệnh viện hạng I với</w:t>
      </w:r>
      <w:r w:rsidRPr="00D445CC">
        <w:rPr>
          <w:szCs w:val="28"/>
        </w:rPr>
        <w:t xml:space="preserve"> quy mô</w:t>
      </w:r>
      <w:r w:rsidRPr="00D445CC">
        <w:rPr>
          <w:szCs w:val="28"/>
          <w:lang w:val="en-US"/>
        </w:rPr>
        <w:t xml:space="preserve"> 1.000</w:t>
      </w:r>
      <w:r w:rsidRPr="00D445CC">
        <w:rPr>
          <w:szCs w:val="28"/>
        </w:rPr>
        <w:t xml:space="preserve"> </w:t>
      </w:r>
      <w:r w:rsidRPr="00D445CC">
        <w:rPr>
          <w:szCs w:val="28"/>
          <w:lang w:val="en-US"/>
        </w:rPr>
        <w:t>giường bệnh vào năm 2030.</w:t>
      </w:r>
    </w:p>
    <w:p w14:paraId="5DA43528" w14:textId="77777777" w:rsidR="00137F42" w:rsidRPr="00D445CC" w:rsidRDefault="00137F42" w:rsidP="00137F42">
      <w:pPr>
        <w:ind w:firstLine="720"/>
        <w:rPr>
          <w:lang w:val="en-US"/>
        </w:rPr>
      </w:pPr>
      <w:r w:rsidRPr="00D445CC">
        <w:rPr>
          <w:lang w:val="en-US"/>
        </w:rPr>
        <w:t xml:space="preserve">- Bệnh viện Y dược cổ truyền: </w:t>
      </w:r>
      <w:r w:rsidRPr="00D445CC">
        <w:rPr>
          <w:szCs w:val="28"/>
          <w:lang w:val="en-US"/>
        </w:rPr>
        <w:t>Chú trọng đầu tư nâng cấp cơ sở hạ tầng, trang thiết bị theo hướng khoa học, lấy Y dược cổ truyển làm nòng cốt, kết hợp phát triển hệ thống Vật lý trị liệu – phục hồi chức năng, đến năm 2025 mở rộng quy mô giường bệnh lên 200 giường bệnh và phấn đấu phát triển Bệnh viện Y dược cổ truyền thành Bệnh viện đa khoa Y dược cổ truyền – phục hổi chức năng tỉnh và 230 giường bệnh đến năm 2030.</w:t>
      </w:r>
    </w:p>
    <w:p w14:paraId="7F983923" w14:textId="77777777" w:rsidR="00137F42" w:rsidRPr="00D445CC" w:rsidRDefault="00137F42" w:rsidP="00137F42">
      <w:pPr>
        <w:ind w:firstLine="720"/>
        <w:rPr>
          <w:lang w:val="en-US"/>
        </w:rPr>
      </w:pPr>
      <w:r w:rsidRPr="00D445CC">
        <w:rPr>
          <w:lang w:val="en-US"/>
        </w:rPr>
        <w:t>- Bệnh viện Da liễu: Sửa chữa cơ sở hạ tầng và mở rộng quy mô giường bệnh lên 200 giường bệnh đến năm 2025 và giữ nguyên quy mô bệnh viện hạng III đến năm 2030.</w:t>
      </w:r>
    </w:p>
    <w:p w14:paraId="0DD4EC5A" w14:textId="5512DB81" w:rsidR="00137F42" w:rsidRDefault="00137F42" w:rsidP="00137F42">
      <w:pPr>
        <w:ind w:firstLine="709"/>
        <w:rPr>
          <w:lang w:val="en-US"/>
        </w:rPr>
      </w:pPr>
      <w:r w:rsidRPr="00D445CC">
        <w:rPr>
          <w:lang w:val="en-US"/>
        </w:rPr>
        <w:t>- Bệnh viện Phổi: Sửa chữa, nâng cấp cơ sở hạ t</w:t>
      </w:r>
      <w:r w:rsidR="00887FC2">
        <w:rPr>
          <w:lang w:val="en-US"/>
        </w:rPr>
        <w:t>ầng</w:t>
      </w:r>
      <w:r w:rsidRPr="00D445CC">
        <w:rPr>
          <w:lang w:val="en-US"/>
        </w:rPr>
        <w:t>, trang thiết bị của bệnh viện, đảm bảo đáp ứng khám chữa bệnh theo chức năng hiện có cho nhân dân trên địa bàn.</w:t>
      </w:r>
    </w:p>
    <w:p w14:paraId="4EEF7AC2" w14:textId="2E613085" w:rsidR="00BA56AF" w:rsidRPr="00D445CC" w:rsidRDefault="00BA56AF" w:rsidP="00137F42">
      <w:pPr>
        <w:ind w:firstLine="709"/>
        <w:rPr>
          <w:lang w:val="en-US"/>
        </w:rPr>
      </w:pPr>
      <w:r>
        <w:rPr>
          <w:lang w:val="en-US"/>
        </w:rPr>
        <w:lastRenderedPageBreak/>
        <w:t>- Nghiên cứu xây dựng Bệnh viện Điều dưỡng và Phục h</w:t>
      </w:r>
      <w:r w:rsidR="008726BE">
        <w:rPr>
          <w:lang w:val="en-US"/>
        </w:rPr>
        <w:t>ồi</w:t>
      </w:r>
      <w:r>
        <w:rPr>
          <w:lang w:val="en-US"/>
        </w:rPr>
        <w:t xml:space="preserve"> chức năng</w:t>
      </w:r>
      <w:r w:rsidR="008726BE">
        <w:rPr>
          <w:lang w:val="en-US"/>
        </w:rPr>
        <w:t xml:space="preserve"> và Bệnh viện Phụ sản</w:t>
      </w:r>
      <w:r>
        <w:rPr>
          <w:lang w:val="en-US"/>
        </w:rPr>
        <w:t xml:space="preserve"> tại tỉnh Đồng Nai có chất lượng và quy mô đáp ứng nhu cầu</w:t>
      </w:r>
      <w:r w:rsidR="008726BE">
        <w:rPr>
          <w:lang w:val="en-US"/>
        </w:rPr>
        <w:t xml:space="preserve"> khám chữa bệnh</w:t>
      </w:r>
      <w:r>
        <w:rPr>
          <w:lang w:val="en-US"/>
        </w:rPr>
        <w:t xml:space="preserve"> của người dân.</w:t>
      </w:r>
    </w:p>
    <w:p w14:paraId="3C7BFD41" w14:textId="77777777" w:rsidR="00137F42" w:rsidRPr="00D445CC" w:rsidRDefault="00137F42">
      <w:pPr>
        <w:pStyle w:val="ListParagraph"/>
        <w:numPr>
          <w:ilvl w:val="0"/>
          <w:numId w:val="16"/>
        </w:numPr>
        <w:tabs>
          <w:tab w:val="left" w:pos="993"/>
        </w:tabs>
        <w:spacing w:line="360" w:lineRule="exact"/>
        <w:ind w:left="0" w:firstLine="709"/>
        <w:rPr>
          <w:szCs w:val="28"/>
          <w:lang w:val="en-US"/>
        </w:rPr>
      </w:pPr>
      <w:r w:rsidRPr="00D445CC">
        <w:rPr>
          <w:bCs/>
          <w:iCs/>
          <w:szCs w:val="28"/>
          <w:lang w:val="pt-BR"/>
        </w:rPr>
        <w:t>Nghiên cứu phối hợp với Bộ Y tế xây dựng một trường đại học y dược kèm bệnh viện có chất lượng cao với tổng quy mô khoảng 100ha tại huyện Long Thành, phục vụ công tác nghiên cứ, đào tạo nhân lực y tế, khám chữa bệnh hiệu quả cho người dân trên địa bàn tỉnh và khu vực lân cận.</w:t>
      </w:r>
    </w:p>
    <w:p w14:paraId="7BAF882B" w14:textId="77777777" w:rsidR="00137F42" w:rsidRDefault="00137F42" w:rsidP="00137F42">
      <w:pPr>
        <w:spacing w:before="60" w:after="60" w:line="276" w:lineRule="auto"/>
        <w:ind w:firstLine="709"/>
        <w:contextualSpacing/>
        <w:rPr>
          <w:lang w:val="en-US"/>
        </w:rPr>
      </w:pPr>
      <w:r w:rsidRPr="00D445CC">
        <w:rPr>
          <w:lang w:val="en-US"/>
        </w:rPr>
        <w:t>- Bên cạnh đó đầu tư sửa chữa và nâng cấp cơ sở hạ tầng trụ sở làm việc của Sở Y tế, Chi cục An toàn vệ sinh thực phẩm và Chi cục Dân số Kế hoạch hoá gia đình. Đến năm 2030, đầu tư xây mới trụ sở làm việc của Sở Y tế.</w:t>
      </w:r>
    </w:p>
    <w:p w14:paraId="1807C67F" w14:textId="4769E675" w:rsidR="00137F42" w:rsidRPr="00D445CC" w:rsidRDefault="00FB56CC" w:rsidP="00137F42">
      <w:pPr>
        <w:pStyle w:val="Caption"/>
        <w:jc w:val="center"/>
        <w:rPr>
          <w:b/>
          <w:sz w:val="28"/>
          <w:szCs w:val="28"/>
        </w:rPr>
      </w:pPr>
      <w:bookmarkStart w:id="254" w:name="_Toc127871492"/>
      <w:r w:rsidRPr="00D445CC">
        <w:rPr>
          <w:sz w:val="28"/>
          <w:szCs w:val="28"/>
          <w:lang w:val="en-US"/>
        </w:rPr>
        <w:t>B</w:t>
      </w:r>
      <w:r w:rsidR="00137F42" w:rsidRPr="00D445CC">
        <w:rPr>
          <w:sz w:val="28"/>
          <w:szCs w:val="28"/>
        </w:rPr>
        <w:t xml:space="preserve">ảng </w:t>
      </w:r>
      <w:r w:rsidR="00AA5FD2" w:rsidRPr="00D445CC">
        <w:rPr>
          <w:sz w:val="28"/>
          <w:szCs w:val="28"/>
          <w:lang w:val="en-US"/>
        </w:rPr>
        <w:t>10</w:t>
      </w:r>
      <w:r w:rsidR="00137F42" w:rsidRPr="00D445CC">
        <w:rPr>
          <w:sz w:val="28"/>
          <w:szCs w:val="28"/>
        </w:rPr>
        <w:t>: Quy hoạch phát triển quy mô giường bệnh tuyến tỉnh đến năm 2030 tỉnh Đồng Nai</w:t>
      </w:r>
      <w:bookmarkEnd w:id="254"/>
    </w:p>
    <w:p w14:paraId="7D56A6C3" w14:textId="77777777" w:rsidR="00137F42" w:rsidRPr="00D445CC" w:rsidRDefault="00137F42" w:rsidP="00137F42">
      <w:pPr>
        <w:tabs>
          <w:tab w:val="left" w:pos="3600"/>
        </w:tabs>
        <w:autoSpaceDE w:val="0"/>
        <w:autoSpaceDN w:val="0"/>
        <w:spacing w:line="299" w:lineRule="exact"/>
        <w:ind w:firstLine="284"/>
        <w:jc w:val="right"/>
        <w:rPr>
          <w:i/>
          <w:sz w:val="26"/>
          <w:lang w:val="pt-BR"/>
        </w:rPr>
      </w:pPr>
      <w:r w:rsidRPr="00D445CC">
        <w:rPr>
          <w:i/>
          <w:sz w:val="26"/>
        </w:rPr>
        <w:tab/>
        <w:t xml:space="preserve">                           </w:t>
      </w:r>
      <w:r w:rsidRPr="00D445CC">
        <w:rPr>
          <w:i/>
          <w:sz w:val="26"/>
          <w:lang w:val="pt-BR"/>
        </w:rPr>
        <w:t>Đơn vị tính: Giường bệnh</w:t>
      </w:r>
    </w:p>
    <w:tbl>
      <w:tblPr>
        <w:tblW w:w="9464" w:type="dxa"/>
        <w:jc w:val="center"/>
        <w:tblLook w:val="04A0" w:firstRow="1" w:lastRow="0" w:firstColumn="1" w:lastColumn="0" w:noHBand="0" w:noVBand="1"/>
      </w:tblPr>
      <w:tblGrid>
        <w:gridCol w:w="746"/>
        <w:gridCol w:w="2403"/>
        <w:gridCol w:w="992"/>
        <w:gridCol w:w="1134"/>
        <w:gridCol w:w="992"/>
        <w:gridCol w:w="1134"/>
        <w:gridCol w:w="993"/>
        <w:gridCol w:w="1070"/>
      </w:tblGrid>
      <w:tr w:rsidR="00137F42" w:rsidRPr="00D445CC" w14:paraId="32FE7C12" w14:textId="77777777" w:rsidTr="00CB0C7D">
        <w:trPr>
          <w:trHeight w:val="340"/>
          <w:tblHeader/>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04882A0" w14:textId="77777777" w:rsidR="00137F42" w:rsidRPr="00D445CC" w:rsidRDefault="00137F42" w:rsidP="00CB0C7D">
            <w:pPr>
              <w:jc w:val="center"/>
              <w:rPr>
                <w:b/>
                <w:bCs/>
                <w:sz w:val="26"/>
                <w:szCs w:val="26"/>
                <w:lang w:val="pt-BR"/>
              </w:rPr>
            </w:pPr>
            <w:r w:rsidRPr="00D445CC">
              <w:rPr>
                <w:b/>
                <w:bCs/>
                <w:sz w:val="26"/>
                <w:szCs w:val="26"/>
                <w:lang w:val="pt-BR"/>
              </w:rPr>
              <w:t>STT</w:t>
            </w:r>
          </w:p>
        </w:tc>
        <w:tc>
          <w:tcPr>
            <w:tcW w:w="2403" w:type="dxa"/>
            <w:tcBorders>
              <w:top w:val="single" w:sz="4" w:space="0" w:color="auto"/>
              <w:left w:val="nil"/>
              <w:bottom w:val="single" w:sz="4" w:space="0" w:color="auto"/>
              <w:right w:val="single" w:sz="4" w:space="0" w:color="auto"/>
            </w:tcBorders>
            <w:vAlign w:val="center"/>
          </w:tcPr>
          <w:p w14:paraId="78C7EA4C" w14:textId="77777777" w:rsidR="00137F42" w:rsidRPr="00D445CC" w:rsidRDefault="00137F42" w:rsidP="00CB0C7D">
            <w:pPr>
              <w:jc w:val="center"/>
              <w:rPr>
                <w:b/>
                <w:bCs/>
                <w:sz w:val="26"/>
                <w:szCs w:val="26"/>
              </w:rPr>
            </w:pPr>
            <w:r w:rsidRPr="00D445CC">
              <w:rPr>
                <w:b/>
                <w:bCs/>
                <w:sz w:val="26"/>
                <w:szCs w:val="26"/>
                <w:lang w:val="pt-BR"/>
              </w:rPr>
              <w:t>Bệnh viện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744BF7" w14:textId="77777777" w:rsidR="00137F42" w:rsidRPr="00D445CC" w:rsidRDefault="00137F42" w:rsidP="00CB0C7D">
            <w:pPr>
              <w:jc w:val="center"/>
              <w:rPr>
                <w:b/>
                <w:bCs/>
                <w:sz w:val="26"/>
                <w:szCs w:val="26"/>
                <w:lang w:val="en-US"/>
              </w:rPr>
            </w:pPr>
            <w:r w:rsidRPr="00D445CC">
              <w:rPr>
                <w:b/>
                <w:bCs/>
                <w:sz w:val="26"/>
                <w:szCs w:val="26"/>
              </w:rPr>
              <w:t>Năm 20</w:t>
            </w:r>
            <w:r w:rsidRPr="00D445CC">
              <w:rPr>
                <w:b/>
                <w:bCs/>
                <w:sz w:val="26"/>
                <w:szCs w:val="26"/>
                <w:lang w:val="en-US"/>
              </w:rPr>
              <w:t>20</w:t>
            </w:r>
          </w:p>
        </w:tc>
        <w:tc>
          <w:tcPr>
            <w:tcW w:w="1134" w:type="dxa"/>
            <w:tcBorders>
              <w:top w:val="single" w:sz="4" w:space="0" w:color="auto"/>
              <w:left w:val="nil"/>
              <w:bottom w:val="single" w:sz="4" w:space="0" w:color="auto"/>
              <w:right w:val="single" w:sz="4" w:space="0" w:color="auto"/>
            </w:tcBorders>
          </w:tcPr>
          <w:p w14:paraId="1093093E" w14:textId="77777777" w:rsidR="00137F42" w:rsidRPr="00D445CC" w:rsidRDefault="00137F42" w:rsidP="00CB0C7D">
            <w:pPr>
              <w:jc w:val="center"/>
              <w:rPr>
                <w:b/>
                <w:bCs/>
                <w:sz w:val="26"/>
                <w:szCs w:val="26"/>
                <w:lang w:val="en-US"/>
              </w:rPr>
            </w:pPr>
            <w:r w:rsidRPr="00D445CC">
              <w:rPr>
                <w:b/>
                <w:bCs/>
                <w:sz w:val="26"/>
                <w:szCs w:val="26"/>
              </w:rPr>
              <w:t>Công suất sử dụng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D64013" w14:textId="77777777" w:rsidR="00137F42" w:rsidRPr="00D445CC" w:rsidRDefault="00137F42" w:rsidP="00CB0C7D">
            <w:pPr>
              <w:jc w:val="center"/>
              <w:rPr>
                <w:b/>
                <w:bCs/>
                <w:sz w:val="26"/>
                <w:szCs w:val="26"/>
                <w:lang w:val="en-US"/>
              </w:rPr>
            </w:pPr>
            <w:r w:rsidRPr="00D445CC">
              <w:rPr>
                <w:b/>
                <w:bCs/>
                <w:sz w:val="26"/>
                <w:szCs w:val="26"/>
              </w:rPr>
              <w:t>Năm 202</w:t>
            </w:r>
            <w:r w:rsidRPr="00D445CC">
              <w:rPr>
                <w:b/>
                <w:bCs/>
                <w:sz w:val="26"/>
                <w:szCs w:val="26"/>
                <w:lang w:val="en-US"/>
              </w:rPr>
              <w:t>5</w:t>
            </w:r>
          </w:p>
        </w:tc>
        <w:tc>
          <w:tcPr>
            <w:tcW w:w="1134" w:type="dxa"/>
            <w:tcBorders>
              <w:top w:val="single" w:sz="4" w:space="0" w:color="auto"/>
              <w:left w:val="nil"/>
              <w:bottom w:val="single" w:sz="4" w:space="0" w:color="auto"/>
              <w:right w:val="single" w:sz="4" w:space="0" w:color="auto"/>
            </w:tcBorders>
          </w:tcPr>
          <w:p w14:paraId="7D650DB6" w14:textId="77777777" w:rsidR="00137F42" w:rsidRPr="00D445CC" w:rsidRDefault="00137F42" w:rsidP="00CB0C7D">
            <w:pPr>
              <w:jc w:val="center"/>
              <w:rPr>
                <w:b/>
                <w:bCs/>
                <w:sz w:val="26"/>
                <w:szCs w:val="26"/>
              </w:rPr>
            </w:pPr>
            <w:r w:rsidRPr="00D445CC">
              <w:rPr>
                <w:b/>
                <w:bCs/>
                <w:sz w:val="26"/>
                <w:szCs w:val="26"/>
              </w:rPr>
              <w:t>Công suất sử dụng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CC0637" w14:textId="77777777" w:rsidR="00137F42" w:rsidRPr="00D445CC" w:rsidRDefault="00137F42" w:rsidP="00CB0C7D">
            <w:pPr>
              <w:jc w:val="center"/>
              <w:rPr>
                <w:b/>
                <w:bCs/>
                <w:sz w:val="26"/>
                <w:szCs w:val="26"/>
                <w:lang w:val="en-US"/>
              </w:rPr>
            </w:pPr>
            <w:r w:rsidRPr="00D445CC">
              <w:rPr>
                <w:b/>
                <w:bCs/>
                <w:sz w:val="26"/>
                <w:szCs w:val="26"/>
              </w:rPr>
              <w:t>Năm 20</w:t>
            </w:r>
            <w:r w:rsidRPr="00D445CC">
              <w:rPr>
                <w:b/>
                <w:bCs/>
                <w:sz w:val="26"/>
                <w:szCs w:val="26"/>
                <w:lang w:val="en-US"/>
              </w:rPr>
              <w:t>30</w:t>
            </w:r>
          </w:p>
        </w:tc>
        <w:tc>
          <w:tcPr>
            <w:tcW w:w="1070" w:type="dxa"/>
            <w:tcBorders>
              <w:top w:val="single" w:sz="4" w:space="0" w:color="auto"/>
              <w:left w:val="nil"/>
              <w:bottom w:val="single" w:sz="4" w:space="0" w:color="auto"/>
              <w:right w:val="single" w:sz="4" w:space="0" w:color="auto"/>
            </w:tcBorders>
          </w:tcPr>
          <w:p w14:paraId="361732A4" w14:textId="77777777" w:rsidR="00137F42" w:rsidRPr="00D445CC" w:rsidRDefault="00137F42" w:rsidP="00CB0C7D">
            <w:pPr>
              <w:jc w:val="center"/>
              <w:rPr>
                <w:b/>
                <w:bCs/>
                <w:sz w:val="26"/>
                <w:szCs w:val="26"/>
              </w:rPr>
            </w:pPr>
            <w:r w:rsidRPr="00D445CC">
              <w:rPr>
                <w:b/>
                <w:bCs/>
                <w:sz w:val="26"/>
                <w:szCs w:val="26"/>
              </w:rPr>
              <w:t>Công suất sử dụng</w:t>
            </w:r>
          </w:p>
        </w:tc>
      </w:tr>
      <w:tr w:rsidR="00137F42" w:rsidRPr="00D445CC" w14:paraId="02CF2259" w14:textId="77777777" w:rsidTr="00CB0C7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7EA84BF" w14:textId="77777777" w:rsidR="00137F42" w:rsidRPr="00D445CC" w:rsidRDefault="00137F42" w:rsidP="00CB0C7D">
            <w:pPr>
              <w:jc w:val="center"/>
              <w:rPr>
                <w:sz w:val="26"/>
                <w:szCs w:val="26"/>
                <w:lang w:val="en-US"/>
              </w:rPr>
            </w:pPr>
            <w:r w:rsidRPr="00D445CC">
              <w:rPr>
                <w:sz w:val="26"/>
                <w:szCs w:val="26"/>
                <w:lang w:val="en-US"/>
              </w:rPr>
              <w:t>1</w:t>
            </w:r>
          </w:p>
        </w:tc>
        <w:tc>
          <w:tcPr>
            <w:tcW w:w="2403" w:type="dxa"/>
            <w:tcBorders>
              <w:top w:val="single" w:sz="4" w:space="0" w:color="auto"/>
              <w:left w:val="nil"/>
              <w:bottom w:val="single" w:sz="4" w:space="0" w:color="auto"/>
              <w:right w:val="single" w:sz="4" w:space="0" w:color="auto"/>
            </w:tcBorders>
            <w:vAlign w:val="center"/>
          </w:tcPr>
          <w:p w14:paraId="2AF374CC" w14:textId="77777777" w:rsidR="00137F42" w:rsidRPr="00D445CC" w:rsidRDefault="00137F42" w:rsidP="00CB0C7D">
            <w:pPr>
              <w:jc w:val="left"/>
              <w:rPr>
                <w:sz w:val="26"/>
                <w:szCs w:val="26"/>
              </w:rPr>
            </w:pPr>
            <w:r w:rsidRPr="00D445CC">
              <w:rPr>
                <w:sz w:val="26"/>
                <w:szCs w:val="26"/>
              </w:rPr>
              <w:t>Bệnh viện Đa khoa tỉnh Đồng Nai</w:t>
            </w:r>
          </w:p>
        </w:tc>
        <w:tc>
          <w:tcPr>
            <w:tcW w:w="992" w:type="dxa"/>
            <w:tcBorders>
              <w:top w:val="nil"/>
              <w:left w:val="single" w:sz="4" w:space="0" w:color="auto"/>
              <w:bottom w:val="single" w:sz="4" w:space="0" w:color="auto"/>
              <w:right w:val="single" w:sz="4" w:space="0" w:color="auto"/>
            </w:tcBorders>
            <w:shd w:val="clear" w:color="auto" w:fill="auto"/>
            <w:vAlign w:val="center"/>
          </w:tcPr>
          <w:p w14:paraId="58D46EAE" w14:textId="77777777" w:rsidR="00137F42" w:rsidRPr="00D445CC" w:rsidRDefault="00137F42" w:rsidP="00CB0C7D">
            <w:pPr>
              <w:rPr>
                <w:sz w:val="26"/>
                <w:szCs w:val="26"/>
              </w:rPr>
            </w:pPr>
            <w:r w:rsidRPr="00D445CC">
              <w:rPr>
                <w:sz w:val="26"/>
                <w:szCs w:val="26"/>
              </w:rPr>
              <w:t>1.000</w:t>
            </w:r>
          </w:p>
        </w:tc>
        <w:tc>
          <w:tcPr>
            <w:tcW w:w="1134" w:type="dxa"/>
            <w:tcBorders>
              <w:top w:val="single" w:sz="4" w:space="0" w:color="auto"/>
              <w:left w:val="nil"/>
              <w:bottom w:val="single" w:sz="4" w:space="0" w:color="auto"/>
              <w:right w:val="single" w:sz="4" w:space="0" w:color="auto"/>
            </w:tcBorders>
            <w:vAlign w:val="center"/>
          </w:tcPr>
          <w:p w14:paraId="68A6E85E" w14:textId="77777777" w:rsidR="00137F42" w:rsidRPr="00D445CC" w:rsidRDefault="00137F42" w:rsidP="00CB0C7D">
            <w:pPr>
              <w:rPr>
                <w:sz w:val="26"/>
                <w:szCs w:val="26"/>
                <w:lang w:val="en-US"/>
              </w:rPr>
            </w:pPr>
            <w:r w:rsidRPr="00D445CC">
              <w:rPr>
                <w:sz w:val="26"/>
                <w:szCs w:val="26"/>
              </w:rPr>
              <w:t>1</w:t>
            </w:r>
            <w:r w:rsidRPr="00D445CC">
              <w:rPr>
                <w:sz w:val="26"/>
                <w:szCs w:val="26"/>
                <w:lang w:val="en-US"/>
              </w:rPr>
              <w:t>0</w:t>
            </w:r>
            <w:r w:rsidRPr="00D445CC">
              <w:rPr>
                <w:sz w:val="26"/>
                <w:szCs w:val="26"/>
              </w:rPr>
              <w:t>0</w:t>
            </w:r>
            <w:r w:rsidRPr="00D445CC">
              <w:rPr>
                <w:sz w:val="26"/>
                <w:szCs w:val="26"/>
                <w:lang w:val="en-US"/>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62D5236" w14:textId="77777777" w:rsidR="00137F42" w:rsidRPr="00D445CC" w:rsidRDefault="00137F42" w:rsidP="00CB0C7D">
            <w:pPr>
              <w:rPr>
                <w:sz w:val="26"/>
                <w:szCs w:val="26"/>
                <w:lang w:val="en-US"/>
              </w:rPr>
            </w:pPr>
            <w:r w:rsidRPr="00D445CC">
              <w:rPr>
                <w:sz w:val="26"/>
                <w:szCs w:val="26"/>
                <w:lang w:val="en-US"/>
              </w:rPr>
              <w:t>1.200</w:t>
            </w:r>
          </w:p>
        </w:tc>
        <w:tc>
          <w:tcPr>
            <w:tcW w:w="1134" w:type="dxa"/>
            <w:tcBorders>
              <w:top w:val="single" w:sz="4" w:space="0" w:color="auto"/>
              <w:left w:val="nil"/>
              <w:bottom w:val="single" w:sz="4" w:space="0" w:color="auto"/>
              <w:right w:val="single" w:sz="4" w:space="0" w:color="auto"/>
            </w:tcBorders>
            <w:vAlign w:val="center"/>
          </w:tcPr>
          <w:p w14:paraId="73B7C951" w14:textId="77777777" w:rsidR="00137F42" w:rsidRPr="00D445CC" w:rsidRDefault="00137F42" w:rsidP="00CB0C7D">
            <w:pPr>
              <w:rPr>
                <w:sz w:val="26"/>
                <w:szCs w:val="26"/>
                <w:lang w:val="en-US"/>
              </w:rPr>
            </w:pPr>
            <w:r w:rsidRPr="00D445CC">
              <w:rPr>
                <w:sz w:val="26"/>
                <w:szCs w:val="26"/>
                <w:lang w:val="en-US"/>
              </w:rPr>
              <w:t>95%</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CB31140" w14:textId="77777777" w:rsidR="00137F42" w:rsidRPr="00D445CC" w:rsidRDefault="00137F42" w:rsidP="00CB0C7D">
            <w:pPr>
              <w:rPr>
                <w:sz w:val="26"/>
                <w:szCs w:val="26"/>
                <w:lang w:val="en-US"/>
              </w:rPr>
            </w:pPr>
            <w:r w:rsidRPr="00D445CC">
              <w:rPr>
                <w:sz w:val="26"/>
                <w:szCs w:val="26"/>
                <w:lang w:val="en-US"/>
              </w:rPr>
              <w:t>1.400</w:t>
            </w:r>
          </w:p>
        </w:tc>
        <w:tc>
          <w:tcPr>
            <w:tcW w:w="1070" w:type="dxa"/>
            <w:tcBorders>
              <w:top w:val="single" w:sz="4" w:space="0" w:color="auto"/>
              <w:left w:val="nil"/>
              <w:bottom w:val="single" w:sz="4" w:space="0" w:color="auto"/>
              <w:right w:val="single" w:sz="4" w:space="0" w:color="auto"/>
            </w:tcBorders>
            <w:vAlign w:val="center"/>
          </w:tcPr>
          <w:p w14:paraId="2CA9A296" w14:textId="77777777" w:rsidR="00137F42" w:rsidRPr="00D445CC" w:rsidRDefault="00137F42" w:rsidP="00CB0C7D">
            <w:pPr>
              <w:rPr>
                <w:sz w:val="26"/>
                <w:szCs w:val="26"/>
                <w:lang w:val="en-US"/>
              </w:rPr>
            </w:pPr>
            <w:r w:rsidRPr="00D445CC">
              <w:rPr>
                <w:sz w:val="26"/>
                <w:szCs w:val="26"/>
                <w:lang w:val="en-US"/>
              </w:rPr>
              <w:t>95%</w:t>
            </w:r>
          </w:p>
        </w:tc>
      </w:tr>
      <w:tr w:rsidR="00137F42" w:rsidRPr="00D445CC" w14:paraId="6BB40F88" w14:textId="77777777" w:rsidTr="00CB0C7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F65593E" w14:textId="77777777" w:rsidR="00137F42" w:rsidRPr="00D445CC" w:rsidRDefault="00137F42" w:rsidP="00CB0C7D">
            <w:pPr>
              <w:jc w:val="center"/>
              <w:rPr>
                <w:sz w:val="26"/>
                <w:szCs w:val="26"/>
                <w:lang w:val="en-US"/>
              </w:rPr>
            </w:pPr>
            <w:r w:rsidRPr="00D445CC">
              <w:rPr>
                <w:sz w:val="26"/>
                <w:szCs w:val="26"/>
                <w:lang w:val="en-US"/>
              </w:rPr>
              <w:t>2</w:t>
            </w:r>
          </w:p>
        </w:tc>
        <w:tc>
          <w:tcPr>
            <w:tcW w:w="2403" w:type="dxa"/>
            <w:tcBorders>
              <w:top w:val="single" w:sz="4" w:space="0" w:color="auto"/>
              <w:left w:val="nil"/>
              <w:bottom w:val="single" w:sz="4" w:space="0" w:color="auto"/>
              <w:right w:val="single" w:sz="4" w:space="0" w:color="auto"/>
            </w:tcBorders>
            <w:vAlign w:val="center"/>
          </w:tcPr>
          <w:p w14:paraId="4E1D801C" w14:textId="77777777" w:rsidR="00137F42" w:rsidRPr="00D445CC" w:rsidRDefault="00137F42" w:rsidP="00CB0C7D">
            <w:pPr>
              <w:jc w:val="left"/>
              <w:rPr>
                <w:sz w:val="26"/>
                <w:szCs w:val="26"/>
              </w:rPr>
            </w:pPr>
            <w:r w:rsidRPr="00D445CC">
              <w:rPr>
                <w:sz w:val="26"/>
                <w:szCs w:val="26"/>
              </w:rPr>
              <w:t>Bệnh viện đa khoa Thống Nhất</w:t>
            </w:r>
          </w:p>
        </w:tc>
        <w:tc>
          <w:tcPr>
            <w:tcW w:w="992" w:type="dxa"/>
            <w:tcBorders>
              <w:top w:val="nil"/>
              <w:left w:val="single" w:sz="4" w:space="0" w:color="auto"/>
              <w:bottom w:val="single" w:sz="4" w:space="0" w:color="auto"/>
              <w:right w:val="single" w:sz="4" w:space="0" w:color="auto"/>
            </w:tcBorders>
            <w:shd w:val="clear" w:color="auto" w:fill="auto"/>
            <w:vAlign w:val="center"/>
          </w:tcPr>
          <w:p w14:paraId="5CC881D2" w14:textId="77777777" w:rsidR="00137F42" w:rsidRPr="00D445CC" w:rsidRDefault="00137F42" w:rsidP="00CB0C7D">
            <w:pPr>
              <w:rPr>
                <w:sz w:val="26"/>
                <w:szCs w:val="26"/>
              </w:rPr>
            </w:pPr>
            <w:r w:rsidRPr="00D445CC">
              <w:rPr>
                <w:sz w:val="26"/>
                <w:szCs w:val="26"/>
              </w:rPr>
              <w:t>1.000</w:t>
            </w:r>
          </w:p>
        </w:tc>
        <w:tc>
          <w:tcPr>
            <w:tcW w:w="1134" w:type="dxa"/>
            <w:tcBorders>
              <w:top w:val="single" w:sz="4" w:space="0" w:color="auto"/>
              <w:left w:val="nil"/>
              <w:bottom w:val="single" w:sz="4" w:space="0" w:color="auto"/>
              <w:right w:val="single" w:sz="4" w:space="0" w:color="auto"/>
            </w:tcBorders>
            <w:vAlign w:val="center"/>
          </w:tcPr>
          <w:p w14:paraId="1329325A" w14:textId="77777777" w:rsidR="00137F42" w:rsidRPr="00D445CC" w:rsidRDefault="00137F42" w:rsidP="00CB0C7D">
            <w:pPr>
              <w:rPr>
                <w:sz w:val="26"/>
                <w:szCs w:val="26"/>
                <w:lang w:val="en-US"/>
              </w:rPr>
            </w:pPr>
            <w:r w:rsidRPr="00D445CC">
              <w:rPr>
                <w:sz w:val="26"/>
                <w:szCs w:val="26"/>
              </w:rPr>
              <w:t>83</w:t>
            </w:r>
            <w:r w:rsidRPr="00D445CC">
              <w:rPr>
                <w:sz w:val="26"/>
                <w:szCs w:val="26"/>
                <w:lang w:val="en-US"/>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E7D711A" w14:textId="77777777" w:rsidR="00137F42" w:rsidRPr="00D445CC" w:rsidRDefault="00137F42" w:rsidP="00CB0C7D">
            <w:pPr>
              <w:rPr>
                <w:sz w:val="26"/>
                <w:szCs w:val="26"/>
                <w:lang w:val="en-US"/>
              </w:rPr>
            </w:pPr>
            <w:r w:rsidRPr="00D445CC">
              <w:rPr>
                <w:sz w:val="26"/>
                <w:szCs w:val="26"/>
                <w:lang w:val="en-US"/>
              </w:rPr>
              <w:t>1.200</w:t>
            </w:r>
          </w:p>
        </w:tc>
        <w:tc>
          <w:tcPr>
            <w:tcW w:w="1134" w:type="dxa"/>
            <w:tcBorders>
              <w:top w:val="single" w:sz="4" w:space="0" w:color="auto"/>
              <w:left w:val="nil"/>
              <w:bottom w:val="single" w:sz="4" w:space="0" w:color="auto"/>
              <w:right w:val="single" w:sz="4" w:space="0" w:color="auto"/>
            </w:tcBorders>
            <w:vAlign w:val="center"/>
          </w:tcPr>
          <w:p w14:paraId="1D68B416" w14:textId="77777777" w:rsidR="00137F42" w:rsidRPr="00D445CC" w:rsidRDefault="00137F42" w:rsidP="00CB0C7D">
            <w:pPr>
              <w:rPr>
                <w:sz w:val="26"/>
                <w:szCs w:val="26"/>
                <w:lang w:val="en-US"/>
              </w:rPr>
            </w:pPr>
            <w:r w:rsidRPr="00D445CC">
              <w:rPr>
                <w:sz w:val="26"/>
                <w:szCs w:val="26"/>
                <w:lang w:val="en-US"/>
              </w:rPr>
              <w:t>90%</w:t>
            </w:r>
          </w:p>
        </w:tc>
        <w:tc>
          <w:tcPr>
            <w:tcW w:w="993" w:type="dxa"/>
            <w:tcBorders>
              <w:top w:val="nil"/>
              <w:left w:val="single" w:sz="4" w:space="0" w:color="auto"/>
              <w:bottom w:val="single" w:sz="4" w:space="0" w:color="auto"/>
              <w:right w:val="single" w:sz="4" w:space="0" w:color="auto"/>
            </w:tcBorders>
            <w:shd w:val="clear" w:color="auto" w:fill="auto"/>
            <w:vAlign w:val="center"/>
          </w:tcPr>
          <w:p w14:paraId="54D167F6" w14:textId="77777777" w:rsidR="00137F42" w:rsidRPr="00D445CC" w:rsidRDefault="00137F42" w:rsidP="00CB0C7D">
            <w:pPr>
              <w:rPr>
                <w:sz w:val="26"/>
                <w:szCs w:val="26"/>
                <w:lang w:val="en-US"/>
              </w:rPr>
            </w:pPr>
            <w:r w:rsidRPr="00D445CC">
              <w:rPr>
                <w:sz w:val="26"/>
                <w:szCs w:val="26"/>
                <w:lang w:val="en-US"/>
              </w:rPr>
              <w:t>1.400</w:t>
            </w:r>
          </w:p>
        </w:tc>
        <w:tc>
          <w:tcPr>
            <w:tcW w:w="1070" w:type="dxa"/>
            <w:tcBorders>
              <w:top w:val="single" w:sz="4" w:space="0" w:color="auto"/>
              <w:left w:val="nil"/>
              <w:bottom w:val="single" w:sz="4" w:space="0" w:color="auto"/>
              <w:right w:val="single" w:sz="4" w:space="0" w:color="auto"/>
            </w:tcBorders>
            <w:vAlign w:val="center"/>
          </w:tcPr>
          <w:p w14:paraId="008E3C83" w14:textId="77777777" w:rsidR="00137F42" w:rsidRPr="00D445CC" w:rsidRDefault="00137F42" w:rsidP="00CB0C7D">
            <w:pPr>
              <w:rPr>
                <w:sz w:val="26"/>
                <w:szCs w:val="26"/>
                <w:lang w:val="en-US"/>
              </w:rPr>
            </w:pPr>
            <w:r w:rsidRPr="00D445CC">
              <w:rPr>
                <w:sz w:val="26"/>
                <w:szCs w:val="26"/>
                <w:lang w:val="en-US"/>
              </w:rPr>
              <w:t>90%</w:t>
            </w:r>
          </w:p>
        </w:tc>
      </w:tr>
      <w:tr w:rsidR="00137F42" w:rsidRPr="00D445CC" w14:paraId="15C9710C" w14:textId="77777777" w:rsidTr="00CB0C7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5C4B91C" w14:textId="77777777" w:rsidR="00137F42" w:rsidRPr="00D445CC" w:rsidRDefault="00137F42" w:rsidP="00CB0C7D">
            <w:pPr>
              <w:jc w:val="center"/>
              <w:rPr>
                <w:sz w:val="26"/>
                <w:szCs w:val="26"/>
                <w:lang w:val="en-US"/>
              </w:rPr>
            </w:pPr>
            <w:r w:rsidRPr="00D445CC">
              <w:rPr>
                <w:sz w:val="26"/>
                <w:szCs w:val="26"/>
                <w:lang w:val="en-US"/>
              </w:rPr>
              <w:t>3</w:t>
            </w:r>
          </w:p>
        </w:tc>
        <w:tc>
          <w:tcPr>
            <w:tcW w:w="2403" w:type="dxa"/>
            <w:tcBorders>
              <w:top w:val="single" w:sz="4" w:space="0" w:color="auto"/>
              <w:left w:val="nil"/>
              <w:bottom w:val="single" w:sz="4" w:space="0" w:color="auto"/>
              <w:right w:val="single" w:sz="4" w:space="0" w:color="auto"/>
            </w:tcBorders>
            <w:vAlign w:val="center"/>
          </w:tcPr>
          <w:p w14:paraId="16FE5159" w14:textId="77777777" w:rsidR="00137F42" w:rsidRPr="00D445CC" w:rsidRDefault="00137F42" w:rsidP="00CB0C7D">
            <w:pPr>
              <w:jc w:val="left"/>
              <w:rPr>
                <w:sz w:val="26"/>
                <w:szCs w:val="26"/>
              </w:rPr>
            </w:pPr>
            <w:r w:rsidRPr="00D445CC">
              <w:rPr>
                <w:sz w:val="26"/>
                <w:szCs w:val="26"/>
              </w:rPr>
              <w:t>Bệnh viện đa khoa khu vực Long Thành</w:t>
            </w:r>
          </w:p>
        </w:tc>
        <w:tc>
          <w:tcPr>
            <w:tcW w:w="992" w:type="dxa"/>
            <w:tcBorders>
              <w:top w:val="nil"/>
              <w:left w:val="single" w:sz="4" w:space="0" w:color="auto"/>
              <w:bottom w:val="single" w:sz="4" w:space="0" w:color="auto"/>
              <w:right w:val="single" w:sz="4" w:space="0" w:color="auto"/>
            </w:tcBorders>
            <w:shd w:val="clear" w:color="auto" w:fill="auto"/>
            <w:vAlign w:val="center"/>
          </w:tcPr>
          <w:p w14:paraId="358385A5" w14:textId="77777777" w:rsidR="00137F42" w:rsidRPr="00D445CC" w:rsidRDefault="00137F42" w:rsidP="00CB0C7D">
            <w:pPr>
              <w:rPr>
                <w:sz w:val="26"/>
                <w:szCs w:val="26"/>
              </w:rPr>
            </w:pPr>
            <w:r w:rsidRPr="00D445CC">
              <w:rPr>
                <w:sz w:val="26"/>
                <w:szCs w:val="26"/>
              </w:rPr>
              <w:t>500</w:t>
            </w:r>
          </w:p>
        </w:tc>
        <w:tc>
          <w:tcPr>
            <w:tcW w:w="1134" w:type="dxa"/>
            <w:tcBorders>
              <w:top w:val="single" w:sz="4" w:space="0" w:color="auto"/>
              <w:left w:val="nil"/>
              <w:bottom w:val="single" w:sz="4" w:space="0" w:color="auto"/>
              <w:right w:val="single" w:sz="4" w:space="0" w:color="auto"/>
            </w:tcBorders>
            <w:vAlign w:val="center"/>
          </w:tcPr>
          <w:p w14:paraId="11AADB45" w14:textId="77777777" w:rsidR="00137F42" w:rsidRPr="00D445CC" w:rsidRDefault="00137F42" w:rsidP="00CB0C7D">
            <w:pPr>
              <w:rPr>
                <w:sz w:val="26"/>
                <w:szCs w:val="26"/>
                <w:lang w:val="en-US"/>
              </w:rPr>
            </w:pPr>
            <w:r w:rsidRPr="00D445CC">
              <w:rPr>
                <w:sz w:val="26"/>
                <w:szCs w:val="26"/>
              </w:rPr>
              <w:t>63</w:t>
            </w:r>
            <w:r w:rsidRPr="00D445CC">
              <w:rPr>
                <w:sz w:val="26"/>
                <w:szCs w:val="26"/>
                <w:lang w:val="en-US"/>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2AA8EC0" w14:textId="77777777" w:rsidR="00137F42" w:rsidRPr="00D445CC" w:rsidRDefault="00137F42" w:rsidP="00CB0C7D">
            <w:pPr>
              <w:rPr>
                <w:sz w:val="26"/>
                <w:szCs w:val="26"/>
                <w:lang w:val="en-US"/>
              </w:rPr>
            </w:pPr>
            <w:r w:rsidRPr="00D445CC">
              <w:rPr>
                <w:sz w:val="26"/>
                <w:szCs w:val="26"/>
                <w:lang w:val="en-US"/>
              </w:rPr>
              <w:t>500</w:t>
            </w:r>
          </w:p>
        </w:tc>
        <w:tc>
          <w:tcPr>
            <w:tcW w:w="1134" w:type="dxa"/>
            <w:tcBorders>
              <w:top w:val="single" w:sz="4" w:space="0" w:color="auto"/>
              <w:left w:val="nil"/>
              <w:bottom w:val="single" w:sz="4" w:space="0" w:color="auto"/>
              <w:right w:val="single" w:sz="4" w:space="0" w:color="auto"/>
            </w:tcBorders>
            <w:vAlign w:val="center"/>
          </w:tcPr>
          <w:p w14:paraId="44334DCA" w14:textId="77777777" w:rsidR="00137F42" w:rsidRPr="00D445CC" w:rsidRDefault="00137F42" w:rsidP="00CB0C7D">
            <w:pPr>
              <w:rPr>
                <w:sz w:val="26"/>
                <w:szCs w:val="26"/>
                <w:lang w:val="en-US"/>
              </w:rPr>
            </w:pPr>
            <w:r w:rsidRPr="00D445CC">
              <w:rPr>
                <w:sz w:val="26"/>
                <w:szCs w:val="26"/>
                <w:lang w:val="en-US"/>
              </w:rPr>
              <w:t>80%</w:t>
            </w:r>
          </w:p>
        </w:tc>
        <w:tc>
          <w:tcPr>
            <w:tcW w:w="993" w:type="dxa"/>
            <w:tcBorders>
              <w:top w:val="nil"/>
              <w:left w:val="single" w:sz="4" w:space="0" w:color="auto"/>
              <w:bottom w:val="single" w:sz="4" w:space="0" w:color="auto"/>
              <w:right w:val="single" w:sz="4" w:space="0" w:color="auto"/>
            </w:tcBorders>
            <w:shd w:val="clear" w:color="auto" w:fill="auto"/>
            <w:vAlign w:val="center"/>
          </w:tcPr>
          <w:p w14:paraId="7F3C29C0" w14:textId="77777777" w:rsidR="00137F42" w:rsidRPr="00D445CC" w:rsidRDefault="00137F42" w:rsidP="00CB0C7D">
            <w:pPr>
              <w:rPr>
                <w:sz w:val="26"/>
                <w:szCs w:val="26"/>
                <w:lang w:val="en-US"/>
              </w:rPr>
            </w:pPr>
            <w:r w:rsidRPr="00D445CC">
              <w:rPr>
                <w:sz w:val="26"/>
                <w:szCs w:val="26"/>
                <w:lang w:val="en-US"/>
              </w:rPr>
              <w:t>1.000</w:t>
            </w:r>
          </w:p>
        </w:tc>
        <w:tc>
          <w:tcPr>
            <w:tcW w:w="1070" w:type="dxa"/>
            <w:tcBorders>
              <w:top w:val="single" w:sz="4" w:space="0" w:color="auto"/>
              <w:left w:val="nil"/>
              <w:bottom w:val="single" w:sz="4" w:space="0" w:color="auto"/>
              <w:right w:val="single" w:sz="4" w:space="0" w:color="auto"/>
            </w:tcBorders>
            <w:vAlign w:val="center"/>
          </w:tcPr>
          <w:p w14:paraId="421AB61E" w14:textId="77777777" w:rsidR="00137F42" w:rsidRPr="00D445CC" w:rsidRDefault="00137F42" w:rsidP="00CB0C7D">
            <w:pPr>
              <w:rPr>
                <w:sz w:val="26"/>
                <w:szCs w:val="26"/>
                <w:lang w:val="en-US"/>
              </w:rPr>
            </w:pPr>
            <w:r w:rsidRPr="00D445CC">
              <w:rPr>
                <w:sz w:val="26"/>
                <w:szCs w:val="26"/>
                <w:lang w:val="en-US"/>
              </w:rPr>
              <w:t>90%</w:t>
            </w:r>
          </w:p>
        </w:tc>
      </w:tr>
      <w:tr w:rsidR="00137F42" w:rsidRPr="00D445CC" w14:paraId="05FCE331" w14:textId="77777777" w:rsidTr="00CB0C7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C028C29" w14:textId="77777777" w:rsidR="00137F42" w:rsidRPr="00D445CC" w:rsidRDefault="00137F42" w:rsidP="00CB0C7D">
            <w:pPr>
              <w:jc w:val="center"/>
              <w:rPr>
                <w:sz w:val="26"/>
                <w:szCs w:val="26"/>
                <w:lang w:val="en-US"/>
              </w:rPr>
            </w:pPr>
            <w:r w:rsidRPr="00D445CC">
              <w:rPr>
                <w:sz w:val="26"/>
                <w:szCs w:val="26"/>
                <w:lang w:val="en-US"/>
              </w:rPr>
              <w:t>4</w:t>
            </w:r>
          </w:p>
        </w:tc>
        <w:tc>
          <w:tcPr>
            <w:tcW w:w="2403" w:type="dxa"/>
            <w:tcBorders>
              <w:top w:val="single" w:sz="4" w:space="0" w:color="auto"/>
              <w:left w:val="nil"/>
              <w:bottom w:val="single" w:sz="4" w:space="0" w:color="auto"/>
              <w:right w:val="single" w:sz="4" w:space="0" w:color="auto"/>
            </w:tcBorders>
            <w:vAlign w:val="center"/>
          </w:tcPr>
          <w:p w14:paraId="38C7E094" w14:textId="77777777" w:rsidR="00137F42" w:rsidRPr="00D445CC" w:rsidRDefault="00137F42" w:rsidP="00CB0C7D">
            <w:pPr>
              <w:jc w:val="left"/>
              <w:rPr>
                <w:sz w:val="26"/>
                <w:szCs w:val="26"/>
              </w:rPr>
            </w:pPr>
            <w:r w:rsidRPr="00D445CC">
              <w:rPr>
                <w:sz w:val="26"/>
                <w:szCs w:val="26"/>
              </w:rPr>
              <w:t>Bệnh viện đa khoa khu vực Long Khánh</w:t>
            </w:r>
          </w:p>
        </w:tc>
        <w:tc>
          <w:tcPr>
            <w:tcW w:w="992" w:type="dxa"/>
            <w:tcBorders>
              <w:top w:val="nil"/>
              <w:left w:val="single" w:sz="4" w:space="0" w:color="auto"/>
              <w:bottom w:val="single" w:sz="4" w:space="0" w:color="auto"/>
              <w:right w:val="single" w:sz="4" w:space="0" w:color="auto"/>
            </w:tcBorders>
            <w:shd w:val="clear" w:color="auto" w:fill="auto"/>
            <w:vAlign w:val="center"/>
          </w:tcPr>
          <w:p w14:paraId="66FF65F4" w14:textId="77777777" w:rsidR="00137F42" w:rsidRPr="00D445CC" w:rsidRDefault="00137F42" w:rsidP="00CB0C7D">
            <w:pPr>
              <w:rPr>
                <w:sz w:val="26"/>
                <w:szCs w:val="26"/>
              </w:rPr>
            </w:pPr>
            <w:r w:rsidRPr="00D445CC">
              <w:rPr>
                <w:sz w:val="26"/>
                <w:szCs w:val="26"/>
              </w:rPr>
              <w:t>1.000</w:t>
            </w:r>
          </w:p>
        </w:tc>
        <w:tc>
          <w:tcPr>
            <w:tcW w:w="1134" w:type="dxa"/>
            <w:tcBorders>
              <w:top w:val="single" w:sz="4" w:space="0" w:color="auto"/>
              <w:left w:val="nil"/>
              <w:bottom w:val="single" w:sz="4" w:space="0" w:color="auto"/>
              <w:right w:val="single" w:sz="4" w:space="0" w:color="auto"/>
            </w:tcBorders>
            <w:vAlign w:val="center"/>
          </w:tcPr>
          <w:p w14:paraId="6EF739D3" w14:textId="77777777" w:rsidR="00137F42" w:rsidRPr="00D445CC" w:rsidRDefault="00137F42" w:rsidP="00CB0C7D">
            <w:pPr>
              <w:rPr>
                <w:sz w:val="26"/>
                <w:szCs w:val="26"/>
                <w:lang w:val="en-US"/>
              </w:rPr>
            </w:pPr>
            <w:r w:rsidRPr="00D445CC">
              <w:rPr>
                <w:sz w:val="26"/>
                <w:szCs w:val="26"/>
              </w:rPr>
              <w:t>84</w:t>
            </w:r>
            <w:r w:rsidRPr="00D445CC">
              <w:rPr>
                <w:sz w:val="26"/>
                <w:szCs w:val="26"/>
                <w:lang w:val="en-US"/>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723AFB" w14:textId="77777777" w:rsidR="00137F42" w:rsidRPr="00D445CC" w:rsidRDefault="00137F42" w:rsidP="00CB0C7D">
            <w:pPr>
              <w:rPr>
                <w:sz w:val="26"/>
                <w:szCs w:val="26"/>
                <w:lang w:val="en-US"/>
              </w:rPr>
            </w:pPr>
            <w:r w:rsidRPr="00D445CC">
              <w:rPr>
                <w:sz w:val="26"/>
                <w:szCs w:val="26"/>
                <w:lang w:val="en-US"/>
              </w:rPr>
              <w:t>1.200</w:t>
            </w:r>
          </w:p>
        </w:tc>
        <w:tc>
          <w:tcPr>
            <w:tcW w:w="1134" w:type="dxa"/>
            <w:tcBorders>
              <w:top w:val="single" w:sz="4" w:space="0" w:color="auto"/>
              <w:left w:val="nil"/>
              <w:bottom w:val="single" w:sz="4" w:space="0" w:color="auto"/>
              <w:right w:val="single" w:sz="4" w:space="0" w:color="auto"/>
            </w:tcBorders>
            <w:vAlign w:val="center"/>
          </w:tcPr>
          <w:p w14:paraId="424D753E" w14:textId="77777777" w:rsidR="00137F42" w:rsidRPr="00D445CC" w:rsidRDefault="00137F42" w:rsidP="00CB0C7D">
            <w:pPr>
              <w:rPr>
                <w:sz w:val="26"/>
                <w:szCs w:val="26"/>
                <w:lang w:val="en-US"/>
              </w:rPr>
            </w:pPr>
            <w:r w:rsidRPr="00D445CC">
              <w:rPr>
                <w:sz w:val="26"/>
                <w:szCs w:val="26"/>
                <w:lang w:val="en-US"/>
              </w:rPr>
              <w:t>90%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0979EFF" w14:textId="77777777" w:rsidR="00137F42" w:rsidRPr="00D445CC" w:rsidRDefault="00137F42" w:rsidP="00CB0C7D">
            <w:pPr>
              <w:rPr>
                <w:sz w:val="26"/>
                <w:szCs w:val="26"/>
                <w:lang w:val="en-US"/>
              </w:rPr>
            </w:pPr>
            <w:r w:rsidRPr="00D445CC">
              <w:rPr>
                <w:sz w:val="26"/>
                <w:szCs w:val="26"/>
                <w:lang w:val="en-US"/>
              </w:rPr>
              <w:t>1.400</w:t>
            </w:r>
          </w:p>
        </w:tc>
        <w:tc>
          <w:tcPr>
            <w:tcW w:w="1070" w:type="dxa"/>
            <w:tcBorders>
              <w:top w:val="single" w:sz="4" w:space="0" w:color="auto"/>
              <w:left w:val="nil"/>
              <w:bottom w:val="single" w:sz="4" w:space="0" w:color="auto"/>
              <w:right w:val="single" w:sz="4" w:space="0" w:color="auto"/>
            </w:tcBorders>
            <w:vAlign w:val="center"/>
          </w:tcPr>
          <w:p w14:paraId="43BB5D73" w14:textId="77777777" w:rsidR="00137F42" w:rsidRPr="00D445CC" w:rsidRDefault="00137F42" w:rsidP="00CB0C7D">
            <w:pPr>
              <w:rPr>
                <w:sz w:val="26"/>
                <w:szCs w:val="26"/>
                <w:lang w:val="en-US"/>
              </w:rPr>
            </w:pPr>
            <w:r w:rsidRPr="00D445CC">
              <w:rPr>
                <w:sz w:val="26"/>
                <w:szCs w:val="26"/>
                <w:lang w:val="en-US"/>
              </w:rPr>
              <w:t>90%</w:t>
            </w:r>
          </w:p>
        </w:tc>
      </w:tr>
      <w:tr w:rsidR="00137F42" w:rsidRPr="00D445CC" w14:paraId="7F6E90D2" w14:textId="77777777" w:rsidTr="00CB0C7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1A47D2E" w14:textId="77777777" w:rsidR="00137F42" w:rsidRPr="00D445CC" w:rsidRDefault="00137F42" w:rsidP="00CB0C7D">
            <w:pPr>
              <w:jc w:val="center"/>
              <w:rPr>
                <w:sz w:val="26"/>
                <w:szCs w:val="26"/>
                <w:lang w:val="en-US"/>
              </w:rPr>
            </w:pPr>
            <w:r w:rsidRPr="00D445CC">
              <w:rPr>
                <w:sz w:val="26"/>
                <w:szCs w:val="26"/>
                <w:lang w:val="en-US"/>
              </w:rPr>
              <w:t>5</w:t>
            </w:r>
          </w:p>
        </w:tc>
        <w:tc>
          <w:tcPr>
            <w:tcW w:w="2403" w:type="dxa"/>
            <w:tcBorders>
              <w:top w:val="single" w:sz="4" w:space="0" w:color="auto"/>
              <w:left w:val="nil"/>
              <w:bottom w:val="single" w:sz="4" w:space="0" w:color="auto"/>
              <w:right w:val="single" w:sz="4" w:space="0" w:color="auto"/>
            </w:tcBorders>
            <w:vAlign w:val="center"/>
          </w:tcPr>
          <w:p w14:paraId="2E633843" w14:textId="77777777" w:rsidR="00137F42" w:rsidRPr="00D445CC" w:rsidRDefault="00137F42" w:rsidP="00CB0C7D">
            <w:pPr>
              <w:jc w:val="left"/>
              <w:rPr>
                <w:sz w:val="26"/>
                <w:szCs w:val="26"/>
              </w:rPr>
            </w:pPr>
            <w:r w:rsidRPr="00D445CC">
              <w:rPr>
                <w:sz w:val="26"/>
                <w:szCs w:val="26"/>
              </w:rPr>
              <w:t>Bệnh viện đa khoa khu vực Định Quán</w:t>
            </w:r>
          </w:p>
        </w:tc>
        <w:tc>
          <w:tcPr>
            <w:tcW w:w="992" w:type="dxa"/>
            <w:tcBorders>
              <w:top w:val="nil"/>
              <w:left w:val="single" w:sz="4" w:space="0" w:color="auto"/>
              <w:bottom w:val="single" w:sz="4" w:space="0" w:color="auto"/>
              <w:right w:val="single" w:sz="4" w:space="0" w:color="auto"/>
            </w:tcBorders>
            <w:shd w:val="clear" w:color="auto" w:fill="auto"/>
            <w:vAlign w:val="center"/>
          </w:tcPr>
          <w:p w14:paraId="2F72210E" w14:textId="77777777" w:rsidR="00137F42" w:rsidRPr="00D445CC" w:rsidRDefault="00137F42" w:rsidP="00CB0C7D">
            <w:pPr>
              <w:rPr>
                <w:sz w:val="26"/>
                <w:szCs w:val="26"/>
              </w:rPr>
            </w:pPr>
            <w:r w:rsidRPr="00D445CC">
              <w:rPr>
                <w:sz w:val="26"/>
                <w:szCs w:val="26"/>
              </w:rPr>
              <w:t>500</w:t>
            </w:r>
          </w:p>
        </w:tc>
        <w:tc>
          <w:tcPr>
            <w:tcW w:w="1134" w:type="dxa"/>
            <w:tcBorders>
              <w:top w:val="single" w:sz="4" w:space="0" w:color="auto"/>
              <w:left w:val="nil"/>
              <w:bottom w:val="single" w:sz="4" w:space="0" w:color="auto"/>
              <w:right w:val="single" w:sz="4" w:space="0" w:color="auto"/>
            </w:tcBorders>
            <w:vAlign w:val="center"/>
          </w:tcPr>
          <w:p w14:paraId="486AF133" w14:textId="77777777" w:rsidR="00137F42" w:rsidRPr="00D445CC" w:rsidRDefault="00137F42" w:rsidP="00CB0C7D">
            <w:pPr>
              <w:rPr>
                <w:sz w:val="26"/>
                <w:szCs w:val="26"/>
                <w:lang w:val="en-US"/>
              </w:rPr>
            </w:pPr>
            <w:r w:rsidRPr="00D445CC">
              <w:rPr>
                <w:sz w:val="26"/>
                <w:szCs w:val="26"/>
              </w:rPr>
              <w:t>79</w:t>
            </w:r>
            <w:r w:rsidRPr="00D445CC">
              <w:rPr>
                <w:sz w:val="26"/>
                <w:szCs w:val="26"/>
                <w:lang w:val="en-US"/>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9B40692" w14:textId="77777777" w:rsidR="00137F42" w:rsidRPr="00D445CC" w:rsidRDefault="00137F42" w:rsidP="00CB0C7D">
            <w:pPr>
              <w:rPr>
                <w:sz w:val="26"/>
                <w:szCs w:val="26"/>
                <w:lang w:val="en-US"/>
              </w:rPr>
            </w:pPr>
            <w:r w:rsidRPr="00D445CC">
              <w:rPr>
                <w:sz w:val="26"/>
                <w:szCs w:val="26"/>
                <w:lang w:val="en-US"/>
              </w:rPr>
              <w:t>550</w:t>
            </w:r>
          </w:p>
        </w:tc>
        <w:tc>
          <w:tcPr>
            <w:tcW w:w="1134" w:type="dxa"/>
            <w:tcBorders>
              <w:top w:val="single" w:sz="4" w:space="0" w:color="auto"/>
              <w:left w:val="nil"/>
              <w:bottom w:val="single" w:sz="4" w:space="0" w:color="auto"/>
              <w:right w:val="single" w:sz="4" w:space="0" w:color="auto"/>
            </w:tcBorders>
            <w:vAlign w:val="center"/>
          </w:tcPr>
          <w:p w14:paraId="1A6CEF1A" w14:textId="77777777" w:rsidR="00137F42" w:rsidRPr="00D445CC" w:rsidRDefault="00137F42" w:rsidP="00CB0C7D">
            <w:pPr>
              <w:rPr>
                <w:sz w:val="26"/>
                <w:szCs w:val="26"/>
                <w:lang w:val="en-US"/>
              </w:rPr>
            </w:pPr>
            <w:r w:rsidRPr="00D445CC">
              <w:rPr>
                <w:sz w:val="26"/>
                <w:szCs w:val="26"/>
                <w:lang w:val="en-US"/>
              </w:rPr>
              <w:t>85%</w:t>
            </w:r>
          </w:p>
        </w:tc>
        <w:tc>
          <w:tcPr>
            <w:tcW w:w="993" w:type="dxa"/>
            <w:tcBorders>
              <w:top w:val="nil"/>
              <w:left w:val="single" w:sz="4" w:space="0" w:color="auto"/>
              <w:bottom w:val="single" w:sz="4" w:space="0" w:color="auto"/>
              <w:right w:val="single" w:sz="4" w:space="0" w:color="auto"/>
            </w:tcBorders>
            <w:shd w:val="clear" w:color="auto" w:fill="auto"/>
            <w:vAlign w:val="center"/>
          </w:tcPr>
          <w:p w14:paraId="601D66AD" w14:textId="77777777" w:rsidR="00137F42" w:rsidRPr="00D445CC" w:rsidRDefault="00137F42" w:rsidP="00CB0C7D">
            <w:pPr>
              <w:rPr>
                <w:sz w:val="26"/>
                <w:szCs w:val="26"/>
                <w:lang w:val="en-US"/>
              </w:rPr>
            </w:pPr>
            <w:r w:rsidRPr="00D445CC">
              <w:rPr>
                <w:sz w:val="26"/>
                <w:szCs w:val="26"/>
                <w:lang w:val="en-US"/>
              </w:rPr>
              <w:t>1.000</w:t>
            </w:r>
          </w:p>
        </w:tc>
        <w:tc>
          <w:tcPr>
            <w:tcW w:w="1070" w:type="dxa"/>
            <w:tcBorders>
              <w:top w:val="single" w:sz="4" w:space="0" w:color="auto"/>
              <w:left w:val="nil"/>
              <w:bottom w:val="single" w:sz="4" w:space="0" w:color="auto"/>
              <w:right w:val="single" w:sz="4" w:space="0" w:color="auto"/>
            </w:tcBorders>
            <w:vAlign w:val="center"/>
          </w:tcPr>
          <w:p w14:paraId="62F8D775" w14:textId="77777777" w:rsidR="00137F42" w:rsidRPr="00D445CC" w:rsidRDefault="00137F42" w:rsidP="00CB0C7D">
            <w:pPr>
              <w:rPr>
                <w:sz w:val="26"/>
                <w:szCs w:val="26"/>
                <w:lang w:val="en-US"/>
              </w:rPr>
            </w:pPr>
            <w:r w:rsidRPr="00D445CC">
              <w:rPr>
                <w:sz w:val="26"/>
                <w:szCs w:val="26"/>
                <w:lang w:val="en-US"/>
              </w:rPr>
              <w:t>90%</w:t>
            </w:r>
          </w:p>
        </w:tc>
      </w:tr>
      <w:tr w:rsidR="00137F42" w:rsidRPr="00D445CC" w14:paraId="0641A578" w14:textId="77777777" w:rsidTr="00CB0C7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FB6C904" w14:textId="77777777" w:rsidR="00137F42" w:rsidRPr="00D445CC" w:rsidRDefault="00137F42" w:rsidP="00CB0C7D">
            <w:pPr>
              <w:jc w:val="center"/>
              <w:rPr>
                <w:sz w:val="26"/>
                <w:szCs w:val="26"/>
                <w:lang w:val="en-US"/>
              </w:rPr>
            </w:pPr>
            <w:r w:rsidRPr="00D445CC">
              <w:rPr>
                <w:sz w:val="26"/>
                <w:szCs w:val="26"/>
                <w:lang w:val="en-US"/>
              </w:rPr>
              <w:t>6</w:t>
            </w:r>
          </w:p>
        </w:tc>
        <w:tc>
          <w:tcPr>
            <w:tcW w:w="2403" w:type="dxa"/>
            <w:tcBorders>
              <w:top w:val="single" w:sz="4" w:space="0" w:color="auto"/>
              <w:left w:val="nil"/>
              <w:bottom w:val="single" w:sz="4" w:space="0" w:color="auto"/>
              <w:right w:val="single" w:sz="4" w:space="0" w:color="auto"/>
            </w:tcBorders>
            <w:vAlign w:val="center"/>
          </w:tcPr>
          <w:p w14:paraId="324A7AB1" w14:textId="281BBA49" w:rsidR="00137F42" w:rsidRPr="00887FC2" w:rsidRDefault="00137F42" w:rsidP="00CB0C7D">
            <w:pPr>
              <w:jc w:val="left"/>
              <w:rPr>
                <w:sz w:val="26"/>
                <w:szCs w:val="26"/>
                <w:lang w:val="en-US"/>
              </w:rPr>
            </w:pPr>
            <w:r w:rsidRPr="00D445CC">
              <w:rPr>
                <w:sz w:val="26"/>
                <w:szCs w:val="26"/>
              </w:rPr>
              <w:t>Bệnh viện Nhi</w:t>
            </w:r>
            <w:r w:rsidR="00887FC2">
              <w:rPr>
                <w:sz w:val="26"/>
                <w:szCs w:val="26"/>
                <w:lang w:val="en-US"/>
              </w:rPr>
              <w:t xml:space="preserve"> Đồng</w:t>
            </w:r>
          </w:p>
        </w:tc>
        <w:tc>
          <w:tcPr>
            <w:tcW w:w="992" w:type="dxa"/>
            <w:tcBorders>
              <w:top w:val="nil"/>
              <w:left w:val="single" w:sz="4" w:space="0" w:color="auto"/>
              <w:bottom w:val="single" w:sz="4" w:space="0" w:color="auto"/>
              <w:right w:val="single" w:sz="4" w:space="0" w:color="auto"/>
            </w:tcBorders>
            <w:shd w:val="clear" w:color="auto" w:fill="auto"/>
            <w:vAlign w:val="center"/>
          </w:tcPr>
          <w:p w14:paraId="6E51A2C7" w14:textId="77777777" w:rsidR="00137F42" w:rsidRPr="00D445CC" w:rsidRDefault="00137F42" w:rsidP="00CB0C7D">
            <w:pPr>
              <w:rPr>
                <w:sz w:val="26"/>
                <w:szCs w:val="26"/>
              </w:rPr>
            </w:pPr>
            <w:r w:rsidRPr="00D445CC">
              <w:rPr>
                <w:sz w:val="26"/>
                <w:szCs w:val="26"/>
              </w:rPr>
              <w:t>740</w:t>
            </w:r>
          </w:p>
        </w:tc>
        <w:tc>
          <w:tcPr>
            <w:tcW w:w="1134" w:type="dxa"/>
            <w:tcBorders>
              <w:top w:val="single" w:sz="4" w:space="0" w:color="auto"/>
              <w:left w:val="nil"/>
              <w:bottom w:val="single" w:sz="4" w:space="0" w:color="auto"/>
              <w:right w:val="single" w:sz="4" w:space="0" w:color="auto"/>
            </w:tcBorders>
            <w:vAlign w:val="center"/>
          </w:tcPr>
          <w:p w14:paraId="4CDE9B43" w14:textId="77777777" w:rsidR="00137F42" w:rsidRPr="00D445CC" w:rsidRDefault="00137F42" w:rsidP="00CB0C7D">
            <w:pPr>
              <w:rPr>
                <w:sz w:val="26"/>
                <w:szCs w:val="26"/>
                <w:lang w:val="en-US"/>
              </w:rPr>
            </w:pPr>
            <w:r w:rsidRPr="00D445CC">
              <w:rPr>
                <w:sz w:val="26"/>
                <w:szCs w:val="26"/>
              </w:rPr>
              <w:t>60</w:t>
            </w:r>
            <w:r w:rsidRPr="00D445CC">
              <w:rPr>
                <w:sz w:val="26"/>
                <w:szCs w:val="26"/>
                <w:lang w:val="en-US"/>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2F733A2" w14:textId="77777777" w:rsidR="00137F42" w:rsidRPr="00D445CC" w:rsidRDefault="00137F42" w:rsidP="00CB0C7D">
            <w:pPr>
              <w:rPr>
                <w:sz w:val="26"/>
                <w:szCs w:val="26"/>
                <w:lang w:val="en-US"/>
              </w:rPr>
            </w:pPr>
            <w:r w:rsidRPr="00D445CC">
              <w:rPr>
                <w:sz w:val="26"/>
                <w:szCs w:val="26"/>
                <w:lang w:val="en-US"/>
              </w:rPr>
              <w:t>800</w:t>
            </w:r>
          </w:p>
        </w:tc>
        <w:tc>
          <w:tcPr>
            <w:tcW w:w="1134" w:type="dxa"/>
            <w:tcBorders>
              <w:top w:val="single" w:sz="4" w:space="0" w:color="auto"/>
              <w:left w:val="nil"/>
              <w:bottom w:val="single" w:sz="4" w:space="0" w:color="auto"/>
              <w:right w:val="single" w:sz="4" w:space="0" w:color="auto"/>
            </w:tcBorders>
            <w:vAlign w:val="center"/>
          </w:tcPr>
          <w:p w14:paraId="30847C9C" w14:textId="77777777" w:rsidR="00137F42" w:rsidRPr="00D445CC" w:rsidRDefault="00137F42" w:rsidP="00CB0C7D">
            <w:pPr>
              <w:rPr>
                <w:sz w:val="26"/>
                <w:szCs w:val="26"/>
                <w:lang w:val="en-US"/>
              </w:rPr>
            </w:pPr>
            <w:r w:rsidRPr="00D445CC">
              <w:rPr>
                <w:sz w:val="26"/>
                <w:szCs w:val="26"/>
                <w:lang w:val="en-US"/>
              </w:rPr>
              <w:t>75%</w:t>
            </w:r>
          </w:p>
        </w:tc>
        <w:tc>
          <w:tcPr>
            <w:tcW w:w="993" w:type="dxa"/>
            <w:tcBorders>
              <w:top w:val="nil"/>
              <w:left w:val="single" w:sz="4" w:space="0" w:color="auto"/>
              <w:bottom w:val="single" w:sz="4" w:space="0" w:color="auto"/>
              <w:right w:val="single" w:sz="4" w:space="0" w:color="auto"/>
            </w:tcBorders>
            <w:shd w:val="clear" w:color="auto" w:fill="auto"/>
            <w:vAlign w:val="center"/>
          </w:tcPr>
          <w:p w14:paraId="65AD2D55" w14:textId="77777777" w:rsidR="00137F42" w:rsidRPr="00D445CC" w:rsidRDefault="00137F42" w:rsidP="00CB0C7D">
            <w:pPr>
              <w:rPr>
                <w:sz w:val="26"/>
                <w:szCs w:val="26"/>
                <w:lang w:val="en-US"/>
              </w:rPr>
            </w:pPr>
            <w:r w:rsidRPr="00D445CC">
              <w:rPr>
                <w:sz w:val="26"/>
                <w:szCs w:val="26"/>
                <w:lang w:val="en-US"/>
              </w:rPr>
              <w:t>1.000</w:t>
            </w:r>
          </w:p>
        </w:tc>
        <w:tc>
          <w:tcPr>
            <w:tcW w:w="1070" w:type="dxa"/>
            <w:tcBorders>
              <w:top w:val="single" w:sz="4" w:space="0" w:color="auto"/>
              <w:left w:val="nil"/>
              <w:bottom w:val="single" w:sz="4" w:space="0" w:color="auto"/>
              <w:right w:val="single" w:sz="4" w:space="0" w:color="auto"/>
            </w:tcBorders>
            <w:vAlign w:val="center"/>
          </w:tcPr>
          <w:p w14:paraId="3FB10CB7" w14:textId="77777777" w:rsidR="00137F42" w:rsidRPr="00D445CC" w:rsidRDefault="00137F42" w:rsidP="00CB0C7D">
            <w:pPr>
              <w:rPr>
                <w:sz w:val="26"/>
                <w:szCs w:val="26"/>
                <w:lang w:val="en-US"/>
              </w:rPr>
            </w:pPr>
            <w:r w:rsidRPr="00D445CC">
              <w:rPr>
                <w:sz w:val="26"/>
                <w:szCs w:val="26"/>
                <w:lang w:val="en-US"/>
              </w:rPr>
              <w:t>85%</w:t>
            </w:r>
          </w:p>
        </w:tc>
      </w:tr>
      <w:tr w:rsidR="00137F42" w:rsidRPr="00D445CC" w14:paraId="05C46A03" w14:textId="77777777" w:rsidTr="00CB0C7D">
        <w:trPr>
          <w:trHeight w:val="37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F75B008" w14:textId="77777777" w:rsidR="00137F42" w:rsidRPr="00D445CC" w:rsidRDefault="00137F42" w:rsidP="00CB0C7D">
            <w:pPr>
              <w:jc w:val="center"/>
              <w:rPr>
                <w:sz w:val="26"/>
                <w:szCs w:val="26"/>
                <w:lang w:val="en-US"/>
              </w:rPr>
            </w:pPr>
            <w:r w:rsidRPr="00D445CC">
              <w:rPr>
                <w:sz w:val="26"/>
                <w:szCs w:val="26"/>
                <w:lang w:val="en-US"/>
              </w:rPr>
              <w:t>7</w:t>
            </w:r>
          </w:p>
        </w:tc>
        <w:tc>
          <w:tcPr>
            <w:tcW w:w="2403" w:type="dxa"/>
            <w:tcBorders>
              <w:top w:val="single" w:sz="4" w:space="0" w:color="auto"/>
              <w:left w:val="nil"/>
              <w:bottom w:val="single" w:sz="4" w:space="0" w:color="auto"/>
              <w:right w:val="single" w:sz="4" w:space="0" w:color="auto"/>
            </w:tcBorders>
            <w:vAlign w:val="center"/>
          </w:tcPr>
          <w:p w14:paraId="00EEE8AB" w14:textId="77777777" w:rsidR="00137F42" w:rsidRPr="00D445CC" w:rsidRDefault="00137F42" w:rsidP="00CB0C7D">
            <w:pPr>
              <w:jc w:val="left"/>
              <w:rPr>
                <w:sz w:val="26"/>
                <w:szCs w:val="26"/>
              </w:rPr>
            </w:pPr>
            <w:r w:rsidRPr="00D445CC">
              <w:rPr>
                <w:sz w:val="26"/>
                <w:szCs w:val="26"/>
              </w:rPr>
              <w:t>Bệnh viện Y dược cổ truyền</w:t>
            </w:r>
          </w:p>
        </w:tc>
        <w:tc>
          <w:tcPr>
            <w:tcW w:w="992" w:type="dxa"/>
            <w:tcBorders>
              <w:top w:val="nil"/>
              <w:left w:val="single" w:sz="4" w:space="0" w:color="auto"/>
              <w:bottom w:val="single" w:sz="4" w:space="0" w:color="auto"/>
              <w:right w:val="single" w:sz="4" w:space="0" w:color="auto"/>
            </w:tcBorders>
            <w:shd w:val="clear" w:color="auto" w:fill="auto"/>
            <w:vAlign w:val="center"/>
          </w:tcPr>
          <w:p w14:paraId="68609FB7" w14:textId="77777777" w:rsidR="00137F42" w:rsidRPr="00D445CC" w:rsidRDefault="00137F42" w:rsidP="00CB0C7D">
            <w:pPr>
              <w:rPr>
                <w:sz w:val="26"/>
                <w:szCs w:val="26"/>
              </w:rPr>
            </w:pPr>
            <w:r w:rsidRPr="00D445CC">
              <w:rPr>
                <w:sz w:val="26"/>
                <w:szCs w:val="26"/>
              </w:rPr>
              <w:t>180</w:t>
            </w:r>
          </w:p>
        </w:tc>
        <w:tc>
          <w:tcPr>
            <w:tcW w:w="1134" w:type="dxa"/>
            <w:tcBorders>
              <w:top w:val="single" w:sz="4" w:space="0" w:color="auto"/>
              <w:left w:val="nil"/>
              <w:bottom w:val="single" w:sz="4" w:space="0" w:color="auto"/>
              <w:right w:val="single" w:sz="4" w:space="0" w:color="auto"/>
            </w:tcBorders>
            <w:vAlign w:val="center"/>
          </w:tcPr>
          <w:p w14:paraId="5DDC2724" w14:textId="77777777" w:rsidR="00137F42" w:rsidRPr="00D445CC" w:rsidRDefault="00137F42" w:rsidP="00CB0C7D">
            <w:pPr>
              <w:rPr>
                <w:sz w:val="26"/>
                <w:szCs w:val="26"/>
                <w:lang w:val="en-US"/>
              </w:rPr>
            </w:pPr>
            <w:r w:rsidRPr="00D445CC">
              <w:rPr>
                <w:sz w:val="26"/>
                <w:szCs w:val="26"/>
              </w:rPr>
              <w:t>29</w:t>
            </w:r>
            <w:r w:rsidRPr="00D445CC">
              <w:rPr>
                <w:sz w:val="26"/>
                <w:szCs w:val="26"/>
                <w:lang w:val="en-US"/>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D67874" w14:textId="77777777" w:rsidR="00137F42" w:rsidRPr="00D445CC" w:rsidRDefault="00137F42" w:rsidP="00CB0C7D">
            <w:pPr>
              <w:rPr>
                <w:sz w:val="26"/>
                <w:szCs w:val="26"/>
                <w:lang w:val="en-US"/>
              </w:rPr>
            </w:pPr>
            <w:r w:rsidRPr="00D445CC">
              <w:rPr>
                <w:sz w:val="26"/>
                <w:szCs w:val="26"/>
                <w:lang w:val="en-US"/>
              </w:rPr>
              <w:t>200</w:t>
            </w:r>
          </w:p>
        </w:tc>
        <w:tc>
          <w:tcPr>
            <w:tcW w:w="1134" w:type="dxa"/>
            <w:tcBorders>
              <w:top w:val="single" w:sz="4" w:space="0" w:color="auto"/>
              <w:left w:val="nil"/>
              <w:bottom w:val="single" w:sz="4" w:space="0" w:color="auto"/>
              <w:right w:val="single" w:sz="4" w:space="0" w:color="auto"/>
            </w:tcBorders>
            <w:vAlign w:val="center"/>
          </w:tcPr>
          <w:p w14:paraId="7BD7D4F3" w14:textId="77777777" w:rsidR="00137F42" w:rsidRPr="00D445CC" w:rsidRDefault="00137F42" w:rsidP="00CB0C7D">
            <w:pPr>
              <w:rPr>
                <w:sz w:val="26"/>
                <w:szCs w:val="26"/>
                <w:lang w:val="en-US"/>
              </w:rPr>
            </w:pPr>
            <w:r w:rsidRPr="00D445CC">
              <w:rPr>
                <w:sz w:val="26"/>
                <w:szCs w:val="26"/>
                <w:lang w:val="en-US"/>
              </w:rPr>
              <w:t>&gt;60%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211742D" w14:textId="77777777" w:rsidR="00137F42" w:rsidRPr="00D445CC" w:rsidRDefault="00137F42" w:rsidP="00CB0C7D">
            <w:pPr>
              <w:rPr>
                <w:sz w:val="26"/>
                <w:szCs w:val="26"/>
                <w:lang w:val="en-US"/>
              </w:rPr>
            </w:pPr>
            <w:r w:rsidRPr="00D445CC">
              <w:rPr>
                <w:sz w:val="26"/>
                <w:szCs w:val="26"/>
                <w:lang w:val="en-US"/>
              </w:rPr>
              <w:t>230</w:t>
            </w:r>
          </w:p>
        </w:tc>
        <w:tc>
          <w:tcPr>
            <w:tcW w:w="1070" w:type="dxa"/>
            <w:tcBorders>
              <w:top w:val="single" w:sz="4" w:space="0" w:color="auto"/>
              <w:left w:val="nil"/>
              <w:bottom w:val="single" w:sz="4" w:space="0" w:color="auto"/>
              <w:right w:val="single" w:sz="4" w:space="0" w:color="auto"/>
            </w:tcBorders>
            <w:vAlign w:val="center"/>
          </w:tcPr>
          <w:p w14:paraId="12A2AC9B" w14:textId="77777777" w:rsidR="00137F42" w:rsidRPr="00D445CC" w:rsidRDefault="00137F42" w:rsidP="00CB0C7D">
            <w:pPr>
              <w:rPr>
                <w:sz w:val="26"/>
                <w:szCs w:val="26"/>
                <w:lang w:val="en-US"/>
              </w:rPr>
            </w:pPr>
            <w:r w:rsidRPr="00D445CC">
              <w:rPr>
                <w:sz w:val="26"/>
                <w:szCs w:val="26"/>
                <w:lang w:val="en-US"/>
              </w:rPr>
              <w:t>&gt;75%</w:t>
            </w:r>
          </w:p>
        </w:tc>
      </w:tr>
      <w:tr w:rsidR="00137F42" w:rsidRPr="00D445CC" w14:paraId="2CCBB940" w14:textId="77777777" w:rsidTr="00CB0C7D">
        <w:trPr>
          <w:trHeight w:val="39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B23B54D" w14:textId="77777777" w:rsidR="00137F42" w:rsidRPr="00D445CC" w:rsidRDefault="00137F42" w:rsidP="00CB0C7D">
            <w:pPr>
              <w:jc w:val="center"/>
              <w:rPr>
                <w:sz w:val="26"/>
                <w:szCs w:val="26"/>
                <w:lang w:val="en-US"/>
              </w:rPr>
            </w:pPr>
            <w:r w:rsidRPr="00D445CC">
              <w:rPr>
                <w:sz w:val="26"/>
                <w:szCs w:val="26"/>
                <w:lang w:val="en-US"/>
              </w:rPr>
              <w:t>8</w:t>
            </w:r>
          </w:p>
        </w:tc>
        <w:tc>
          <w:tcPr>
            <w:tcW w:w="2403" w:type="dxa"/>
            <w:tcBorders>
              <w:top w:val="single" w:sz="4" w:space="0" w:color="auto"/>
              <w:left w:val="nil"/>
              <w:bottom w:val="single" w:sz="4" w:space="0" w:color="auto"/>
              <w:right w:val="single" w:sz="4" w:space="0" w:color="auto"/>
            </w:tcBorders>
            <w:vAlign w:val="center"/>
          </w:tcPr>
          <w:p w14:paraId="03EF3E5E" w14:textId="77777777" w:rsidR="00137F42" w:rsidRPr="00D445CC" w:rsidRDefault="00137F42" w:rsidP="00CB0C7D">
            <w:pPr>
              <w:jc w:val="left"/>
              <w:rPr>
                <w:sz w:val="26"/>
                <w:szCs w:val="26"/>
              </w:rPr>
            </w:pPr>
            <w:r w:rsidRPr="00D445CC">
              <w:rPr>
                <w:sz w:val="26"/>
                <w:szCs w:val="26"/>
              </w:rPr>
              <w:t>Bệnh viện Da liễu</w:t>
            </w:r>
          </w:p>
        </w:tc>
        <w:tc>
          <w:tcPr>
            <w:tcW w:w="992" w:type="dxa"/>
            <w:tcBorders>
              <w:top w:val="nil"/>
              <w:left w:val="single" w:sz="4" w:space="0" w:color="auto"/>
              <w:bottom w:val="single" w:sz="4" w:space="0" w:color="auto"/>
              <w:right w:val="single" w:sz="4" w:space="0" w:color="auto"/>
            </w:tcBorders>
            <w:shd w:val="clear" w:color="auto" w:fill="auto"/>
            <w:vAlign w:val="center"/>
          </w:tcPr>
          <w:p w14:paraId="0C384523" w14:textId="77777777" w:rsidR="00137F42" w:rsidRPr="00D445CC" w:rsidRDefault="00137F42" w:rsidP="00CB0C7D">
            <w:pPr>
              <w:rPr>
                <w:sz w:val="26"/>
                <w:szCs w:val="26"/>
              </w:rPr>
            </w:pPr>
            <w:r w:rsidRPr="00D445CC">
              <w:rPr>
                <w:sz w:val="26"/>
                <w:szCs w:val="26"/>
              </w:rPr>
              <w:t>80</w:t>
            </w:r>
          </w:p>
        </w:tc>
        <w:tc>
          <w:tcPr>
            <w:tcW w:w="1134" w:type="dxa"/>
            <w:tcBorders>
              <w:top w:val="single" w:sz="4" w:space="0" w:color="auto"/>
              <w:left w:val="nil"/>
              <w:bottom w:val="single" w:sz="4" w:space="0" w:color="auto"/>
              <w:right w:val="single" w:sz="4" w:space="0" w:color="auto"/>
            </w:tcBorders>
            <w:vAlign w:val="center"/>
          </w:tcPr>
          <w:p w14:paraId="65C110E7" w14:textId="77777777" w:rsidR="00137F42" w:rsidRPr="00D445CC" w:rsidRDefault="00137F42" w:rsidP="00CB0C7D">
            <w:pPr>
              <w:rPr>
                <w:sz w:val="26"/>
                <w:szCs w:val="26"/>
                <w:lang w:val="en-US"/>
              </w:rPr>
            </w:pPr>
            <w:r w:rsidRPr="00D445CC">
              <w:rPr>
                <w:sz w:val="26"/>
                <w:szCs w:val="26"/>
              </w:rPr>
              <w:t>63</w:t>
            </w:r>
            <w:r w:rsidRPr="00D445CC">
              <w:rPr>
                <w:sz w:val="26"/>
                <w:szCs w:val="26"/>
                <w:lang w:val="en-US"/>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AB248CE" w14:textId="77777777" w:rsidR="00137F42" w:rsidRPr="00D445CC" w:rsidRDefault="00137F42" w:rsidP="00CB0C7D">
            <w:pPr>
              <w:rPr>
                <w:sz w:val="26"/>
                <w:szCs w:val="26"/>
                <w:lang w:val="en-US"/>
              </w:rPr>
            </w:pPr>
            <w:r w:rsidRPr="00D445CC">
              <w:rPr>
                <w:sz w:val="26"/>
                <w:szCs w:val="26"/>
                <w:lang w:val="en-US"/>
              </w:rPr>
              <w:t>200</w:t>
            </w:r>
          </w:p>
        </w:tc>
        <w:tc>
          <w:tcPr>
            <w:tcW w:w="1134" w:type="dxa"/>
            <w:tcBorders>
              <w:top w:val="single" w:sz="4" w:space="0" w:color="auto"/>
              <w:left w:val="nil"/>
              <w:bottom w:val="single" w:sz="4" w:space="0" w:color="auto"/>
              <w:right w:val="single" w:sz="4" w:space="0" w:color="auto"/>
            </w:tcBorders>
            <w:vAlign w:val="center"/>
          </w:tcPr>
          <w:p w14:paraId="649FED56" w14:textId="77777777" w:rsidR="00137F42" w:rsidRPr="00D445CC" w:rsidRDefault="00137F42" w:rsidP="00CB0C7D">
            <w:pPr>
              <w:rPr>
                <w:sz w:val="26"/>
                <w:szCs w:val="26"/>
                <w:lang w:val="en-US"/>
              </w:rPr>
            </w:pPr>
            <w:r w:rsidRPr="00D445CC">
              <w:rPr>
                <w:sz w:val="26"/>
                <w:szCs w:val="26"/>
                <w:lang w:val="en-US"/>
              </w:rPr>
              <w:t>75%</w:t>
            </w:r>
          </w:p>
        </w:tc>
        <w:tc>
          <w:tcPr>
            <w:tcW w:w="993" w:type="dxa"/>
            <w:tcBorders>
              <w:top w:val="nil"/>
              <w:left w:val="single" w:sz="4" w:space="0" w:color="auto"/>
              <w:bottom w:val="single" w:sz="4" w:space="0" w:color="auto"/>
              <w:right w:val="single" w:sz="4" w:space="0" w:color="auto"/>
            </w:tcBorders>
            <w:shd w:val="clear" w:color="auto" w:fill="auto"/>
            <w:vAlign w:val="center"/>
          </w:tcPr>
          <w:p w14:paraId="6660E8A9" w14:textId="77777777" w:rsidR="00137F42" w:rsidRPr="00D445CC" w:rsidRDefault="00137F42" w:rsidP="00CB0C7D">
            <w:pPr>
              <w:rPr>
                <w:sz w:val="26"/>
                <w:szCs w:val="26"/>
                <w:lang w:val="en-US"/>
              </w:rPr>
            </w:pPr>
            <w:r w:rsidRPr="00D445CC">
              <w:rPr>
                <w:sz w:val="26"/>
                <w:szCs w:val="26"/>
                <w:lang w:val="en-US"/>
              </w:rPr>
              <w:t>200</w:t>
            </w:r>
          </w:p>
        </w:tc>
        <w:tc>
          <w:tcPr>
            <w:tcW w:w="1070" w:type="dxa"/>
            <w:tcBorders>
              <w:top w:val="single" w:sz="4" w:space="0" w:color="auto"/>
              <w:left w:val="nil"/>
              <w:bottom w:val="single" w:sz="4" w:space="0" w:color="auto"/>
              <w:right w:val="single" w:sz="4" w:space="0" w:color="auto"/>
            </w:tcBorders>
            <w:vAlign w:val="center"/>
          </w:tcPr>
          <w:p w14:paraId="2ECA953B" w14:textId="77777777" w:rsidR="00137F42" w:rsidRPr="00D445CC" w:rsidRDefault="00137F42" w:rsidP="00CB0C7D">
            <w:pPr>
              <w:rPr>
                <w:sz w:val="26"/>
                <w:szCs w:val="26"/>
                <w:lang w:val="en-US"/>
              </w:rPr>
            </w:pPr>
            <w:r w:rsidRPr="00D445CC">
              <w:rPr>
                <w:sz w:val="26"/>
                <w:szCs w:val="26"/>
                <w:lang w:val="en-US"/>
              </w:rPr>
              <w:t>90%</w:t>
            </w:r>
          </w:p>
        </w:tc>
      </w:tr>
      <w:tr w:rsidR="00137F42" w:rsidRPr="00D445CC" w14:paraId="1D3ACA12" w14:textId="77777777" w:rsidTr="00CB0C7D">
        <w:trPr>
          <w:trHeight w:val="33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E8E844C" w14:textId="77777777" w:rsidR="00137F42" w:rsidRPr="00D445CC" w:rsidRDefault="00137F42" w:rsidP="00CB0C7D">
            <w:pPr>
              <w:jc w:val="center"/>
              <w:rPr>
                <w:sz w:val="26"/>
                <w:szCs w:val="26"/>
                <w:lang w:val="en-US"/>
              </w:rPr>
            </w:pPr>
            <w:r w:rsidRPr="00D445CC">
              <w:rPr>
                <w:sz w:val="26"/>
                <w:szCs w:val="26"/>
                <w:lang w:val="en-US"/>
              </w:rPr>
              <w:lastRenderedPageBreak/>
              <w:t>9</w:t>
            </w:r>
          </w:p>
        </w:tc>
        <w:tc>
          <w:tcPr>
            <w:tcW w:w="2403" w:type="dxa"/>
            <w:tcBorders>
              <w:top w:val="single" w:sz="4" w:space="0" w:color="auto"/>
              <w:left w:val="nil"/>
              <w:bottom w:val="single" w:sz="4" w:space="0" w:color="auto"/>
              <w:right w:val="single" w:sz="4" w:space="0" w:color="auto"/>
            </w:tcBorders>
            <w:vAlign w:val="center"/>
          </w:tcPr>
          <w:p w14:paraId="5C762C5A" w14:textId="77777777" w:rsidR="00137F42" w:rsidRPr="00D445CC" w:rsidRDefault="00137F42" w:rsidP="00CB0C7D">
            <w:pPr>
              <w:jc w:val="left"/>
              <w:rPr>
                <w:sz w:val="26"/>
                <w:szCs w:val="26"/>
              </w:rPr>
            </w:pPr>
            <w:r w:rsidRPr="00D445CC">
              <w:rPr>
                <w:sz w:val="26"/>
                <w:szCs w:val="26"/>
              </w:rPr>
              <w:t>Bệnh viện Phổi</w:t>
            </w:r>
          </w:p>
        </w:tc>
        <w:tc>
          <w:tcPr>
            <w:tcW w:w="992" w:type="dxa"/>
            <w:tcBorders>
              <w:top w:val="nil"/>
              <w:left w:val="single" w:sz="4" w:space="0" w:color="auto"/>
              <w:bottom w:val="single" w:sz="4" w:space="0" w:color="auto"/>
              <w:right w:val="single" w:sz="4" w:space="0" w:color="auto"/>
            </w:tcBorders>
            <w:shd w:val="clear" w:color="auto" w:fill="auto"/>
            <w:vAlign w:val="center"/>
          </w:tcPr>
          <w:p w14:paraId="3C90633E" w14:textId="77777777" w:rsidR="00137F42" w:rsidRPr="00D445CC" w:rsidRDefault="00137F42" w:rsidP="00CB0C7D">
            <w:pPr>
              <w:rPr>
                <w:sz w:val="26"/>
                <w:szCs w:val="26"/>
              </w:rPr>
            </w:pPr>
            <w:r w:rsidRPr="00D445CC">
              <w:rPr>
                <w:sz w:val="26"/>
                <w:szCs w:val="26"/>
              </w:rPr>
              <w:t>240</w:t>
            </w:r>
          </w:p>
        </w:tc>
        <w:tc>
          <w:tcPr>
            <w:tcW w:w="1134" w:type="dxa"/>
            <w:tcBorders>
              <w:top w:val="single" w:sz="4" w:space="0" w:color="auto"/>
              <w:left w:val="nil"/>
              <w:bottom w:val="single" w:sz="4" w:space="0" w:color="auto"/>
              <w:right w:val="single" w:sz="4" w:space="0" w:color="auto"/>
            </w:tcBorders>
            <w:vAlign w:val="center"/>
          </w:tcPr>
          <w:p w14:paraId="0A3C269B" w14:textId="77777777" w:rsidR="00137F42" w:rsidRPr="00D445CC" w:rsidRDefault="00137F42" w:rsidP="00CB0C7D">
            <w:pPr>
              <w:rPr>
                <w:sz w:val="26"/>
                <w:szCs w:val="26"/>
                <w:lang w:val="en-US"/>
              </w:rPr>
            </w:pPr>
            <w:r w:rsidRPr="00D445CC">
              <w:rPr>
                <w:sz w:val="26"/>
                <w:szCs w:val="26"/>
              </w:rPr>
              <w:t>64</w:t>
            </w:r>
            <w:r w:rsidRPr="00D445CC">
              <w:rPr>
                <w:sz w:val="26"/>
                <w:szCs w:val="26"/>
                <w:lang w:val="en-US"/>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0A1BD0F" w14:textId="77777777" w:rsidR="00137F42" w:rsidRPr="00D445CC" w:rsidRDefault="00137F42" w:rsidP="00CB0C7D">
            <w:pPr>
              <w:rPr>
                <w:sz w:val="26"/>
                <w:szCs w:val="26"/>
                <w:lang w:val="en-US"/>
              </w:rPr>
            </w:pPr>
            <w:r w:rsidRPr="00D445CC">
              <w:rPr>
                <w:sz w:val="26"/>
                <w:szCs w:val="26"/>
              </w:rPr>
              <w:t>240</w:t>
            </w:r>
          </w:p>
        </w:tc>
        <w:tc>
          <w:tcPr>
            <w:tcW w:w="1134" w:type="dxa"/>
            <w:tcBorders>
              <w:top w:val="single" w:sz="4" w:space="0" w:color="auto"/>
              <w:left w:val="nil"/>
              <w:bottom w:val="single" w:sz="4" w:space="0" w:color="auto"/>
              <w:right w:val="single" w:sz="4" w:space="0" w:color="auto"/>
            </w:tcBorders>
            <w:vAlign w:val="center"/>
          </w:tcPr>
          <w:p w14:paraId="17DEBD7F" w14:textId="77777777" w:rsidR="00137F42" w:rsidRPr="00D445CC" w:rsidRDefault="00137F42" w:rsidP="00CB0C7D">
            <w:pPr>
              <w:rPr>
                <w:sz w:val="26"/>
                <w:szCs w:val="26"/>
                <w:lang w:val="en-US"/>
              </w:rPr>
            </w:pPr>
            <w:r w:rsidRPr="00D445CC">
              <w:rPr>
                <w:sz w:val="26"/>
                <w:szCs w:val="26"/>
                <w:lang w:val="en-US"/>
              </w:rPr>
              <w:t>75%</w:t>
            </w:r>
          </w:p>
        </w:tc>
        <w:tc>
          <w:tcPr>
            <w:tcW w:w="993" w:type="dxa"/>
            <w:tcBorders>
              <w:top w:val="nil"/>
              <w:left w:val="single" w:sz="4" w:space="0" w:color="auto"/>
              <w:bottom w:val="single" w:sz="4" w:space="0" w:color="auto"/>
              <w:right w:val="single" w:sz="4" w:space="0" w:color="auto"/>
            </w:tcBorders>
            <w:shd w:val="clear" w:color="auto" w:fill="auto"/>
            <w:vAlign w:val="center"/>
          </w:tcPr>
          <w:p w14:paraId="57186AD5" w14:textId="77777777" w:rsidR="00137F42" w:rsidRPr="00D445CC" w:rsidRDefault="00137F42" w:rsidP="00CB0C7D">
            <w:pPr>
              <w:rPr>
                <w:sz w:val="26"/>
                <w:szCs w:val="26"/>
                <w:lang w:val="en-US"/>
              </w:rPr>
            </w:pPr>
            <w:r w:rsidRPr="00D445CC">
              <w:rPr>
                <w:sz w:val="26"/>
                <w:szCs w:val="26"/>
              </w:rPr>
              <w:t>240</w:t>
            </w:r>
          </w:p>
        </w:tc>
        <w:tc>
          <w:tcPr>
            <w:tcW w:w="1070" w:type="dxa"/>
            <w:tcBorders>
              <w:top w:val="single" w:sz="4" w:space="0" w:color="auto"/>
              <w:left w:val="nil"/>
              <w:bottom w:val="single" w:sz="4" w:space="0" w:color="auto"/>
              <w:right w:val="single" w:sz="4" w:space="0" w:color="auto"/>
            </w:tcBorders>
            <w:vAlign w:val="center"/>
          </w:tcPr>
          <w:p w14:paraId="5EC741F9" w14:textId="77777777" w:rsidR="00137F42" w:rsidRPr="00D445CC" w:rsidRDefault="00137F42" w:rsidP="00CB0C7D">
            <w:pPr>
              <w:rPr>
                <w:sz w:val="26"/>
                <w:szCs w:val="26"/>
                <w:lang w:val="en-US"/>
              </w:rPr>
            </w:pPr>
            <w:r w:rsidRPr="00D445CC">
              <w:rPr>
                <w:sz w:val="26"/>
                <w:szCs w:val="26"/>
                <w:lang w:val="en-US"/>
              </w:rPr>
              <w:t>90%</w:t>
            </w:r>
          </w:p>
        </w:tc>
      </w:tr>
      <w:tr w:rsidR="00137F42" w:rsidRPr="00D445CC" w14:paraId="7458D2AE" w14:textId="77777777" w:rsidTr="00CB0C7D">
        <w:trPr>
          <w:trHeight w:val="330"/>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366DB7E" w14:textId="77777777" w:rsidR="00137F42" w:rsidRPr="00D445CC" w:rsidRDefault="00137F42" w:rsidP="00CB0C7D">
            <w:pPr>
              <w:jc w:val="center"/>
              <w:rPr>
                <w:b/>
                <w:bCs/>
                <w:sz w:val="26"/>
                <w:szCs w:val="26"/>
                <w:lang w:val="en-US"/>
              </w:rPr>
            </w:pPr>
          </w:p>
        </w:tc>
        <w:tc>
          <w:tcPr>
            <w:tcW w:w="2403" w:type="dxa"/>
            <w:tcBorders>
              <w:top w:val="single" w:sz="4" w:space="0" w:color="auto"/>
              <w:left w:val="nil"/>
              <w:bottom w:val="single" w:sz="4" w:space="0" w:color="auto"/>
              <w:right w:val="single" w:sz="4" w:space="0" w:color="auto"/>
            </w:tcBorders>
            <w:vAlign w:val="center"/>
          </w:tcPr>
          <w:p w14:paraId="4BFF7180" w14:textId="77777777" w:rsidR="00137F42" w:rsidRPr="00D445CC" w:rsidRDefault="00137F42" w:rsidP="00CB0C7D">
            <w:pPr>
              <w:jc w:val="center"/>
              <w:rPr>
                <w:b/>
                <w:bCs/>
                <w:sz w:val="26"/>
                <w:szCs w:val="26"/>
                <w:lang w:val="en-US"/>
              </w:rPr>
            </w:pPr>
            <w:r w:rsidRPr="00D445CC">
              <w:rPr>
                <w:b/>
                <w:bCs/>
                <w:sz w:val="26"/>
                <w:szCs w:val="26"/>
                <w:lang w:val="en-US"/>
              </w:rPr>
              <w:t>Tổng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B217BD" w14:textId="77777777" w:rsidR="00137F42" w:rsidRPr="00D445CC" w:rsidRDefault="00137F42" w:rsidP="00CB0C7D">
            <w:pPr>
              <w:rPr>
                <w:b/>
                <w:bCs/>
                <w:sz w:val="26"/>
                <w:szCs w:val="26"/>
                <w:lang w:val="en-US"/>
              </w:rPr>
            </w:pPr>
            <w:r w:rsidRPr="00D445CC">
              <w:rPr>
                <w:b/>
                <w:bCs/>
                <w:sz w:val="26"/>
                <w:szCs w:val="26"/>
                <w:lang w:val="en-US"/>
              </w:rPr>
              <w:t>5.240</w:t>
            </w:r>
          </w:p>
        </w:tc>
        <w:tc>
          <w:tcPr>
            <w:tcW w:w="1134" w:type="dxa"/>
            <w:tcBorders>
              <w:top w:val="single" w:sz="4" w:space="0" w:color="auto"/>
              <w:left w:val="nil"/>
              <w:bottom w:val="single" w:sz="4" w:space="0" w:color="auto"/>
              <w:right w:val="single" w:sz="4" w:space="0" w:color="auto"/>
            </w:tcBorders>
            <w:vAlign w:val="center"/>
          </w:tcPr>
          <w:p w14:paraId="48457824" w14:textId="77777777" w:rsidR="00137F42" w:rsidRPr="00D445CC" w:rsidRDefault="00137F42" w:rsidP="00CB0C7D">
            <w:pPr>
              <w:jc w:val="center"/>
              <w:rPr>
                <w:b/>
                <w:bCs/>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EC5AF" w14:textId="77777777" w:rsidR="00137F42" w:rsidRPr="00D445CC" w:rsidRDefault="00137F42" w:rsidP="00CB0C7D">
            <w:pPr>
              <w:rPr>
                <w:b/>
                <w:bCs/>
                <w:sz w:val="26"/>
                <w:szCs w:val="26"/>
                <w:lang w:val="en-US"/>
              </w:rPr>
            </w:pPr>
            <w:r w:rsidRPr="00D445CC">
              <w:rPr>
                <w:b/>
                <w:bCs/>
                <w:sz w:val="26"/>
                <w:szCs w:val="26"/>
                <w:lang w:val="en-US"/>
              </w:rPr>
              <w:t>6.090</w:t>
            </w:r>
          </w:p>
        </w:tc>
        <w:tc>
          <w:tcPr>
            <w:tcW w:w="1134" w:type="dxa"/>
            <w:tcBorders>
              <w:top w:val="single" w:sz="4" w:space="0" w:color="auto"/>
              <w:left w:val="nil"/>
              <w:bottom w:val="single" w:sz="4" w:space="0" w:color="auto"/>
              <w:right w:val="single" w:sz="4" w:space="0" w:color="auto"/>
            </w:tcBorders>
            <w:vAlign w:val="center"/>
          </w:tcPr>
          <w:p w14:paraId="3392A4CA" w14:textId="77777777" w:rsidR="00137F42" w:rsidRPr="00D445CC" w:rsidRDefault="00137F42" w:rsidP="00CB0C7D">
            <w:pPr>
              <w:jc w:val="center"/>
              <w:rPr>
                <w:b/>
                <w:bCs/>
                <w:sz w:val="26"/>
                <w:szCs w:val="26"/>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C8A789" w14:textId="77777777" w:rsidR="00137F42" w:rsidRPr="00D445CC" w:rsidRDefault="00137F42" w:rsidP="00CB0C7D">
            <w:pPr>
              <w:rPr>
                <w:b/>
                <w:bCs/>
                <w:sz w:val="26"/>
                <w:szCs w:val="26"/>
                <w:lang w:val="en-US"/>
              </w:rPr>
            </w:pPr>
            <w:r w:rsidRPr="00D445CC">
              <w:rPr>
                <w:b/>
                <w:bCs/>
                <w:sz w:val="26"/>
                <w:szCs w:val="26"/>
                <w:lang w:val="en-US"/>
              </w:rPr>
              <w:t>7.870</w:t>
            </w:r>
          </w:p>
        </w:tc>
        <w:tc>
          <w:tcPr>
            <w:tcW w:w="1070" w:type="dxa"/>
            <w:tcBorders>
              <w:top w:val="single" w:sz="4" w:space="0" w:color="auto"/>
              <w:left w:val="nil"/>
              <w:bottom w:val="single" w:sz="4" w:space="0" w:color="auto"/>
              <w:right w:val="single" w:sz="4" w:space="0" w:color="auto"/>
            </w:tcBorders>
            <w:vAlign w:val="center"/>
          </w:tcPr>
          <w:p w14:paraId="7BCFF78D" w14:textId="77777777" w:rsidR="00137F42" w:rsidRPr="00D445CC" w:rsidRDefault="00137F42" w:rsidP="00CB0C7D">
            <w:pPr>
              <w:jc w:val="center"/>
              <w:rPr>
                <w:b/>
                <w:bCs/>
                <w:sz w:val="26"/>
                <w:szCs w:val="26"/>
                <w:lang w:val="en-US"/>
              </w:rPr>
            </w:pPr>
          </w:p>
        </w:tc>
      </w:tr>
    </w:tbl>
    <w:p w14:paraId="0E976429" w14:textId="77777777" w:rsidR="00137F42" w:rsidRPr="00D445CC" w:rsidRDefault="00137F42" w:rsidP="00137F42">
      <w:pPr>
        <w:tabs>
          <w:tab w:val="left" w:pos="993"/>
        </w:tabs>
        <w:ind w:firstLine="709"/>
        <w:rPr>
          <w:lang w:val="en-US"/>
        </w:rPr>
      </w:pPr>
      <w:r w:rsidRPr="00D445CC">
        <w:rPr>
          <w:lang w:val="en-US"/>
        </w:rPr>
        <w:t>Đến năm 2025, cải tạo, nâng cấp cơ sở hạ tầng các bệnh viện và nâng quy mô giường bệnh của một số bệnh viện (BVĐK tỉnh Đồng Nai, BVĐK Thống Nhất, BVĐK KV Long Khánh, BVĐK KV Định Quán, Bệnh Viện Nhi, Bệnh viện Y dược cổ truyền và Bệnh viện Da Liễu), tăng công suất sử dụng giường bệnh lên trên 75% (riêng Bệnh viện Y dược cổ truyền trên 60%). Đáp ứng đủ nhu cầu khám, chữa bệnh và điều trị của người dân trên địa bàn tỉnh.</w:t>
      </w:r>
    </w:p>
    <w:p w14:paraId="60EA319D" w14:textId="77777777" w:rsidR="00137F42" w:rsidRPr="00D445CC" w:rsidRDefault="00137F42" w:rsidP="00137F42">
      <w:pPr>
        <w:tabs>
          <w:tab w:val="left" w:pos="993"/>
        </w:tabs>
        <w:ind w:firstLine="709"/>
        <w:rPr>
          <w:lang w:val="en-US"/>
        </w:rPr>
      </w:pPr>
      <w:r w:rsidRPr="00D445CC">
        <w:rPr>
          <w:lang w:val="en-US"/>
        </w:rPr>
        <w:t>Giai đoạn 2026-2030, tiếp tục nâng cấp cơ sở hạ tầng các bệnh viện và nâng quy mô giường bệnh của một số bệnh viện. Tăng công suất sử dụng giường bệnh từ 85% trở lên (riêng Bệnh viện Y dược cổ truyền trên 75%).</w:t>
      </w:r>
    </w:p>
    <w:p w14:paraId="137E4122" w14:textId="77777777" w:rsidR="00137F42" w:rsidRDefault="00137F42" w:rsidP="00137F42">
      <w:pPr>
        <w:tabs>
          <w:tab w:val="left" w:pos="993"/>
        </w:tabs>
        <w:ind w:firstLine="709"/>
        <w:rPr>
          <w:lang w:val="en-US"/>
        </w:rPr>
      </w:pPr>
      <w:r w:rsidRPr="00D445CC">
        <w:rPr>
          <w:lang w:val="en-US"/>
        </w:rPr>
        <w:t>Tiếp tục phát triển các kỹ thuật cao, kỹ thuật chuyên sâu và tăng cường hoạt động điều trị của các Bệnh viện đa khoa, chuyên khoa tuyến tỉnh.</w:t>
      </w:r>
    </w:p>
    <w:p w14:paraId="098E7255" w14:textId="576682E7" w:rsidR="00090300" w:rsidRPr="00090300" w:rsidRDefault="00090300" w:rsidP="00090300">
      <w:pPr>
        <w:tabs>
          <w:tab w:val="left" w:pos="993"/>
        </w:tabs>
        <w:ind w:firstLine="709"/>
        <w:jc w:val="center"/>
        <w:rPr>
          <w:i/>
          <w:iCs/>
          <w:lang w:val="en-US"/>
        </w:rPr>
      </w:pPr>
      <w:r w:rsidRPr="00090300">
        <w:rPr>
          <w:i/>
          <w:iCs/>
          <w:lang w:val="en-US"/>
        </w:rPr>
        <w:t>(chi tiết thể hiện tại Phụ lục 01)</w:t>
      </w:r>
    </w:p>
    <w:p w14:paraId="3874E19B" w14:textId="39D79343" w:rsidR="00F86DE8" w:rsidRPr="00D445CC" w:rsidRDefault="00F86DE8">
      <w:pPr>
        <w:pStyle w:val="Heading4"/>
        <w:numPr>
          <w:ilvl w:val="2"/>
          <w:numId w:val="9"/>
        </w:numPr>
      </w:pPr>
      <w:r w:rsidRPr="00D445CC">
        <w:t xml:space="preserve">Cơ sở y tế tuyến </w:t>
      </w:r>
      <w:r w:rsidR="009D0F0A" w:rsidRPr="00D445CC">
        <w:t>huyện, thành phố</w:t>
      </w:r>
    </w:p>
    <w:p w14:paraId="4D88EC3B" w14:textId="2B7C2202" w:rsidR="00015E3F" w:rsidRPr="00D445CC" w:rsidRDefault="00015E3F" w:rsidP="00015E3F">
      <w:pPr>
        <w:tabs>
          <w:tab w:val="left" w:pos="993"/>
        </w:tabs>
        <w:ind w:firstLine="709"/>
        <w:rPr>
          <w:lang w:val="en-US"/>
        </w:rPr>
      </w:pPr>
      <w:r w:rsidRPr="00D445CC">
        <w:rPr>
          <w:lang w:val="en-US"/>
        </w:rPr>
        <w:t>Đến năm 2025: giữ nguyên quy mô giường bệnh của TTYT thành phố Biên Hòa, kết hợp sửa chữa, cải tạo cơ sở hạ tầng; đầu tư xây mới TTYT huyện Nhơn Trạch có diện tích khoảng 5ha tại xã Phước An với quy mô 300 giường bệnh; sửa chữa, nâng cấp cơ sở hạ tầng và mở rộng khuôn viên, tăng quy mô và công suất sử dụng giường bệnh hiện có đối với các TTYT các huyện: Vĩnh Cửu</w:t>
      </w:r>
      <w:r w:rsidR="008726BE">
        <w:rPr>
          <w:lang w:val="en-US"/>
        </w:rPr>
        <w:t xml:space="preserve"> (cơ sở 2)</w:t>
      </w:r>
      <w:r w:rsidRPr="00D445CC">
        <w:rPr>
          <w:lang w:val="en-US"/>
        </w:rPr>
        <w:t>, Trảng Bom, Thống Nhất, Tân Phú, Cẩm Mỹ</w:t>
      </w:r>
      <w:r w:rsidR="008726BE">
        <w:rPr>
          <w:lang w:val="en-US"/>
        </w:rPr>
        <w:t xml:space="preserve">, Long Thành và Long Khánh, Định Quán </w:t>
      </w:r>
      <w:r w:rsidRPr="00D445CC">
        <w:rPr>
          <w:lang w:val="en-US"/>
        </w:rPr>
        <w:t>và Xuân Lộc. Đáp ứng đủ nhu cầu khám, chữa bệnh và điều trị của người dân trên địa bàn</w:t>
      </w:r>
      <w:r w:rsidR="008726BE">
        <w:rPr>
          <w:lang w:val="en-US"/>
        </w:rPr>
        <w:t xml:space="preserve"> tỉnh</w:t>
      </w:r>
      <w:r w:rsidRPr="00D445CC">
        <w:rPr>
          <w:lang w:val="en-US"/>
        </w:rPr>
        <w:t xml:space="preserve">. </w:t>
      </w:r>
    </w:p>
    <w:p w14:paraId="18DB8301" w14:textId="7DCB0067" w:rsidR="00015E3F" w:rsidRDefault="00015E3F" w:rsidP="00015E3F">
      <w:pPr>
        <w:tabs>
          <w:tab w:val="left" w:pos="993"/>
        </w:tabs>
        <w:ind w:firstLine="709"/>
        <w:rPr>
          <w:lang w:val="en-US"/>
        </w:rPr>
      </w:pPr>
      <w:r w:rsidRPr="00D445CC">
        <w:rPr>
          <w:lang w:val="en-US"/>
        </w:rPr>
        <w:t>Giai đoạn 2026-2030: tiếp tục nâng cấp cơ sở hạ tầng các trung tâm y tế và nâng quy mô giường bệnh của TTYT các huyện: Nhơn Trạch, Cẩm Mỹ. Tăng công suất sử dụng giường bệnh của các TTYT lên trên 80% trở lên (riêng TTYT thành phố Biên Hòa trên 70%).</w:t>
      </w:r>
    </w:p>
    <w:p w14:paraId="2E434A87" w14:textId="77777777" w:rsidR="00090300" w:rsidRPr="00090300" w:rsidRDefault="00090300" w:rsidP="00090300">
      <w:pPr>
        <w:tabs>
          <w:tab w:val="left" w:pos="993"/>
        </w:tabs>
        <w:ind w:firstLine="709"/>
        <w:jc w:val="center"/>
        <w:rPr>
          <w:i/>
          <w:iCs/>
          <w:lang w:val="en-US"/>
        </w:rPr>
      </w:pPr>
      <w:r w:rsidRPr="00090300">
        <w:rPr>
          <w:i/>
          <w:iCs/>
          <w:lang w:val="en-US"/>
        </w:rPr>
        <w:t>(chi tiết thể hiện tại Phụ lục 01)</w:t>
      </w:r>
    </w:p>
    <w:p w14:paraId="3B7FE9EC" w14:textId="77777777" w:rsidR="008A6FEB" w:rsidRDefault="008A6FEB" w:rsidP="00015E3F">
      <w:pPr>
        <w:tabs>
          <w:tab w:val="left" w:pos="993"/>
        </w:tabs>
        <w:ind w:firstLine="709"/>
        <w:rPr>
          <w:lang w:val="en-US"/>
        </w:rPr>
      </w:pPr>
    </w:p>
    <w:p w14:paraId="387D7034" w14:textId="77777777" w:rsidR="008A6FEB" w:rsidRPr="00D445CC" w:rsidRDefault="008A6FEB" w:rsidP="00015E3F">
      <w:pPr>
        <w:tabs>
          <w:tab w:val="left" w:pos="993"/>
        </w:tabs>
        <w:ind w:firstLine="709"/>
        <w:rPr>
          <w:lang w:val="en-US"/>
        </w:rPr>
      </w:pPr>
    </w:p>
    <w:p w14:paraId="37B273A0" w14:textId="33DDB542" w:rsidR="00015E3F" w:rsidRPr="00D445CC" w:rsidRDefault="00015E3F" w:rsidP="00015E3F">
      <w:pPr>
        <w:pStyle w:val="Caption"/>
        <w:jc w:val="center"/>
        <w:rPr>
          <w:sz w:val="28"/>
          <w:szCs w:val="28"/>
        </w:rPr>
      </w:pPr>
      <w:bookmarkStart w:id="255" w:name="_Toc127871493"/>
      <w:r w:rsidRPr="00D445CC">
        <w:rPr>
          <w:sz w:val="28"/>
          <w:szCs w:val="28"/>
        </w:rPr>
        <w:lastRenderedPageBreak/>
        <w:t xml:space="preserve">Bảng </w:t>
      </w:r>
      <w:r w:rsidR="00AA5FD2" w:rsidRPr="00D445CC">
        <w:rPr>
          <w:sz w:val="28"/>
          <w:szCs w:val="28"/>
          <w:lang w:val="en-US"/>
        </w:rPr>
        <w:t>11</w:t>
      </w:r>
      <w:r w:rsidRPr="00D445CC">
        <w:rPr>
          <w:sz w:val="28"/>
          <w:szCs w:val="28"/>
        </w:rPr>
        <w:t>: Quy hoạch phát triển quy mô giường bệnh tuyến huyện, thành phố đến năm 2030 tỉnh Đồng Nai</w:t>
      </w:r>
      <w:bookmarkEnd w:id="255"/>
    </w:p>
    <w:p w14:paraId="2AC7FB21" w14:textId="72BC2A5F" w:rsidR="00015E3F" w:rsidRPr="00D445CC" w:rsidRDefault="00015E3F" w:rsidP="00015644">
      <w:pPr>
        <w:pStyle w:val="Caption"/>
        <w:jc w:val="right"/>
        <w:rPr>
          <w:i w:val="0"/>
          <w:sz w:val="26"/>
          <w:lang w:val="pt-BR"/>
        </w:rPr>
      </w:pPr>
      <w:r w:rsidRPr="00D445CC">
        <w:rPr>
          <w:sz w:val="26"/>
        </w:rPr>
        <w:tab/>
        <w:t xml:space="preserve">                           </w:t>
      </w:r>
      <w:r w:rsidRPr="00D445CC">
        <w:rPr>
          <w:sz w:val="26"/>
          <w:lang w:val="pt-BR"/>
        </w:rPr>
        <w:t>Đơn vị tính: Giường bệnh</w:t>
      </w:r>
    </w:p>
    <w:tbl>
      <w:tblPr>
        <w:tblW w:w="9327" w:type="dxa"/>
        <w:jc w:val="center"/>
        <w:tblLook w:val="04A0" w:firstRow="1" w:lastRow="0" w:firstColumn="1" w:lastColumn="0" w:noHBand="0" w:noVBand="1"/>
      </w:tblPr>
      <w:tblGrid>
        <w:gridCol w:w="2285"/>
        <w:gridCol w:w="999"/>
        <w:gridCol w:w="1272"/>
        <w:gridCol w:w="980"/>
        <w:gridCol w:w="1242"/>
        <w:gridCol w:w="1289"/>
        <w:gridCol w:w="1260"/>
      </w:tblGrid>
      <w:tr w:rsidR="00015E3F" w:rsidRPr="00D445CC" w14:paraId="2B1A4233" w14:textId="77777777" w:rsidTr="00CB0C7D">
        <w:trPr>
          <w:trHeight w:val="340"/>
          <w:tblHeader/>
          <w:jc w:val="center"/>
        </w:trPr>
        <w:tc>
          <w:tcPr>
            <w:tcW w:w="2285" w:type="dxa"/>
            <w:tcBorders>
              <w:top w:val="single" w:sz="4" w:space="0" w:color="auto"/>
              <w:left w:val="single" w:sz="4" w:space="0" w:color="auto"/>
              <w:bottom w:val="single" w:sz="4" w:space="0" w:color="auto"/>
              <w:right w:val="single" w:sz="4" w:space="0" w:color="auto"/>
            </w:tcBorders>
            <w:vAlign w:val="center"/>
          </w:tcPr>
          <w:p w14:paraId="54F9E8C5" w14:textId="77777777" w:rsidR="00015E3F" w:rsidRPr="00D445CC" w:rsidRDefault="00015E3F" w:rsidP="00CB0C7D">
            <w:pPr>
              <w:jc w:val="center"/>
              <w:rPr>
                <w:b/>
                <w:bCs/>
                <w:sz w:val="26"/>
                <w:szCs w:val="26"/>
              </w:rPr>
            </w:pPr>
            <w:r w:rsidRPr="00D445CC">
              <w:rPr>
                <w:b/>
                <w:bCs/>
                <w:sz w:val="26"/>
                <w:szCs w:val="26"/>
                <w:lang w:val="pt-BR"/>
              </w:rPr>
              <w:t>Bệnh viện</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263A7DC" w14:textId="77777777" w:rsidR="00015E3F" w:rsidRPr="00D445CC" w:rsidRDefault="00015E3F" w:rsidP="00CB0C7D">
            <w:pPr>
              <w:jc w:val="center"/>
              <w:rPr>
                <w:b/>
                <w:bCs/>
                <w:sz w:val="26"/>
                <w:szCs w:val="26"/>
                <w:lang w:val="en-US"/>
              </w:rPr>
            </w:pPr>
            <w:r w:rsidRPr="00D445CC">
              <w:rPr>
                <w:b/>
                <w:bCs/>
                <w:sz w:val="26"/>
                <w:szCs w:val="26"/>
              </w:rPr>
              <w:t>Năm 20</w:t>
            </w:r>
            <w:r w:rsidRPr="00D445CC">
              <w:rPr>
                <w:b/>
                <w:bCs/>
                <w:sz w:val="26"/>
                <w:szCs w:val="26"/>
                <w:lang w:val="en-US"/>
              </w:rPr>
              <w:t>20</w:t>
            </w:r>
          </w:p>
        </w:tc>
        <w:tc>
          <w:tcPr>
            <w:tcW w:w="1272" w:type="dxa"/>
            <w:tcBorders>
              <w:top w:val="single" w:sz="4" w:space="0" w:color="auto"/>
              <w:left w:val="nil"/>
              <w:bottom w:val="single" w:sz="4" w:space="0" w:color="auto"/>
              <w:right w:val="single" w:sz="4" w:space="0" w:color="auto"/>
            </w:tcBorders>
          </w:tcPr>
          <w:p w14:paraId="142B51AE" w14:textId="77777777" w:rsidR="00015E3F" w:rsidRPr="00D445CC" w:rsidRDefault="00015E3F" w:rsidP="00CB0C7D">
            <w:pPr>
              <w:jc w:val="center"/>
              <w:rPr>
                <w:b/>
                <w:bCs/>
                <w:sz w:val="26"/>
                <w:szCs w:val="26"/>
                <w:lang w:val="en-US"/>
              </w:rPr>
            </w:pPr>
            <w:r w:rsidRPr="00D445CC">
              <w:rPr>
                <w:b/>
                <w:bCs/>
                <w:sz w:val="26"/>
                <w:szCs w:val="26"/>
              </w:rPr>
              <w:t>Công suất sử dụng</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5CE940DF" w14:textId="77777777" w:rsidR="00015E3F" w:rsidRPr="00D445CC" w:rsidRDefault="00015E3F" w:rsidP="00CB0C7D">
            <w:pPr>
              <w:jc w:val="center"/>
              <w:rPr>
                <w:b/>
                <w:bCs/>
                <w:sz w:val="26"/>
                <w:szCs w:val="26"/>
                <w:lang w:val="en-US"/>
              </w:rPr>
            </w:pPr>
            <w:r w:rsidRPr="00D445CC">
              <w:rPr>
                <w:b/>
                <w:bCs/>
                <w:sz w:val="26"/>
                <w:szCs w:val="26"/>
              </w:rPr>
              <w:t>Năm 202</w:t>
            </w:r>
            <w:r w:rsidRPr="00D445CC">
              <w:rPr>
                <w:b/>
                <w:bCs/>
                <w:sz w:val="26"/>
                <w:szCs w:val="26"/>
                <w:lang w:val="en-US"/>
              </w:rPr>
              <w:t>5</w:t>
            </w:r>
          </w:p>
        </w:tc>
        <w:tc>
          <w:tcPr>
            <w:tcW w:w="1242" w:type="dxa"/>
            <w:tcBorders>
              <w:top w:val="single" w:sz="4" w:space="0" w:color="auto"/>
              <w:left w:val="nil"/>
              <w:bottom w:val="single" w:sz="4" w:space="0" w:color="auto"/>
              <w:right w:val="single" w:sz="4" w:space="0" w:color="auto"/>
            </w:tcBorders>
          </w:tcPr>
          <w:p w14:paraId="7B6AA1D8" w14:textId="77777777" w:rsidR="00015E3F" w:rsidRPr="00D445CC" w:rsidRDefault="00015E3F" w:rsidP="00CB0C7D">
            <w:pPr>
              <w:jc w:val="center"/>
              <w:rPr>
                <w:b/>
                <w:bCs/>
                <w:sz w:val="26"/>
                <w:szCs w:val="26"/>
              </w:rPr>
            </w:pPr>
            <w:r w:rsidRPr="00D445CC">
              <w:rPr>
                <w:b/>
                <w:bCs/>
                <w:sz w:val="26"/>
                <w:szCs w:val="26"/>
              </w:rPr>
              <w:t>Công suất sử dụng</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4CFDED1" w14:textId="77777777" w:rsidR="00015E3F" w:rsidRPr="00D445CC" w:rsidRDefault="00015E3F" w:rsidP="00CB0C7D">
            <w:pPr>
              <w:jc w:val="center"/>
              <w:rPr>
                <w:b/>
                <w:bCs/>
                <w:sz w:val="26"/>
                <w:szCs w:val="26"/>
                <w:lang w:val="en-US"/>
              </w:rPr>
            </w:pPr>
            <w:r w:rsidRPr="00D445CC">
              <w:rPr>
                <w:b/>
                <w:bCs/>
                <w:sz w:val="26"/>
                <w:szCs w:val="26"/>
              </w:rPr>
              <w:t>Năm 20</w:t>
            </w:r>
            <w:r w:rsidRPr="00D445CC">
              <w:rPr>
                <w:b/>
                <w:bCs/>
                <w:sz w:val="26"/>
                <w:szCs w:val="26"/>
                <w:lang w:val="en-US"/>
              </w:rPr>
              <w:t>30</w:t>
            </w:r>
          </w:p>
        </w:tc>
        <w:tc>
          <w:tcPr>
            <w:tcW w:w="1260" w:type="dxa"/>
            <w:tcBorders>
              <w:top w:val="single" w:sz="4" w:space="0" w:color="auto"/>
              <w:left w:val="nil"/>
              <w:bottom w:val="single" w:sz="4" w:space="0" w:color="auto"/>
              <w:right w:val="single" w:sz="4" w:space="0" w:color="auto"/>
            </w:tcBorders>
          </w:tcPr>
          <w:p w14:paraId="75A3E1CC" w14:textId="77777777" w:rsidR="00015E3F" w:rsidRPr="00D445CC" w:rsidRDefault="00015E3F" w:rsidP="00CB0C7D">
            <w:pPr>
              <w:jc w:val="center"/>
              <w:rPr>
                <w:b/>
                <w:bCs/>
                <w:sz w:val="26"/>
                <w:szCs w:val="26"/>
              </w:rPr>
            </w:pPr>
            <w:r w:rsidRPr="00D445CC">
              <w:rPr>
                <w:b/>
                <w:bCs/>
                <w:sz w:val="26"/>
                <w:szCs w:val="26"/>
              </w:rPr>
              <w:t>Công suất sử dụng</w:t>
            </w:r>
          </w:p>
        </w:tc>
      </w:tr>
      <w:tr w:rsidR="00015E3F" w:rsidRPr="00D445CC" w14:paraId="5E71E67C" w14:textId="77777777" w:rsidTr="00CB0C7D">
        <w:trPr>
          <w:trHeight w:val="315"/>
          <w:jc w:val="center"/>
        </w:trPr>
        <w:tc>
          <w:tcPr>
            <w:tcW w:w="2285" w:type="dxa"/>
            <w:tcBorders>
              <w:top w:val="single" w:sz="4" w:space="0" w:color="auto"/>
              <w:left w:val="single" w:sz="4" w:space="0" w:color="auto"/>
              <w:bottom w:val="single" w:sz="4" w:space="0" w:color="auto"/>
              <w:right w:val="single" w:sz="4" w:space="0" w:color="auto"/>
            </w:tcBorders>
            <w:vAlign w:val="center"/>
          </w:tcPr>
          <w:p w14:paraId="296A785E" w14:textId="77777777" w:rsidR="00015E3F" w:rsidRPr="00D445CC" w:rsidRDefault="00015E3F" w:rsidP="00CB0C7D">
            <w:pPr>
              <w:jc w:val="left"/>
              <w:rPr>
                <w:sz w:val="26"/>
                <w:szCs w:val="26"/>
              </w:rPr>
            </w:pPr>
            <w:r w:rsidRPr="00D445CC">
              <w:rPr>
                <w:sz w:val="26"/>
                <w:szCs w:val="26"/>
              </w:rPr>
              <w:t>Trung tâm Y tế thành phố Biên Hòa</w:t>
            </w:r>
          </w:p>
        </w:tc>
        <w:tc>
          <w:tcPr>
            <w:tcW w:w="999" w:type="dxa"/>
            <w:tcBorders>
              <w:top w:val="nil"/>
              <w:left w:val="single" w:sz="4" w:space="0" w:color="auto"/>
              <w:bottom w:val="single" w:sz="4" w:space="0" w:color="auto"/>
              <w:right w:val="single" w:sz="4" w:space="0" w:color="auto"/>
            </w:tcBorders>
            <w:shd w:val="clear" w:color="auto" w:fill="auto"/>
            <w:vAlign w:val="center"/>
          </w:tcPr>
          <w:p w14:paraId="74987FD1" w14:textId="77777777" w:rsidR="00015E3F" w:rsidRPr="00D445CC" w:rsidRDefault="00015E3F" w:rsidP="00CB0C7D">
            <w:pPr>
              <w:jc w:val="center"/>
              <w:rPr>
                <w:sz w:val="26"/>
                <w:szCs w:val="26"/>
              </w:rPr>
            </w:pPr>
            <w:r w:rsidRPr="00D445CC">
              <w:rPr>
                <w:sz w:val="26"/>
                <w:szCs w:val="26"/>
              </w:rPr>
              <w:t>150</w:t>
            </w:r>
          </w:p>
        </w:tc>
        <w:tc>
          <w:tcPr>
            <w:tcW w:w="1272" w:type="dxa"/>
            <w:tcBorders>
              <w:top w:val="single" w:sz="4" w:space="0" w:color="auto"/>
              <w:left w:val="nil"/>
              <w:bottom w:val="single" w:sz="4" w:space="0" w:color="auto"/>
              <w:right w:val="single" w:sz="4" w:space="0" w:color="auto"/>
            </w:tcBorders>
            <w:vAlign w:val="center"/>
          </w:tcPr>
          <w:p w14:paraId="196C74AE" w14:textId="77777777" w:rsidR="00015E3F" w:rsidRPr="00D445CC" w:rsidRDefault="00015E3F" w:rsidP="00CB0C7D">
            <w:pPr>
              <w:jc w:val="center"/>
              <w:rPr>
                <w:sz w:val="26"/>
                <w:szCs w:val="26"/>
                <w:lang w:val="en-US"/>
              </w:rPr>
            </w:pPr>
            <w:r w:rsidRPr="00D445CC">
              <w:rPr>
                <w:sz w:val="26"/>
                <w:szCs w:val="26"/>
              </w:rPr>
              <w:t>18%</w:t>
            </w:r>
          </w:p>
        </w:tc>
        <w:tc>
          <w:tcPr>
            <w:tcW w:w="980" w:type="dxa"/>
            <w:tcBorders>
              <w:top w:val="nil"/>
              <w:left w:val="single" w:sz="4" w:space="0" w:color="auto"/>
              <w:bottom w:val="single" w:sz="4" w:space="0" w:color="auto"/>
              <w:right w:val="single" w:sz="4" w:space="0" w:color="auto"/>
            </w:tcBorders>
            <w:shd w:val="clear" w:color="auto" w:fill="auto"/>
            <w:vAlign w:val="center"/>
          </w:tcPr>
          <w:p w14:paraId="70C50582" w14:textId="77777777" w:rsidR="00015E3F" w:rsidRPr="00D445CC" w:rsidRDefault="00015E3F" w:rsidP="00CB0C7D">
            <w:pPr>
              <w:jc w:val="center"/>
              <w:rPr>
                <w:sz w:val="26"/>
                <w:szCs w:val="26"/>
                <w:lang w:val="en-US"/>
              </w:rPr>
            </w:pPr>
            <w:r w:rsidRPr="00D445CC">
              <w:rPr>
                <w:sz w:val="26"/>
                <w:szCs w:val="26"/>
                <w:lang w:val="en-US"/>
              </w:rPr>
              <w:t>150</w:t>
            </w:r>
          </w:p>
        </w:tc>
        <w:tc>
          <w:tcPr>
            <w:tcW w:w="1242" w:type="dxa"/>
            <w:tcBorders>
              <w:top w:val="single" w:sz="4" w:space="0" w:color="auto"/>
              <w:left w:val="nil"/>
              <w:bottom w:val="single" w:sz="4" w:space="0" w:color="auto"/>
              <w:right w:val="single" w:sz="4" w:space="0" w:color="auto"/>
            </w:tcBorders>
            <w:vAlign w:val="center"/>
          </w:tcPr>
          <w:p w14:paraId="5171454F" w14:textId="77777777" w:rsidR="00015E3F" w:rsidRPr="00D445CC" w:rsidRDefault="00015E3F" w:rsidP="00CB0C7D">
            <w:pPr>
              <w:jc w:val="center"/>
              <w:rPr>
                <w:sz w:val="26"/>
                <w:szCs w:val="26"/>
                <w:lang w:val="en-US"/>
              </w:rPr>
            </w:pPr>
            <w:r w:rsidRPr="00D445CC">
              <w:rPr>
                <w:sz w:val="26"/>
                <w:szCs w:val="26"/>
                <w:lang w:val="en-US"/>
              </w:rPr>
              <w:t>&gt;40%</w:t>
            </w:r>
          </w:p>
        </w:tc>
        <w:tc>
          <w:tcPr>
            <w:tcW w:w="1289" w:type="dxa"/>
            <w:tcBorders>
              <w:top w:val="nil"/>
              <w:left w:val="single" w:sz="4" w:space="0" w:color="auto"/>
              <w:bottom w:val="single" w:sz="4" w:space="0" w:color="auto"/>
              <w:right w:val="single" w:sz="4" w:space="0" w:color="auto"/>
            </w:tcBorders>
            <w:shd w:val="clear" w:color="auto" w:fill="auto"/>
            <w:noWrap/>
            <w:vAlign w:val="center"/>
          </w:tcPr>
          <w:p w14:paraId="017CD5EC" w14:textId="77777777" w:rsidR="00015E3F" w:rsidRPr="00D445CC" w:rsidRDefault="00015E3F" w:rsidP="00CB0C7D">
            <w:pPr>
              <w:jc w:val="center"/>
              <w:rPr>
                <w:sz w:val="26"/>
                <w:szCs w:val="26"/>
                <w:lang w:val="en-US"/>
              </w:rPr>
            </w:pPr>
            <w:r w:rsidRPr="00D445CC">
              <w:rPr>
                <w:sz w:val="26"/>
                <w:szCs w:val="26"/>
                <w:lang w:val="en-US"/>
              </w:rPr>
              <w:t>300</w:t>
            </w:r>
          </w:p>
        </w:tc>
        <w:tc>
          <w:tcPr>
            <w:tcW w:w="1260" w:type="dxa"/>
            <w:tcBorders>
              <w:top w:val="single" w:sz="4" w:space="0" w:color="auto"/>
              <w:left w:val="nil"/>
              <w:bottom w:val="single" w:sz="4" w:space="0" w:color="auto"/>
              <w:right w:val="single" w:sz="4" w:space="0" w:color="auto"/>
            </w:tcBorders>
            <w:vAlign w:val="center"/>
          </w:tcPr>
          <w:p w14:paraId="2D2779A1" w14:textId="77777777" w:rsidR="00015E3F" w:rsidRPr="00D445CC" w:rsidRDefault="00015E3F" w:rsidP="00CB0C7D">
            <w:pPr>
              <w:jc w:val="center"/>
              <w:rPr>
                <w:sz w:val="26"/>
                <w:szCs w:val="26"/>
                <w:lang w:val="en-US"/>
              </w:rPr>
            </w:pPr>
            <w:r w:rsidRPr="00D445CC">
              <w:rPr>
                <w:sz w:val="26"/>
                <w:szCs w:val="26"/>
                <w:lang w:val="en-US"/>
              </w:rPr>
              <w:t>&gt;70%</w:t>
            </w:r>
          </w:p>
        </w:tc>
      </w:tr>
      <w:tr w:rsidR="00015E3F" w:rsidRPr="00D445CC" w14:paraId="17929D31" w14:textId="77777777" w:rsidTr="00CB0C7D">
        <w:trPr>
          <w:trHeight w:val="315"/>
          <w:jc w:val="center"/>
        </w:trPr>
        <w:tc>
          <w:tcPr>
            <w:tcW w:w="2285" w:type="dxa"/>
            <w:tcBorders>
              <w:top w:val="single" w:sz="4" w:space="0" w:color="auto"/>
              <w:left w:val="single" w:sz="4" w:space="0" w:color="auto"/>
              <w:bottom w:val="single" w:sz="4" w:space="0" w:color="auto"/>
              <w:right w:val="single" w:sz="4" w:space="0" w:color="auto"/>
            </w:tcBorders>
            <w:vAlign w:val="center"/>
          </w:tcPr>
          <w:p w14:paraId="52A415F3" w14:textId="77777777" w:rsidR="00015E3F" w:rsidRPr="00D445CC" w:rsidRDefault="00015E3F" w:rsidP="00CB0C7D">
            <w:pPr>
              <w:jc w:val="left"/>
              <w:rPr>
                <w:sz w:val="26"/>
                <w:szCs w:val="26"/>
              </w:rPr>
            </w:pPr>
            <w:r w:rsidRPr="00D445CC">
              <w:rPr>
                <w:sz w:val="26"/>
                <w:szCs w:val="26"/>
              </w:rPr>
              <w:t>Trung tâm Y tế huyện Vĩnh Cửu</w:t>
            </w:r>
          </w:p>
        </w:tc>
        <w:tc>
          <w:tcPr>
            <w:tcW w:w="999" w:type="dxa"/>
            <w:tcBorders>
              <w:top w:val="nil"/>
              <w:left w:val="single" w:sz="4" w:space="0" w:color="auto"/>
              <w:bottom w:val="single" w:sz="4" w:space="0" w:color="auto"/>
              <w:right w:val="single" w:sz="4" w:space="0" w:color="auto"/>
            </w:tcBorders>
            <w:shd w:val="clear" w:color="auto" w:fill="auto"/>
            <w:vAlign w:val="center"/>
          </w:tcPr>
          <w:p w14:paraId="7BEAE6D6" w14:textId="77777777" w:rsidR="00015E3F" w:rsidRPr="00D445CC" w:rsidRDefault="00015E3F" w:rsidP="00CB0C7D">
            <w:pPr>
              <w:jc w:val="center"/>
              <w:rPr>
                <w:sz w:val="26"/>
                <w:szCs w:val="26"/>
              </w:rPr>
            </w:pPr>
            <w:r w:rsidRPr="00D445CC">
              <w:rPr>
                <w:sz w:val="26"/>
                <w:szCs w:val="26"/>
              </w:rPr>
              <w:t>280</w:t>
            </w:r>
          </w:p>
        </w:tc>
        <w:tc>
          <w:tcPr>
            <w:tcW w:w="1272" w:type="dxa"/>
            <w:tcBorders>
              <w:top w:val="single" w:sz="4" w:space="0" w:color="auto"/>
              <w:left w:val="nil"/>
              <w:bottom w:val="single" w:sz="4" w:space="0" w:color="auto"/>
              <w:right w:val="single" w:sz="4" w:space="0" w:color="auto"/>
            </w:tcBorders>
            <w:vAlign w:val="center"/>
          </w:tcPr>
          <w:p w14:paraId="7DA69E98" w14:textId="77777777" w:rsidR="00015E3F" w:rsidRPr="00D445CC" w:rsidRDefault="00015E3F" w:rsidP="00CB0C7D">
            <w:pPr>
              <w:jc w:val="center"/>
              <w:rPr>
                <w:sz w:val="26"/>
                <w:szCs w:val="26"/>
                <w:lang w:val="en-US"/>
              </w:rPr>
            </w:pPr>
            <w:r w:rsidRPr="00D445CC">
              <w:rPr>
                <w:sz w:val="26"/>
                <w:szCs w:val="26"/>
              </w:rPr>
              <w:t>67%</w:t>
            </w:r>
          </w:p>
        </w:tc>
        <w:tc>
          <w:tcPr>
            <w:tcW w:w="980" w:type="dxa"/>
            <w:tcBorders>
              <w:top w:val="nil"/>
              <w:left w:val="single" w:sz="4" w:space="0" w:color="auto"/>
              <w:bottom w:val="single" w:sz="4" w:space="0" w:color="auto"/>
              <w:right w:val="single" w:sz="4" w:space="0" w:color="auto"/>
            </w:tcBorders>
            <w:shd w:val="clear" w:color="auto" w:fill="auto"/>
            <w:vAlign w:val="center"/>
          </w:tcPr>
          <w:p w14:paraId="7C1F1AFC" w14:textId="77777777" w:rsidR="00015E3F" w:rsidRPr="00D445CC" w:rsidRDefault="00015E3F" w:rsidP="00CB0C7D">
            <w:pPr>
              <w:jc w:val="center"/>
              <w:rPr>
                <w:sz w:val="26"/>
                <w:szCs w:val="26"/>
                <w:lang w:val="en-US"/>
              </w:rPr>
            </w:pPr>
            <w:r w:rsidRPr="00D445CC">
              <w:rPr>
                <w:sz w:val="26"/>
                <w:szCs w:val="26"/>
                <w:lang w:val="en-US"/>
              </w:rPr>
              <w:t>300</w:t>
            </w:r>
          </w:p>
        </w:tc>
        <w:tc>
          <w:tcPr>
            <w:tcW w:w="1242" w:type="dxa"/>
            <w:tcBorders>
              <w:top w:val="single" w:sz="4" w:space="0" w:color="auto"/>
              <w:left w:val="nil"/>
              <w:bottom w:val="single" w:sz="4" w:space="0" w:color="auto"/>
              <w:right w:val="single" w:sz="4" w:space="0" w:color="auto"/>
            </w:tcBorders>
            <w:vAlign w:val="center"/>
          </w:tcPr>
          <w:p w14:paraId="505B39CB" w14:textId="77777777" w:rsidR="00015E3F" w:rsidRPr="00D445CC" w:rsidRDefault="00015E3F" w:rsidP="00CB0C7D">
            <w:pPr>
              <w:jc w:val="center"/>
              <w:rPr>
                <w:sz w:val="26"/>
                <w:szCs w:val="26"/>
                <w:lang w:val="en-US"/>
              </w:rPr>
            </w:pPr>
            <w:r w:rsidRPr="00D445CC">
              <w:rPr>
                <w:sz w:val="26"/>
                <w:szCs w:val="26"/>
                <w:lang w:val="en-US"/>
              </w:rPr>
              <w:t>80%</w:t>
            </w:r>
          </w:p>
        </w:tc>
        <w:tc>
          <w:tcPr>
            <w:tcW w:w="1289" w:type="dxa"/>
            <w:tcBorders>
              <w:top w:val="nil"/>
              <w:left w:val="single" w:sz="4" w:space="0" w:color="auto"/>
              <w:bottom w:val="single" w:sz="4" w:space="0" w:color="auto"/>
              <w:right w:val="single" w:sz="4" w:space="0" w:color="auto"/>
            </w:tcBorders>
            <w:shd w:val="clear" w:color="auto" w:fill="auto"/>
            <w:vAlign w:val="center"/>
          </w:tcPr>
          <w:p w14:paraId="56C51183" w14:textId="77777777" w:rsidR="00015E3F" w:rsidRPr="00D445CC" w:rsidRDefault="00015E3F" w:rsidP="00CB0C7D">
            <w:pPr>
              <w:jc w:val="center"/>
              <w:rPr>
                <w:sz w:val="26"/>
                <w:szCs w:val="26"/>
                <w:lang w:val="en-US"/>
              </w:rPr>
            </w:pPr>
            <w:r w:rsidRPr="00D445CC">
              <w:rPr>
                <w:sz w:val="26"/>
                <w:szCs w:val="26"/>
                <w:lang w:val="en-US"/>
              </w:rPr>
              <w:t>300</w:t>
            </w:r>
          </w:p>
        </w:tc>
        <w:tc>
          <w:tcPr>
            <w:tcW w:w="1260" w:type="dxa"/>
            <w:tcBorders>
              <w:top w:val="single" w:sz="4" w:space="0" w:color="auto"/>
              <w:left w:val="nil"/>
              <w:bottom w:val="single" w:sz="4" w:space="0" w:color="auto"/>
              <w:right w:val="single" w:sz="4" w:space="0" w:color="auto"/>
            </w:tcBorders>
            <w:vAlign w:val="center"/>
          </w:tcPr>
          <w:p w14:paraId="613DB697" w14:textId="77777777" w:rsidR="00015E3F" w:rsidRPr="00D445CC" w:rsidRDefault="00015E3F" w:rsidP="00CB0C7D">
            <w:pPr>
              <w:jc w:val="center"/>
              <w:rPr>
                <w:sz w:val="26"/>
                <w:szCs w:val="26"/>
                <w:lang w:val="en-US"/>
              </w:rPr>
            </w:pPr>
            <w:r w:rsidRPr="00D445CC">
              <w:rPr>
                <w:sz w:val="26"/>
                <w:szCs w:val="26"/>
                <w:lang w:val="en-US"/>
              </w:rPr>
              <w:t>90%</w:t>
            </w:r>
          </w:p>
        </w:tc>
      </w:tr>
      <w:tr w:rsidR="00015E3F" w:rsidRPr="00D445CC" w14:paraId="14211B26" w14:textId="77777777" w:rsidTr="00CB0C7D">
        <w:trPr>
          <w:trHeight w:val="315"/>
          <w:jc w:val="center"/>
        </w:trPr>
        <w:tc>
          <w:tcPr>
            <w:tcW w:w="2285" w:type="dxa"/>
            <w:tcBorders>
              <w:top w:val="single" w:sz="4" w:space="0" w:color="auto"/>
              <w:left w:val="single" w:sz="4" w:space="0" w:color="auto"/>
              <w:bottom w:val="single" w:sz="4" w:space="0" w:color="auto"/>
              <w:right w:val="single" w:sz="4" w:space="0" w:color="auto"/>
            </w:tcBorders>
            <w:vAlign w:val="center"/>
          </w:tcPr>
          <w:p w14:paraId="6EA52E93" w14:textId="77777777" w:rsidR="00015E3F" w:rsidRPr="00D445CC" w:rsidRDefault="00015E3F" w:rsidP="00CB0C7D">
            <w:pPr>
              <w:jc w:val="left"/>
              <w:rPr>
                <w:sz w:val="26"/>
                <w:szCs w:val="26"/>
              </w:rPr>
            </w:pPr>
            <w:r w:rsidRPr="00D445CC">
              <w:rPr>
                <w:sz w:val="26"/>
                <w:szCs w:val="26"/>
              </w:rPr>
              <w:t>Trung tâm Y tế huyện Trảng Bom</w:t>
            </w:r>
          </w:p>
        </w:tc>
        <w:tc>
          <w:tcPr>
            <w:tcW w:w="999" w:type="dxa"/>
            <w:tcBorders>
              <w:top w:val="nil"/>
              <w:left w:val="single" w:sz="4" w:space="0" w:color="auto"/>
              <w:bottom w:val="single" w:sz="4" w:space="0" w:color="auto"/>
              <w:right w:val="single" w:sz="4" w:space="0" w:color="auto"/>
            </w:tcBorders>
            <w:shd w:val="clear" w:color="auto" w:fill="auto"/>
            <w:vAlign w:val="center"/>
          </w:tcPr>
          <w:p w14:paraId="51F8AC12" w14:textId="77777777" w:rsidR="00015E3F" w:rsidRPr="00D445CC" w:rsidRDefault="00015E3F" w:rsidP="00CB0C7D">
            <w:pPr>
              <w:jc w:val="center"/>
              <w:rPr>
                <w:sz w:val="26"/>
                <w:szCs w:val="26"/>
              </w:rPr>
            </w:pPr>
            <w:r w:rsidRPr="00D445CC">
              <w:rPr>
                <w:sz w:val="26"/>
                <w:szCs w:val="26"/>
              </w:rPr>
              <w:t>210</w:t>
            </w:r>
          </w:p>
        </w:tc>
        <w:tc>
          <w:tcPr>
            <w:tcW w:w="1272" w:type="dxa"/>
            <w:tcBorders>
              <w:top w:val="single" w:sz="4" w:space="0" w:color="auto"/>
              <w:left w:val="nil"/>
              <w:bottom w:val="single" w:sz="4" w:space="0" w:color="auto"/>
              <w:right w:val="single" w:sz="4" w:space="0" w:color="auto"/>
            </w:tcBorders>
            <w:vAlign w:val="center"/>
          </w:tcPr>
          <w:p w14:paraId="4BEE1351" w14:textId="77777777" w:rsidR="00015E3F" w:rsidRPr="00D445CC" w:rsidRDefault="00015E3F" w:rsidP="00CB0C7D">
            <w:pPr>
              <w:jc w:val="center"/>
              <w:rPr>
                <w:sz w:val="26"/>
                <w:szCs w:val="26"/>
                <w:lang w:val="en-US"/>
              </w:rPr>
            </w:pPr>
            <w:r w:rsidRPr="00D445CC">
              <w:rPr>
                <w:sz w:val="26"/>
                <w:szCs w:val="26"/>
              </w:rPr>
              <w:t>59%</w:t>
            </w:r>
          </w:p>
        </w:tc>
        <w:tc>
          <w:tcPr>
            <w:tcW w:w="980" w:type="dxa"/>
            <w:tcBorders>
              <w:top w:val="nil"/>
              <w:left w:val="single" w:sz="4" w:space="0" w:color="auto"/>
              <w:bottom w:val="single" w:sz="4" w:space="0" w:color="auto"/>
              <w:right w:val="single" w:sz="4" w:space="0" w:color="auto"/>
            </w:tcBorders>
            <w:shd w:val="clear" w:color="auto" w:fill="auto"/>
            <w:vAlign w:val="center"/>
          </w:tcPr>
          <w:p w14:paraId="0767F008" w14:textId="77777777" w:rsidR="00015E3F" w:rsidRPr="00D445CC" w:rsidRDefault="00015E3F" w:rsidP="00CB0C7D">
            <w:pPr>
              <w:jc w:val="center"/>
              <w:rPr>
                <w:sz w:val="26"/>
                <w:szCs w:val="26"/>
                <w:lang w:val="en-US"/>
              </w:rPr>
            </w:pPr>
            <w:r w:rsidRPr="00D445CC">
              <w:rPr>
                <w:sz w:val="26"/>
                <w:szCs w:val="26"/>
                <w:lang w:val="en-US"/>
              </w:rPr>
              <w:t>250</w:t>
            </w:r>
          </w:p>
        </w:tc>
        <w:tc>
          <w:tcPr>
            <w:tcW w:w="1242" w:type="dxa"/>
            <w:tcBorders>
              <w:top w:val="single" w:sz="4" w:space="0" w:color="auto"/>
              <w:left w:val="nil"/>
              <w:bottom w:val="single" w:sz="4" w:space="0" w:color="auto"/>
              <w:right w:val="single" w:sz="4" w:space="0" w:color="auto"/>
            </w:tcBorders>
            <w:vAlign w:val="center"/>
          </w:tcPr>
          <w:p w14:paraId="39702212" w14:textId="77777777" w:rsidR="00015E3F" w:rsidRPr="00D445CC" w:rsidRDefault="00015E3F" w:rsidP="00CB0C7D">
            <w:pPr>
              <w:jc w:val="center"/>
              <w:rPr>
                <w:sz w:val="26"/>
                <w:szCs w:val="26"/>
                <w:lang w:val="en-US"/>
              </w:rPr>
            </w:pPr>
            <w:r w:rsidRPr="00D445CC">
              <w:rPr>
                <w:sz w:val="26"/>
                <w:szCs w:val="26"/>
                <w:lang w:val="en-US"/>
              </w:rPr>
              <w:t>&gt;75%</w:t>
            </w:r>
          </w:p>
        </w:tc>
        <w:tc>
          <w:tcPr>
            <w:tcW w:w="1289" w:type="dxa"/>
            <w:tcBorders>
              <w:top w:val="nil"/>
              <w:left w:val="single" w:sz="4" w:space="0" w:color="auto"/>
              <w:bottom w:val="single" w:sz="4" w:space="0" w:color="auto"/>
              <w:right w:val="single" w:sz="4" w:space="0" w:color="auto"/>
            </w:tcBorders>
            <w:shd w:val="clear" w:color="auto" w:fill="auto"/>
            <w:vAlign w:val="center"/>
          </w:tcPr>
          <w:p w14:paraId="1DD7EB1A" w14:textId="77777777" w:rsidR="00015E3F" w:rsidRPr="00D445CC" w:rsidRDefault="00015E3F" w:rsidP="00CB0C7D">
            <w:pPr>
              <w:jc w:val="center"/>
              <w:rPr>
                <w:sz w:val="26"/>
                <w:szCs w:val="26"/>
                <w:lang w:val="en-US"/>
              </w:rPr>
            </w:pPr>
            <w:r w:rsidRPr="00D445CC">
              <w:rPr>
                <w:sz w:val="26"/>
                <w:szCs w:val="26"/>
                <w:lang w:val="en-US"/>
              </w:rPr>
              <w:t>250</w:t>
            </w:r>
          </w:p>
        </w:tc>
        <w:tc>
          <w:tcPr>
            <w:tcW w:w="1260" w:type="dxa"/>
            <w:tcBorders>
              <w:top w:val="single" w:sz="4" w:space="0" w:color="auto"/>
              <w:left w:val="nil"/>
              <w:bottom w:val="single" w:sz="4" w:space="0" w:color="auto"/>
              <w:right w:val="single" w:sz="4" w:space="0" w:color="auto"/>
            </w:tcBorders>
            <w:vAlign w:val="center"/>
          </w:tcPr>
          <w:p w14:paraId="7F6300C2" w14:textId="77777777" w:rsidR="00015E3F" w:rsidRPr="00D445CC" w:rsidRDefault="00015E3F" w:rsidP="00CB0C7D">
            <w:pPr>
              <w:jc w:val="center"/>
              <w:rPr>
                <w:sz w:val="26"/>
                <w:szCs w:val="26"/>
                <w:lang w:val="en-US"/>
              </w:rPr>
            </w:pPr>
            <w:r w:rsidRPr="00D445CC">
              <w:rPr>
                <w:sz w:val="26"/>
                <w:szCs w:val="26"/>
                <w:lang w:val="en-US"/>
              </w:rPr>
              <w:t>85%</w:t>
            </w:r>
          </w:p>
        </w:tc>
      </w:tr>
      <w:tr w:rsidR="00015E3F" w:rsidRPr="00D445CC" w14:paraId="5019C302" w14:textId="77777777" w:rsidTr="00CB0C7D">
        <w:trPr>
          <w:trHeight w:val="315"/>
          <w:jc w:val="center"/>
        </w:trPr>
        <w:tc>
          <w:tcPr>
            <w:tcW w:w="2285" w:type="dxa"/>
            <w:tcBorders>
              <w:top w:val="single" w:sz="4" w:space="0" w:color="auto"/>
              <w:left w:val="single" w:sz="4" w:space="0" w:color="auto"/>
              <w:bottom w:val="single" w:sz="4" w:space="0" w:color="auto"/>
              <w:right w:val="single" w:sz="4" w:space="0" w:color="auto"/>
            </w:tcBorders>
            <w:vAlign w:val="center"/>
          </w:tcPr>
          <w:p w14:paraId="551B4045" w14:textId="77777777" w:rsidR="00015E3F" w:rsidRPr="00D445CC" w:rsidRDefault="00015E3F" w:rsidP="00CB0C7D">
            <w:pPr>
              <w:jc w:val="left"/>
              <w:rPr>
                <w:sz w:val="26"/>
                <w:szCs w:val="26"/>
              </w:rPr>
            </w:pPr>
            <w:r w:rsidRPr="00D445CC">
              <w:rPr>
                <w:sz w:val="26"/>
                <w:szCs w:val="26"/>
              </w:rPr>
              <w:t>Trung tâm Y tế huyện Thống Nhất</w:t>
            </w:r>
          </w:p>
        </w:tc>
        <w:tc>
          <w:tcPr>
            <w:tcW w:w="999" w:type="dxa"/>
            <w:tcBorders>
              <w:top w:val="nil"/>
              <w:left w:val="single" w:sz="4" w:space="0" w:color="auto"/>
              <w:bottom w:val="single" w:sz="4" w:space="0" w:color="auto"/>
              <w:right w:val="single" w:sz="4" w:space="0" w:color="auto"/>
            </w:tcBorders>
            <w:shd w:val="clear" w:color="auto" w:fill="auto"/>
            <w:vAlign w:val="center"/>
          </w:tcPr>
          <w:p w14:paraId="117D6B24" w14:textId="77777777" w:rsidR="00015E3F" w:rsidRPr="00D445CC" w:rsidRDefault="00015E3F" w:rsidP="00CB0C7D">
            <w:pPr>
              <w:jc w:val="center"/>
              <w:rPr>
                <w:sz w:val="26"/>
                <w:szCs w:val="26"/>
              </w:rPr>
            </w:pPr>
            <w:r w:rsidRPr="00D445CC">
              <w:rPr>
                <w:sz w:val="26"/>
                <w:szCs w:val="26"/>
              </w:rPr>
              <w:t>155</w:t>
            </w:r>
          </w:p>
        </w:tc>
        <w:tc>
          <w:tcPr>
            <w:tcW w:w="1272" w:type="dxa"/>
            <w:tcBorders>
              <w:top w:val="single" w:sz="4" w:space="0" w:color="auto"/>
              <w:left w:val="nil"/>
              <w:bottom w:val="single" w:sz="4" w:space="0" w:color="auto"/>
              <w:right w:val="single" w:sz="4" w:space="0" w:color="auto"/>
            </w:tcBorders>
            <w:vAlign w:val="center"/>
          </w:tcPr>
          <w:p w14:paraId="1383EFEA" w14:textId="77777777" w:rsidR="00015E3F" w:rsidRPr="00D445CC" w:rsidRDefault="00015E3F" w:rsidP="00CB0C7D">
            <w:pPr>
              <w:jc w:val="center"/>
              <w:rPr>
                <w:sz w:val="26"/>
                <w:szCs w:val="26"/>
                <w:lang w:val="en-US"/>
              </w:rPr>
            </w:pPr>
            <w:r w:rsidRPr="00D445CC">
              <w:rPr>
                <w:sz w:val="26"/>
                <w:szCs w:val="26"/>
              </w:rPr>
              <w:t>67%</w:t>
            </w:r>
          </w:p>
        </w:tc>
        <w:tc>
          <w:tcPr>
            <w:tcW w:w="980" w:type="dxa"/>
            <w:tcBorders>
              <w:top w:val="nil"/>
              <w:left w:val="single" w:sz="4" w:space="0" w:color="auto"/>
              <w:bottom w:val="single" w:sz="4" w:space="0" w:color="auto"/>
              <w:right w:val="single" w:sz="4" w:space="0" w:color="auto"/>
            </w:tcBorders>
            <w:shd w:val="clear" w:color="auto" w:fill="auto"/>
            <w:vAlign w:val="center"/>
          </w:tcPr>
          <w:p w14:paraId="4797A173" w14:textId="77777777" w:rsidR="00015E3F" w:rsidRPr="00D445CC" w:rsidRDefault="00015E3F" w:rsidP="00CB0C7D">
            <w:pPr>
              <w:jc w:val="center"/>
              <w:rPr>
                <w:sz w:val="26"/>
                <w:szCs w:val="26"/>
                <w:lang w:val="en-US"/>
              </w:rPr>
            </w:pPr>
            <w:r w:rsidRPr="00D445CC">
              <w:rPr>
                <w:sz w:val="26"/>
                <w:szCs w:val="26"/>
                <w:lang w:val="en-US"/>
              </w:rPr>
              <w:t>200</w:t>
            </w:r>
          </w:p>
        </w:tc>
        <w:tc>
          <w:tcPr>
            <w:tcW w:w="1242" w:type="dxa"/>
            <w:tcBorders>
              <w:top w:val="single" w:sz="4" w:space="0" w:color="auto"/>
              <w:left w:val="nil"/>
              <w:bottom w:val="single" w:sz="4" w:space="0" w:color="auto"/>
              <w:right w:val="single" w:sz="4" w:space="0" w:color="auto"/>
            </w:tcBorders>
            <w:vAlign w:val="center"/>
          </w:tcPr>
          <w:p w14:paraId="1F199085" w14:textId="77777777" w:rsidR="00015E3F" w:rsidRPr="00D445CC" w:rsidRDefault="00015E3F" w:rsidP="00CB0C7D">
            <w:pPr>
              <w:jc w:val="center"/>
              <w:rPr>
                <w:sz w:val="26"/>
                <w:szCs w:val="26"/>
                <w:lang w:val="en-US"/>
              </w:rPr>
            </w:pPr>
            <w:r w:rsidRPr="00D445CC">
              <w:rPr>
                <w:sz w:val="26"/>
                <w:szCs w:val="26"/>
                <w:lang w:val="en-US"/>
              </w:rPr>
              <w:t>&gt;75%</w:t>
            </w:r>
          </w:p>
        </w:tc>
        <w:tc>
          <w:tcPr>
            <w:tcW w:w="1289" w:type="dxa"/>
            <w:tcBorders>
              <w:top w:val="nil"/>
              <w:left w:val="single" w:sz="4" w:space="0" w:color="auto"/>
              <w:bottom w:val="single" w:sz="4" w:space="0" w:color="auto"/>
              <w:right w:val="single" w:sz="4" w:space="0" w:color="auto"/>
            </w:tcBorders>
            <w:shd w:val="clear" w:color="auto" w:fill="auto"/>
            <w:noWrap/>
            <w:vAlign w:val="center"/>
          </w:tcPr>
          <w:p w14:paraId="32CA0CB1" w14:textId="77777777" w:rsidR="00015E3F" w:rsidRPr="00D445CC" w:rsidRDefault="00015E3F" w:rsidP="00CB0C7D">
            <w:pPr>
              <w:jc w:val="center"/>
              <w:rPr>
                <w:sz w:val="26"/>
                <w:szCs w:val="26"/>
                <w:lang w:val="en-US"/>
              </w:rPr>
            </w:pPr>
            <w:r w:rsidRPr="00D445CC">
              <w:rPr>
                <w:sz w:val="26"/>
                <w:szCs w:val="26"/>
                <w:lang w:val="en-US"/>
              </w:rPr>
              <w:t>200</w:t>
            </w:r>
          </w:p>
        </w:tc>
        <w:tc>
          <w:tcPr>
            <w:tcW w:w="1260" w:type="dxa"/>
            <w:tcBorders>
              <w:top w:val="single" w:sz="4" w:space="0" w:color="auto"/>
              <w:left w:val="nil"/>
              <w:bottom w:val="single" w:sz="4" w:space="0" w:color="auto"/>
              <w:right w:val="single" w:sz="4" w:space="0" w:color="auto"/>
            </w:tcBorders>
            <w:vAlign w:val="center"/>
          </w:tcPr>
          <w:p w14:paraId="0C55BBFE" w14:textId="77777777" w:rsidR="00015E3F" w:rsidRPr="00D445CC" w:rsidRDefault="00015E3F" w:rsidP="00CB0C7D">
            <w:pPr>
              <w:jc w:val="center"/>
              <w:rPr>
                <w:sz w:val="26"/>
                <w:szCs w:val="26"/>
                <w:lang w:val="en-US"/>
              </w:rPr>
            </w:pPr>
            <w:r w:rsidRPr="00D445CC">
              <w:rPr>
                <w:sz w:val="26"/>
                <w:szCs w:val="26"/>
                <w:lang w:val="en-US"/>
              </w:rPr>
              <w:t>&gt;80%</w:t>
            </w:r>
          </w:p>
        </w:tc>
      </w:tr>
      <w:tr w:rsidR="00015E3F" w:rsidRPr="00D445CC" w14:paraId="088504CF" w14:textId="77777777" w:rsidTr="00CB0C7D">
        <w:trPr>
          <w:trHeight w:val="315"/>
          <w:jc w:val="center"/>
        </w:trPr>
        <w:tc>
          <w:tcPr>
            <w:tcW w:w="2285" w:type="dxa"/>
            <w:tcBorders>
              <w:top w:val="single" w:sz="4" w:space="0" w:color="auto"/>
              <w:left w:val="single" w:sz="4" w:space="0" w:color="auto"/>
              <w:bottom w:val="single" w:sz="4" w:space="0" w:color="auto"/>
              <w:right w:val="single" w:sz="4" w:space="0" w:color="auto"/>
            </w:tcBorders>
            <w:vAlign w:val="center"/>
          </w:tcPr>
          <w:p w14:paraId="075B055D" w14:textId="77777777" w:rsidR="00015E3F" w:rsidRPr="00D445CC" w:rsidRDefault="00015E3F" w:rsidP="00CB0C7D">
            <w:pPr>
              <w:jc w:val="left"/>
              <w:rPr>
                <w:sz w:val="26"/>
                <w:szCs w:val="26"/>
              </w:rPr>
            </w:pPr>
            <w:r w:rsidRPr="00D445CC">
              <w:rPr>
                <w:sz w:val="26"/>
                <w:szCs w:val="26"/>
              </w:rPr>
              <w:t>Trung tâm Y tế huyện Nhơn Trạch</w:t>
            </w:r>
          </w:p>
        </w:tc>
        <w:tc>
          <w:tcPr>
            <w:tcW w:w="999" w:type="dxa"/>
            <w:tcBorders>
              <w:top w:val="nil"/>
              <w:left w:val="single" w:sz="4" w:space="0" w:color="auto"/>
              <w:bottom w:val="single" w:sz="4" w:space="0" w:color="auto"/>
              <w:right w:val="single" w:sz="4" w:space="0" w:color="auto"/>
            </w:tcBorders>
            <w:shd w:val="clear" w:color="auto" w:fill="auto"/>
            <w:vAlign w:val="center"/>
          </w:tcPr>
          <w:p w14:paraId="49E967E6" w14:textId="77777777" w:rsidR="00015E3F" w:rsidRPr="00D445CC" w:rsidRDefault="00015E3F" w:rsidP="00CB0C7D">
            <w:pPr>
              <w:jc w:val="center"/>
              <w:rPr>
                <w:sz w:val="26"/>
                <w:szCs w:val="26"/>
              </w:rPr>
            </w:pPr>
            <w:r w:rsidRPr="00D445CC">
              <w:rPr>
                <w:sz w:val="26"/>
                <w:szCs w:val="26"/>
              </w:rPr>
              <w:t>200</w:t>
            </w:r>
          </w:p>
        </w:tc>
        <w:tc>
          <w:tcPr>
            <w:tcW w:w="1272" w:type="dxa"/>
            <w:tcBorders>
              <w:top w:val="single" w:sz="4" w:space="0" w:color="auto"/>
              <w:left w:val="nil"/>
              <w:bottom w:val="single" w:sz="4" w:space="0" w:color="auto"/>
              <w:right w:val="single" w:sz="4" w:space="0" w:color="auto"/>
            </w:tcBorders>
            <w:vAlign w:val="center"/>
          </w:tcPr>
          <w:p w14:paraId="1A43B55A" w14:textId="77777777" w:rsidR="00015E3F" w:rsidRPr="00D445CC" w:rsidRDefault="00015E3F" w:rsidP="00CB0C7D">
            <w:pPr>
              <w:jc w:val="center"/>
              <w:rPr>
                <w:sz w:val="26"/>
                <w:szCs w:val="26"/>
                <w:lang w:val="en-US"/>
              </w:rPr>
            </w:pPr>
            <w:r w:rsidRPr="00D445CC">
              <w:rPr>
                <w:sz w:val="26"/>
                <w:szCs w:val="26"/>
              </w:rPr>
              <w:t>50%</w:t>
            </w:r>
          </w:p>
        </w:tc>
        <w:tc>
          <w:tcPr>
            <w:tcW w:w="980" w:type="dxa"/>
            <w:tcBorders>
              <w:top w:val="nil"/>
              <w:left w:val="single" w:sz="4" w:space="0" w:color="auto"/>
              <w:bottom w:val="single" w:sz="4" w:space="0" w:color="auto"/>
              <w:right w:val="single" w:sz="4" w:space="0" w:color="auto"/>
            </w:tcBorders>
            <w:shd w:val="clear" w:color="auto" w:fill="auto"/>
            <w:vAlign w:val="center"/>
          </w:tcPr>
          <w:p w14:paraId="32910C85" w14:textId="77777777" w:rsidR="00015E3F" w:rsidRPr="00D445CC" w:rsidRDefault="00015E3F" w:rsidP="00CB0C7D">
            <w:pPr>
              <w:jc w:val="center"/>
              <w:rPr>
                <w:sz w:val="26"/>
                <w:szCs w:val="26"/>
                <w:lang w:val="en-US"/>
              </w:rPr>
            </w:pPr>
            <w:r w:rsidRPr="00D445CC">
              <w:rPr>
                <w:sz w:val="26"/>
                <w:szCs w:val="26"/>
                <w:lang w:val="en-US"/>
              </w:rPr>
              <w:t>300</w:t>
            </w:r>
          </w:p>
        </w:tc>
        <w:tc>
          <w:tcPr>
            <w:tcW w:w="1242" w:type="dxa"/>
            <w:tcBorders>
              <w:top w:val="single" w:sz="4" w:space="0" w:color="auto"/>
              <w:left w:val="nil"/>
              <w:bottom w:val="single" w:sz="4" w:space="0" w:color="auto"/>
              <w:right w:val="single" w:sz="4" w:space="0" w:color="auto"/>
            </w:tcBorders>
            <w:vAlign w:val="center"/>
          </w:tcPr>
          <w:p w14:paraId="019A2775" w14:textId="77777777" w:rsidR="00015E3F" w:rsidRPr="00D445CC" w:rsidRDefault="00015E3F" w:rsidP="00CB0C7D">
            <w:pPr>
              <w:jc w:val="center"/>
              <w:rPr>
                <w:sz w:val="26"/>
                <w:szCs w:val="26"/>
                <w:lang w:val="en-US"/>
              </w:rPr>
            </w:pPr>
            <w:r w:rsidRPr="00D445CC">
              <w:rPr>
                <w:sz w:val="26"/>
                <w:szCs w:val="26"/>
                <w:lang w:val="en-US"/>
              </w:rPr>
              <w:t>70%</w:t>
            </w:r>
          </w:p>
        </w:tc>
        <w:tc>
          <w:tcPr>
            <w:tcW w:w="1289" w:type="dxa"/>
            <w:tcBorders>
              <w:top w:val="nil"/>
              <w:left w:val="single" w:sz="4" w:space="0" w:color="auto"/>
              <w:bottom w:val="single" w:sz="4" w:space="0" w:color="auto"/>
              <w:right w:val="single" w:sz="4" w:space="0" w:color="auto"/>
            </w:tcBorders>
            <w:shd w:val="clear" w:color="auto" w:fill="auto"/>
            <w:vAlign w:val="center"/>
          </w:tcPr>
          <w:p w14:paraId="11E85E84" w14:textId="77777777" w:rsidR="00015E3F" w:rsidRPr="00D445CC" w:rsidRDefault="00015E3F" w:rsidP="00CB0C7D">
            <w:pPr>
              <w:jc w:val="center"/>
              <w:rPr>
                <w:sz w:val="26"/>
                <w:szCs w:val="26"/>
                <w:lang w:val="en-US"/>
              </w:rPr>
            </w:pPr>
            <w:r w:rsidRPr="00D445CC">
              <w:rPr>
                <w:sz w:val="26"/>
                <w:szCs w:val="26"/>
                <w:lang w:val="en-US"/>
              </w:rPr>
              <w:t>450</w:t>
            </w:r>
          </w:p>
        </w:tc>
        <w:tc>
          <w:tcPr>
            <w:tcW w:w="1260" w:type="dxa"/>
            <w:tcBorders>
              <w:top w:val="single" w:sz="4" w:space="0" w:color="auto"/>
              <w:left w:val="nil"/>
              <w:bottom w:val="single" w:sz="4" w:space="0" w:color="auto"/>
              <w:right w:val="single" w:sz="4" w:space="0" w:color="auto"/>
            </w:tcBorders>
            <w:vAlign w:val="center"/>
          </w:tcPr>
          <w:p w14:paraId="1A7EAB79" w14:textId="77777777" w:rsidR="00015E3F" w:rsidRPr="00D445CC" w:rsidRDefault="00015E3F" w:rsidP="00CB0C7D">
            <w:pPr>
              <w:jc w:val="center"/>
              <w:rPr>
                <w:sz w:val="26"/>
                <w:szCs w:val="26"/>
                <w:lang w:val="en-US"/>
              </w:rPr>
            </w:pPr>
            <w:r w:rsidRPr="00D445CC">
              <w:rPr>
                <w:sz w:val="26"/>
                <w:szCs w:val="26"/>
                <w:lang w:val="en-US"/>
              </w:rPr>
              <w:t>80%</w:t>
            </w:r>
          </w:p>
        </w:tc>
      </w:tr>
      <w:tr w:rsidR="00015E3F" w:rsidRPr="00D445CC" w14:paraId="52FA6A83" w14:textId="77777777" w:rsidTr="00CB0C7D">
        <w:trPr>
          <w:trHeight w:val="315"/>
          <w:jc w:val="center"/>
        </w:trPr>
        <w:tc>
          <w:tcPr>
            <w:tcW w:w="2285" w:type="dxa"/>
            <w:tcBorders>
              <w:top w:val="single" w:sz="4" w:space="0" w:color="auto"/>
              <w:left w:val="single" w:sz="4" w:space="0" w:color="auto"/>
              <w:bottom w:val="single" w:sz="4" w:space="0" w:color="auto"/>
              <w:right w:val="single" w:sz="4" w:space="0" w:color="auto"/>
            </w:tcBorders>
            <w:vAlign w:val="center"/>
          </w:tcPr>
          <w:p w14:paraId="72162BBC" w14:textId="77777777" w:rsidR="00015E3F" w:rsidRPr="00D445CC" w:rsidRDefault="00015E3F" w:rsidP="00CB0C7D">
            <w:pPr>
              <w:jc w:val="left"/>
              <w:rPr>
                <w:sz w:val="26"/>
                <w:szCs w:val="26"/>
              </w:rPr>
            </w:pPr>
            <w:r w:rsidRPr="00D445CC">
              <w:rPr>
                <w:sz w:val="26"/>
                <w:szCs w:val="26"/>
              </w:rPr>
              <w:t xml:space="preserve">Trung tâm Y tế huyện Tân Phú  </w:t>
            </w:r>
          </w:p>
        </w:tc>
        <w:tc>
          <w:tcPr>
            <w:tcW w:w="999" w:type="dxa"/>
            <w:tcBorders>
              <w:top w:val="nil"/>
              <w:left w:val="single" w:sz="4" w:space="0" w:color="auto"/>
              <w:bottom w:val="single" w:sz="4" w:space="0" w:color="auto"/>
              <w:right w:val="single" w:sz="4" w:space="0" w:color="auto"/>
            </w:tcBorders>
            <w:shd w:val="clear" w:color="auto" w:fill="auto"/>
            <w:vAlign w:val="center"/>
          </w:tcPr>
          <w:p w14:paraId="5798CC23" w14:textId="77777777" w:rsidR="00015E3F" w:rsidRPr="00D445CC" w:rsidRDefault="00015E3F" w:rsidP="00CB0C7D">
            <w:pPr>
              <w:jc w:val="center"/>
              <w:rPr>
                <w:sz w:val="26"/>
                <w:szCs w:val="26"/>
              </w:rPr>
            </w:pPr>
            <w:r w:rsidRPr="00D445CC">
              <w:rPr>
                <w:sz w:val="26"/>
                <w:szCs w:val="26"/>
              </w:rPr>
              <w:t>170</w:t>
            </w:r>
          </w:p>
        </w:tc>
        <w:tc>
          <w:tcPr>
            <w:tcW w:w="1272" w:type="dxa"/>
            <w:tcBorders>
              <w:top w:val="single" w:sz="4" w:space="0" w:color="auto"/>
              <w:left w:val="nil"/>
              <w:bottom w:val="single" w:sz="4" w:space="0" w:color="auto"/>
              <w:right w:val="single" w:sz="4" w:space="0" w:color="auto"/>
            </w:tcBorders>
            <w:vAlign w:val="center"/>
          </w:tcPr>
          <w:p w14:paraId="1BDC2E1D" w14:textId="77777777" w:rsidR="00015E3F" w:rsidRPr="00D445CC" w:rsidRDefault="00015E3F" w:rsidP="00CB0C7D">
            <w:pPr>
              <w:jc w:val="center"/>
              <w:rPr>
                <w:sz w:val="26"/>
                <w:szCs w:val="26"/>
                <w:lang w:val="en-US"/>
              </w:rPr>
            </w:pPr>
            <w:r w:rsidRPr="00D445CC">
              <w:rPr>
                <w:sz w:val="26"/>
                <w:szCs w:val="26"/>
              </w:rPr>
              <w:t>70%</w:t>
            </w:r>
          </w:p>
        </w:tc>
        <w:tc>
          <w:tcPr>
            <w:tcW w:w="980" w:type="dxa"/>
            <w:tcBorders>
              <w:top w:val="nil"/>
              <w:left w:val="single" w:sz="4" w:space="0" w:color="auto"/>
              <w:bottom w:val="single" w:sz="4" w:space="0" w:color="auto"/>
              <w:right w:val="single" w:sz="4" w:space="0" w:color="auto"/>
            </w:tcBorders>
            <w:shd w:val="clear" w:color="auto" w:fill="auto"/>
            <w:vAlign w:val="center"/>
          </w:tcPr>
          <w:p w14:paraId="68E1C861" w14:textId="77777777" w:rsidR="00015E3F" w:rsidRPr="00D445CC" w:rsidRDefault="00015E3F" w:rsidP="00CB0C7D">
            <w:pPr>
              <w:jc w:val="center"/>
              <w:rPr>
                <w:sz w:val="26"/>
                <w:szCs w:val="26"/>
                <w:lang w:val="en-US"/>
              </w:rPr>
            </w:pPr>
            <w:r w:rsidRPr="00D445CC">
              <w:rPr>
                <w:sz w:val="26"/>
                <w:szCs w:val="26"/>
                <w:lang w:val="en-US"/>
              </w:rPr>
              <w:t>200</w:t>
            </w:r>
          </w:p>
        </w:tc>
        <w:tc>
          <w:tcPr>
            <w:tcW w:w="1242" w:type="dxa"/>
            <w:tcBorders>
              <w:top w:val="single" w:sz="4" w:space="0" w:color="auto"/>
              <w:left w:val="nil"/>
              <w:bottom w:val="single" w:sz="4" w:space="0" w:color="auto"/>
              <w:right w:val="single" w:sz="4" w:space="0" w:color="auto"/>
            </w:tcBorders>
            <w:vAlign w:val="center"/>
          </w:tcPr>
          <w:p w14:paraId="38D113C5" w14:textId="77777777" w:rsidR="00015E3F" w:rsidRPr="00D445CC" w:rsidRDefault="00015E3F" w:rsidP="00CB0C7D">
            <w:pPr>
              <w:jc w:val="center"/>
              <w:rPr>
                <w:sz w:val="26"/>
                <w:szCs w:val="26"/>
                <w:lang w:val="en-US"/>
              </w:rPr>
            </w:pPr>
            <w:r w:rsidRPr="00D445CC">
              <w:rPr>
                <w:sz w:val="26"/>
                <w:szCs w:val="26"/>
                <w:lang w:val="en-US"/>
              </w:rPr>
              <w:t>80%</w:t>
            </w:r>
          </w:p>
        </w:tc>
        <w:tc>
          <w:tcPr>
            <w:tcW w:w="1289" w:type="dxa"/>
            <w:tcBorders>
              <w:top w:val="nil"/>
              <w:left w:val="single" w:sz="4" w:space="0" w:color="auto"/>
              <w:bottom w:val="single" w:sz="4" w:space="0" w:color="auto"/>
              <w:right w:val="single" w:sz="4" w:space="0" w:color="auto"/>
            </w:tcBorders>
            <w:shd w:val="clear" w:color="auto" w:fill="auto"/>
            <w:vAlign w:val="center"/>
          </w:tcPr>
          <w:p w14:paraId="47F040EF" w14:textId="77777777" w:rsidR="00015E3F" w:rsidRPr="00D445CC" w:rsidRDefault="00015E3F" w:rsidP="00CB0C7D">
            <w:pPr>
              <w:jc w:val="center"/>
              <w:rPr>
                <w:sz w:val="26"/>
                <w:szCs w:val="26"/>
                <w:lang w:val="en-US"/>
              </w:rPr>
            </w:pPr>
            <w:r w:rsidRPr="00D445CC">
              <w:rPr>
                <w:sz w:val="26"/>
                <w:szCs w:val="26"/>
                <w:lang w:val="en-US"/>
              </w:rPr>
              <w:t>200</w:t>
            </w:r>
          </w:p>
        </w:tc>
        <w:tc>
          <w:tcPr>
            <w:tcW w:w="1260" w:type="dxa"/>
            <w:tcBorders>
              <w:top w:val="single" w:sz="4" w:space="0" w:color="auto"/>
              <w:left w:val="nil"/>
              <w:bottom w:val="single" w:sz="4" w:space="0" w:color="auto"/>
              <w:right w:val="single" w:sz="4" w:space="0" w:color="auto"/>
            </w:tcBorders>
            <w:vAlign w:val="center"/>
          </w:tcPr>
          <w:p w14:paraId="66F7FEE4" w14:textId="77777777" w:rsidR="00015E3F" w:rsidRPr="00D445CC" w:rsidRDefault="00015E3F" w:rsidP="00CB0C7D">
            <w:pPr>
              <w:jc w:val="center"/>
              <w:rPr>
                <w:sz w:val="26"/>
                <w:szCs w:val="26"/>
                <w:lang w:val="en-US"/>
              </w:rPr>
            </w:pPr>
            <w:r w:rsidRPr="00D445CC">
              <w:rPr>
                <w:sz w:val="26"/>
                <w:szCs w:val="26"/>
                <w:lang w:val="en-US"/>
              </w:rPr>
              <w:t>&gt;80%</w:t>
            </w:r>
          </w:p>
        </w:tc>
      </w:tr>
      <w:tr w:rsidR="00015E3F" w:rsidRPr="00D445CC" w14:paraId="79ED07DB" w14:textId="77777777" w:rsidTr="00CB0C7D">
        <w:trPr>
          <w:trHeight w:val="375"/>
          <w:jc w:val="center"/>
        </w:trPr>
        <w:tc>
          <w:tcPr>
            <w:tcW w:w="2285" w:type="dxa"/>
            <w:tcBorders>
              <w:top w:val="single" w:sz="4" w:space="0" w:color="auto"/>
              <w:left w:val="single" w:sz="4" w:space="0" w:color="auto"/>
              <w:bottom w:val="single" w:sz="4" w:space="0" w:color="auto"/>
              <w:right w:val="single" w:sz="4" w:space="0" w:color="auto"/>
            </w:tcBorders>
            <w:vAlign w:val="center"/>
          </w:tcPr>
          <w:p w14:paraId="6BD4FCD4" w14:textId="77777777" w:rsidR="00015E3F" w:rsidRPr="00D445CC" w:rsidRDefault="00015E3F" w:rsidP="00CB0C7D">
            <w:pPr>
              <w:jc w:val="left"/>
              <w:rPr>
                <w:sz w:val="26"/>
                <w:szCs w:val="26"/>
              </w:rPr>
            </w:pPr>
            <w:r w:rsidRPr="00D445CC">
              <w:rPr>
                <w:sz w:val="26"/>
                <w:szCs w:val="26"/>
              </w:rPr>
              <w:t>Trung tâm Y tế huyện Cẩm Mỹ</w:t>
            </w:r>
          </w:p>
        </w:tc>
        <w:tc>
          <w:tcPr>
            <w:tcW w:w="999" w:type="dxa"/>
            <w:tcBorders>
              <w:top w:val="nil"/>
              <w:left w:val="single" w:sz="4" w:space="0" w:color="auto"/>
              <w:bottom w:val="single" w:sz="4" w:space="0" w:color="auto"/>
              <w:right w:val="single" w:sz="4" w:space="0" w:color="auto"/>
            </w:tcBorders>
            <w:shd w:val="clear" w:color="auto" w:fill="auto"/>
            <w:vAlign w:val="center"/>
          </w:tcPr>
          <w:p w14:paraId="64F437AA" w14:textId="77777777" w:rsidR="00015E3F" w:rsidRPr="00D445CC" w:rsidRDefault="00015E3F" w:rsidP="00CB0C7D">
            <w:pPr>
              <w:jc w:val="center"/>
              <w:rPr>
                <w:sz w:val="26"/>
                <w:szCs w:val="26"/>
              </w:rPr>
            </w:pPr>
            <w:r w:rsidRPr="00D445CC">
              <w:rPr>
                <w:sz w:val="26"/>
                <w:szCs w:val="26"/>
              </w:rPr>
              <w:t>220</w:t>
            </w:r>
          </w:p>
        </w:tc>
        <w:tc>
          <w:tcPr>
            <w:tcW w:w="1272" w:type="dxa"/>
            <w:tcBorders>
              <w:top w:val="single" w:sz="4" w:space="0" w:color="auto"/>
              <w:left w:val="nil"/>
              <w:bottom w:val="single" w:sz="4" w:space="0" w:color="auto"/>
              <w:right w:val="single" w:sz="4" w:space="0" w:color="auto"/>
            </w:tcBorders>
            <w:vAlign w:val="center"/>
          </w:tcPr>
          <w:p w14:paraId="08086F45" w14:textId="77777777" w:rsidR="00015E3F" w:rsidRPr="00D445CC" w:rsidRDefault="00015E3F" w:rsidP="00CB0C7D">
            <w:pPr>
              <w:jc w:val="center"/>
              <w:rPr>
                <w:sz w:val="26"/>
                <w:szCs w:val="26"/>
                <w:lang w:val="en-US"/>
              </w:rPr>
            </w:pPr>
            <w:r w:rsidRPr="00D445CC">
              <w:rPr>
                <w:sz w:val="26"/>
                <w:szCs w:val="26"/>
              </w:rPr>
              <w:t>88%</w:t>
            </w:r>
          </w:p>
        </w:tc>
        <w:tc>
          <w:tcPr>
            <w:tcW w:w="980" w:type="dxa"/>
            <w:tcBorders>
              <w:top w:val="nil"/>
              <w:left w:val="single" w:sz="4" w:space="0" w:color="auto"/>
              <w:bottom w:val="single" w:sz="4" w:space="0" w:color="auto"/>
              <w:right w:val="single" w:sz="4" w:space="0" w:color="auto"/>
            </w:tcBorders>
            <w:shd w:val="clear" w:color="auto" w:fill="auto"/>
            <w:vAlign w:val="center"/>
          </w:tcPr>
          <w:p w14:paraId="46A15CDE" w14:textId="77777777" w:rsidR="00015E3F" w:rsidRPr="00D445CC" w:rsidRDefault="00015E3F" w:rsidP="00CB0C7D">
            <w:pPr>
              <w:jc w:val="center"/>
              <w:rPr>
                <w:sz w:val="26"/>
                <w:szCs w:val="26"/>
                <w:lang w:val="en-US"/>
              </w:rPr>
            </w:pPr>
            <w:r w:rsidRPr="00D445CC">
              <w:rPr>
                <w:sz w:val="26"/>
                <w:szCs w:val="26"/>
                <w:lang w:val="en-US"/>
              </w:rPr>
              <w:t>250</w:t>
            </w:r>
          </w:p>
        </w:tc>
        <w:tc>
          <w:tcPr>
            <w:tcW w:w="1242" w:type="dxa"/>
            <w:tcBorders>
              <w:top w:val="single" w:sz="4" w:space="0" w:color="auto"/>
              <w:left w:val="nil"/>
              <w:bottom w:val="single" w:sz="4" w:space="0" w:color="auto"/>
              <w:right w:val="single" w:sz="4" w:space="0" w:color="auto"/>
            </w:tcBorders>
            <w:vAlign w:val="center"/>
          </w:tcPr>
          <w:p w14:paraId="37749055" w14:textId="77777777" w:rsidR="00015E3F" w:rsidRPr="00D445CC" w:rsidRDefault="00015E3F" w:rsidP="00CB0C7D">
            <w:pPr>
              <w:jc w:val="center"/>
              <w:rPr>
                <w:sz w:val="26"/>
                <w:szCs w:val="26"/>
                <w:lang w:val="en-US"/>
              </w:rPr>
            </w:pPr>
            <w:r w:rsidRPr="00D445CC">
              <w:rPr>
                <w:sz w:val="26"/>
                <w:szCs w:val="26"/>
                <w:lang w:val="en-US"/>
              </w:rPr>
              <w:t>&gt;85%</w:t>
            </w:r>
          </w:p>
        </w:tc>
        <w:tc>
          <w:tcPr>
            <w:tcW w:w="1289" w:type="dxa"/>
            <w:tcBorders>
              <w:top w:val="nil"/>
              <w:left w:val="single" w:sz="4" w:space="0" w:color="auto"/>
              <w:bottom w:val="single" w:sz="4" w:space="0" w:color="auto"/>
              <w:right w:val="single" w:sz="4" w:space="0" w:color="auto"/>
            </w:tcBorders>
            <w:shd w:val="clear" w:color="auto" w:fill="auto"/>
            <w:noWrap/>
            <w:vAlign w:val="center"/>
          </w:tcPr>
          <w:p w14:paraId="0DD1E4FF" w14:textId="77777777" w:rsidR="00015E3F" w:rsidRPr="00D445CC" w:rsidRDefault="00015E3F" w:rsidP="00CB0C7D">
            <w:pPr>
              <w:jc w:val="center"/>
              <w:rPr>
                <w:sz w:val="26"/>
                <w:szCs w:val="26"/>
                <w:lang w:val="en-US"/>
              </w:rPr>
            </w:pPr>
            <w:r w:rsidRPr="00D445CC">
              <w:rPr>
                <w:sz w:val="26"/>
                <w:szCs w:val="26"/>
                <w:lang w:val="en-US"/>
              </w:rPr>
              <w:t>280</w:t>
            </w:r>
          </w:p>
        </w:tc>
        <w:tc>
          <w:tcPr>
            <w:tcW w:w="1260" w:type="dxa"/>
            <w:tcBorders>
              <w:top w:val="single" w:sz="4" w:space="0" w:color="auto"/>
              <w:left w:val="nil"/>
              <w:bottom w:val="single" w:sz="4" w:space="0" w:color="auto"/>
              <w:right w:val="single" w:sz="4" w:space="0" w:color="auto"/>
            </w:tcBorders>
            <w:vAlign w:val="center"/>
          </w:tcPr>
          <w:p w14:paraId="484AD57D" w14:textId="77777777" w:rsidR="00015E3F" w:rsidRPr="00D445CC" w:rsidRDefault="00015E3F" w:rsidP="00CB0C7D">
            <w:pPr>
              <w:jc w:val="center"/>
              <w:rPr>
                <w:sz w:val="26"/>
                <w:szCs w:val="26"/>
                <w:lang w:val="en-US"/>
              </w:rPr>
            </w:pPr>
            <w:r w:rsidRPr="00D445CC">
              <w:rPr>
                <w:sz w:val="26"/>
                <w:szCs w:val="26"/>
                <w:lang w:val="en-US"/>
              </w:rPr>
              <w:t>90%</w:t>
            </w:r>
          </w:p>
        </w:tc>
      </w:tr>
      <w:tr w:rsidR="00015E3F" w:rsidRPr="00D445CC" w14:paraId="1D00291A" w14:textId="77777777" w:rsidTr="00CB0C7D">
        <w:trPr>
          <w:trHeight w:val="390"/>
          <w:jc w:val="center"/>
        </w:trPr>
        <w:tc>
          <w:tcPr>
            <w:tcW w:w="2285" w:type="dxa"/>
            <w:tcBorders>
              <w:top w:val="single" w:sz="4" w:space="0" w:color="auto"/>
              <w:left w:val="single" w:sz="4" w:space="0" w:color="auto"/>
              <w:bottom w:val="single" w:sz="4" w:space="0" w:color="auto"/>
              <w:right w:val="single" w:sz="4" w:space="0" w:color="auto"/>
            </w:tcBorders>
            <w:vAlign w:val="center"/>
          </w:tcPr>
          <w:p w14:paraId="15534888" w14:textId="77777777" w:rsidR="00015E3F" w:rsidRPr="00D445CC" w:rsidRDefault="00015E3F" w:rsidP="00CB0C7D">
            <w:pPr>
              <w:jc w:val="left"/>
              <w:rPr>
                <w:sz w:val="26"/>
                <w:szCs w:val="26"/>
              </w:rPr>
            </w:pPr>
            <w:r w:rsidRPr="00D445CC">
              <w:rPr>
                <w:sz w:val="26"/>
                <w:szCs w:val="26"/>
              </w:rPr>
              <w:t>Trung tâm Y tế huyện Xuân Lộc</w:t>
            </w:r>
          </w:p>
        </w:tc>
        <w:tc>
          <w:tcPr>
            <w:tcW w:w="999" w:type="dxa"/>
            <w:tcBorders>
              <w:top w:val="nil"/>
              <w:left w:val="single" w:sz="4" w:space="0" w:color="auto"/>
              <w:bottom w:val="single" w:sz="4" w:space="0" w:color="auto"/>
              <w:right w:val="single" w:sz="4" w:space="0" w:color="auto"/>
            </w:tcBorders>
            <w:shd w:val="clear" w:color="auto" w:fill="auto"/>
            <w:vAlign w:val="center"/>
          </w:tcPr>
          <w:p w14:paraId="37125981" w14:textId="77777777" w:rsidR="00015E3F" w:rsidRPr="00D445CC" w:rsidRDefault="00015E3F" w:rsidP="00CB0C7D">
            <w:pPr>
              <w:jc w:val="center"/>
              <w:rPr>
                <w:sz w:val="26"/>
                <w:szCs w:val="26"/>
              </w:rPr>
            </w:pPr>
            <w:r w:rsidRPr="00D445CC">
              <w:rPr>
                <w:sz w:val="26"/>
                <w:szCs w:val="26"/>
              </w:rPr>
              <w:t>280</w:t>
            </w:r>
          </w:p>
        </w:tc>
        <w:tc>
          <w:tcPr>
            <w:tcW w:w="1272" w:type="dxa"/>
            <w:tcBorders>
              <w:top w:val="single" w:sz="4" w:space="0" w:color="auto"/>
              <w:left w:val="nil"/>
              <w:bottom w:val="single" w:sz="4" w:space="0" w:color="auto"/>
              <w:right w:val="single" w:sz="4" w:space="0" w:color="auto"/>
            </w:tcBorders>
            <w:vAlign w:val="center"/>
          </w:tcPr>
          <w:p w14:paraId="56008A5F" w14:textId="77777777" w:rsidR="00015E3F" w:rsidRPr="00D445CC" w:rsidRDefault="00015E3F" w:rsidP="00CB0C7D">
            <w:pPr>
              <w:jc w:val="center"/>
              <w:rPr>
                <w:sz w:val="26"/>
                <w:szCs w:val="26"/>
                <w:lang w:val="en-US"/>
              </w:rPr>
            </w:pPr>
            <w:r w:rsidRPr="00D445CC">
              <w:rPr>
                <w:sz w:val="26"/>
                <w:szCs w:val="26"/>
              </w:rPr>
              <w:t>75%</w:t>
            </w:r>
          </w:p>
        </w:tc>
        <w:tc>
          <w:tcPr>
            <w:tcW w:w="980" w:type="dxa"/>
            <w:tcBorders>
              <w:top w:val="nil"/>
              <w:left w:val="single" w:sz="4" w:space="0" w:color="auto"/>
              <w:bottom w:val="single" w:sz="4" w:space="0" w:color="auto"/>
              <w:right w:val="single" w:sz="4" w:space="0" w:color="auto"/>
            </w:tcBorders>
            <w:shd w:val="clear" w:color="auto" w:fill="auto"/>
            <w:vAlign w:val="center"/>
          </w:tcPr>
          <w:p w14:paraId="6DC9368D" w14:textId="77777777" w:rsidR="00015E3F" w:rsidRPr="00D445CC" w:rsidRDefault="00015E3F" w:rsidP="00CB0C7D">
            <w:pPr>
              <w:jc w:val="center"/>
              <w:rPr>
                <w:sz w:val="26"/>
                <w:szCs w:val="26"/>
                <w:lang w:val="en-US"/>
              </w:rPr>
            </w:pPr>
            <w:r w:rsidRPr="00D445CC">
              <w:rPr>
                <w:sz w:val="26"/>
                <w:szCs w:val="26"/>
                <w:lang w:val="en-US"/>
              </w:rPr>
              <w:t>380</w:t>
            </w:r>
          </w:p>
        </w:tc>
        <w:tc>
          <w:tcPr>
            <w:tcW w:w="1242" w:type="dxa"/>
            <w:tcBorders>
              <w:top w:val="single" w:sz="4" w:space="0" w:color="auto"/>
              <w:left w:val="nil"/>
              <w:bottom w:val="single" w:sz="4" w:space="0" w:color="auto"/>
              <w:right w:val="single" w:sz="4" w:space="0" w:color="auto"/>
            </w:tcBorders>
            <w:vAlign w:val="center"/>
          </w:tcPr>
          <w:p w14:paraId="5B3EA978" w14:textId="77777777" w:rsidR="00015E3F" w:rsidRPr="00D445CC" w:rsidRDefault="00015E3F" w:rsidP="00CB0C7D">
            <w:pPr>
              <w:jc w:val="center"/>
              <w:rPr>
                <w:sz w:val="26"/>
                <w:szCs w:val="26"/>
                <w:lang w:val="en-US"/>
              </w:rPr>
            </w:pPr>
            <w:r w:rsidRPr="00D445CC">
              <w:rPr>
                <w:sz w:val="26"/>
                <w:szCs w:val="26"/>
                <w:lang w:val="en-US"/>
              </w:rPr>
              <w:t>80%</w:t>
            </w:r>
          </w:p>
        </w:tc>
        <w:tc>
          <w:tcPr>
            <w:tcW w:w="1289" w:type="dxa"/>
            <w:tcBorders>
              <w:top w:val="nil"/>
              <w:left w:val="single" w:sz="4" w:space="0" w:color="auto"/>
              <w:bottom w:val="single" w:sz="4" w:space="0" w:color="auto"/>
              <w:right w:val="single" w:sz="4" w:space="0" w:color="auto"/>
            </w:tcBorders>
            <w:shd w:val="clear" w:color="auto" w:fill="auto"/>
            <w:vAlign w:val="center"/>
          </w:tcPr>
          <w:p w14:paraId="0DF85051" w14:textId="77777777" w:rsidR="00015E3F" w:rsidRPr="00D445CC" w:rsidRDefault="00015E3F" w:rsidP="00CB0C7D">
            <w:pPr>
              <w:jc w:val="center"/>
              <w:rPr>
                <w:sz w:val="26"/>
                <w:szCs w:val="26"/>
                <w:lang w:val="en-US"/>
              </w:rPr>
            </w:pPr>
            <w:r w:rsidRPr="00D445CC">
              <w:rPr>
                <w:sz w:val="26"/>
                <w:szCs w:val="26"/>
                <w:lang w:val="en-US"/>
              </w:rPr>
              <w:t>380</w:t>
            </w:r>
          </w:p>
        </w:tc>
        <w:tc>
          <w:tcPr>
            <w:tcW w:w="1260" w:type="dxa"/>
            <w:tcBorders>
              <w:top w:val="single" w:sz="4" w:space="0" w:color="auto"/>
              <w:left w:val="nil"/>
              <w:bottom w:val="single" w:sz="4" w:space="0" w:color="auto"/>
              <w:right w:val="single" w:sz="4" w:space="0" w:color="auto"/>
            </w:tcBorders>
            <w:vAlign w:val="center"/>
          </w:tcPr>
          <w:p w14:paraId="0A2DE03D" w14:textId="77777777" w:rsidR="00015E3F" w:rsidRPr="00D445CC" w:rsidRDefault="00015E3F" w:rsidP="00CB0C7D">
            <w:pPr>
              <w:jc w:val="center"/>
              <w:rPr>
                <w:sz w:val="26"/>
                <w:szCs w:val="26"/>
                <w:lang w:val="en-US"/>
              </w:rPr>
            </w:pPr>
            <w:r w:rsidRPr="00D445CC">
              <w:rPr>
                <w:sz w:val="26"/>
                <w:szCs w:val="26"/>
                <w:lang w:val="en-US"/>
              </w:rPr>
              <w:t>&gt;85%</w:t>
            </w:r>
          </w:p>
        </w:tc>
      </w:tr>
      <w:tr w:rsidR="00015E3F" w:rsidRPr="00D445CC" w14:paraId="78642527" w14:textId="77777777" w:rsidTr="00CB0C7D">
        <w:trPr>
          <w:trHeight w:val="390"/>
          <w:jc w:val="center"/>
        </w:trPr>
        <w:tc>
          <w:tcPr>
            <w:tcW w:w="2285" w:type="dxa"/>
            <w:tcBorders>
              <w:top w:val="single" w:sz="4" w:space="0" w:color="auto"/>
              <w:left w:val="single" w:sz="4" w:space="0" w:color="auto"/>
              <w:bottom w:val="single" w:sz="4" w:space="0" w:color="auto"/>
              <w:right w:val="single" w:sz="4" w:space="0" w:color="auto"/>
            </w:tcBorders>
            <w:vAlign w:val="center"/>
          </w:tcPr>
          <w:p w14:paraId="2A3592FA" w14:textId="77777777" w:rsidR="00015E3F" w:rsidRPr="00D445CC" w:rsidRDefault="00015E3F" w:rsidP="00CB0C7D">
            <w:pPr>
              <w:rPr>
                <w:b/>
                <w:bCs/>
                <w:sz w:val="26"/>
                <w:szCs w:val="26"/>
                <w:lang w:val="en-US"/>
              </w:rPr>
            </w:pPr>
            <w:r w:rsidRPr="00D445CC">
              <w:rPr>
                <w:b/>
                <w:bCs/>
                <w:sz w:val="26"/>
                <w:szCs w:val="26"/>
                <w:lang w:val="en-US"/>
              </w:rPr>
              <w:t>Tổng</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4545410" w14:textId="77777777" w:rsidR="00015E3F" w:rsidRPr="00D445CC" w:rsidRDefault="00015E3F" w:rsidP="00CB0C7D">
            <w:pPr>
              <w:jc w:val="center"/>
              <w:rPr>
                <w:b/>
                <w:bCs/>
                <w:sz w:val="26"/>
                <w:szCs w:val="26"/>
                <w:lang w:val="en-US"/>
              </w:rPr>
            </w:pPr>
            <w:r w:rsidRPr="00D445CC">
              <w:rPr>
                <w:b/>
                <w:bCs/>
                <w:sz w:val="26"/>
                <w:szCs w:val="26"/>
                <w:lang w:val="en-US"/>
              </w:rPr>
              <w:t>1.665</w:t>
            </w:r>
          </w:p>
        </w:tc>
        <w:tc>
          <w:tcPr>
            <w:tcW w:w="1272" w:type="dxa"/>
            <w:tcBorders>
              <w:top w:val="single" w:sz="4" w:space="0" w:color="auto"/>
              <w:left w:val="nil"/>
              <w:bottom w:val="single" w:sz="4" w:space="0" w:color="auto"/>
              <w:right w:val="single" w:sz="4" w:space="0" w:color="auto"/>
            </w:tcBorders>
            <w:vAlign w:val="center"/>
          </w:tcPr>
          <w:p w14:paraId="1229E273" w14:textId="77777777" w:rsidR="00015E3F" w:rsidRPr="00D445CC" w:rsidRDefault="00015E3F" w:rsidP="00CB0C7D">
            <w:pPr>
              <w:jc w:val="center"/>
              <w:rPr>
                <w:b/>
                <w:bCs/>
                <w:sz w:val="26"/>
                <w:szCs w:val="26"/>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BE11A2F" w14:textId="77777777" w:rsidR="00015E3F" w:rsidRPr="00D445CC" w:rsidRDefault="00015E3F" w:rsidP="00CB0C7D">
            <w:pPr>
              <w:jc w:val="center"/>
              <w:rPr>
                <w:b/>
                <w:bCs/>
                <w:sz w:val="26"/>
                <w:szCs w:val="26"/>
                <w:lang w:val="en-US"/>
              </w:rPr>
            </w:pPr>
            <w:r w:rsidRPr="00D445CC">
              <w:rPr>
                <w:b/>
                <w:bCs/>
                <w:sz w:val="26"/>
                <w:szCs w:val="26"/>
                <w:lang w:val="en-US"/>
              </w:rPr>
              <w:t>2.030</w:t>
            </w:r>
          </w:p>
        </w:tc>
        <w:tc>
          <w:tcPr>
            <w:tcW w:w="1242" w:type="dxa"/>
            <w:tcBorders>
              <w:top w:val="single" w:sz="4" w:space="0" w:color="auto"/>
              <w:left w:val="nil"/>
              <w:bottom w:val="single" w:sz="4" w:space="0" w:color="auto"/>
              <w:right w:val="single" w:sz="4" w:space="0" w:color="auto"/>
            </w:tcBorders>
            <w:vAlign w:val="center"/>
          </w:tcPr>
          <w:p w14:paraId="35B6770F" w14:textId="77777777" w:rsidR="00015E3F" w:rsidRPr="00D445CC" w:rsidRDefault="00015E3F" w:rsidP="00CB0C7D">
            <w:pPr>
              <w:jc w:val="center"/>
              <w:rPr>
                <w:b/>
                <w:bCs/>
                <w:sz w:val="26"/>
                <w:szCs w:val="26"/>
                <w:lang w:val="en-US"/>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34024933" w14:textId="77777777" w:rsidR="00015E3F" w:rsidRPr="00D445CC" w:rsidRDefault="00015E3F" w:rsidP="00CB0C7D">
            <w:pPr>
              <w:jc w:val="center"/>
              <w:rPr>
                <w:b/>
                <w:bCs/>
                <w:sz w:val="26"/>
                <w:szCs w:val="26"/>
                <w:lang w:val="en-US"/>
              </w:rPr>
            </w:pPr>
            <w:r w:rsidRPr="00D445CC">
              <w:rPr>
                <w:b/>
                <w:bCs/>
                <w:sz w:val="26"/>
                <w:szCs w:val="26"/>
                <w:lang w:val="en-US"/>
              </w:rPr>
              <w:t>2.360</w:t>
            </w:r>
          </w:p>
        </w:tc>
        <w:tc>
          <w:tcPr>
            <w:tcW w:w="1260" w:type="dxa"/>
            <w:tcBorders>
              <w:top w:val="single" w:sz="4" w:space="0" w:color="auto"/>
              <w:left w:val="nil"/>
              <w:bottom w:val="single" w:sz="4" w:space="0" w:color="auto"/>
              <w:right w:val="single" w:sz="4" w:space="0" w:color="auto"/>
            </w:tcBorders>
            <w:vAlign w:val="center"/>
          </w:tcPr>
          <w:p w14:paraId="56BEFFB2" w14:textId="77777777" w:rsidR="00015E3F" w:rsidRPr="00D445CC" w:rsidRDefault="00015E3F" w:rsidP="00CB0C7D">
            <w:pPr>
              <w:jc w:val="center"/>
              <w:rPr>
                <w:b/>
                <w:bCs/>
                <w:sz w:val="26"/>
                <w:szCs w:val="26"/>
                <w:lang w:val="en-US"/>
              </w:rPr>
            </w:pPr>
          </w:p>
        </w:tc>
      </w:tr>
    </w:tbl>
    <w:p w14:paraId="31EBB6AD" w14:textId="3CC52E6D" w:rsidR="00F86DE8" w:rsidRPr="00D445CC" w:rsidRDefault="00F86DE8">
      <w:pPr>
        <w:pStyle w:val="Heading4"/>
        <w:numPr>
          <w:ilvl w:val="2"/>
          <w:numId w:val="9"/>
        </w:numPr>
      </w:pPr>
      <w:r w:rsidRPr="00D445CC">
        <w:t xml:space="preserve">Mạng lưới y tế xã, </w:t>
      </w:r>
      <w:r w:rsidR="009D0F0A" w:rsidRPr="00D445CC">
        <w:t>phường, thị trấn</w:t>
      </w:r>
    </w:p>
    <w:p w14:paraId="02BC8104" w14:textId="79B1A38C" w:rsidR="00EF26B7" w:rsidRPr="00D445CC" w:rsidRDefault="00EF26B7" w:rsidP="005701DA">
      <w:pPr>
        <w:ind w:firstLine="720"/>
        <w:rPr>
          <w:bCs/>
          <w:i/>
          <w:iCs/>
          <w:szCs w:val="28"/>
        </w:rPr>
      </w:pPr>
      <w:r w:rsidRPr="00D445CC">
        <w:rPr>
          <w:szCs w:val="28"/>
        </w:rPr>
        <w:t>- Tiếp tục củng cố và hoàn thiện về mô hình tổ chức, chức năng, nhiệm vụ của các trạm y tế xã theo các mô hình phù hợp; tiếp tục đầu tư cơ sở hạ tầng, trang thiết bị và đào tạo nâng cao năng lực chuyên môn để đảm bảo cung cấp được các dịch vụ về truyền thông, giáo dục nâng cao sức khỏe, y tế dự phòng, khám chữa bệnh ban đầu, quản lý một số bệnh không lây nhiễm tại cộng đồng, đáp ứng nhu cầu chăm sóc sức khỏe ban đầu cho nhân dân.</w:t>
      </w:r>
    </w:p>
    <w:p w14:paraId="11D00931" w14:textId="049C1AA2" w:rsidR="00EF26B7" w:rsidRPr="00D445CC" w:rsidRDefault="00EF26B7" w:rsidP="005701DA">
      <w:pPr>
        <w:ind w:firstLine="720"/>
        <w:rPr>
          <w:bCs/>
          <w:i/>
          <w:iCs/>
          <w:szCs w:val="28"/>
        </w:rPr>
      </w:pPr>
      <w:r w:rsidRPr="00D445CC">
        <w:rPr>
          <w:szCs w:val="28"/>
        </w:rPr>
        <w:lastRenderedPageBreak/>
        <w:t>- Ưu tiên các nguồn lực để đầu tư cho trạm y tế xã: Tiếp tục các dự án đầu tư xây dựng mới, cải tạo, sửa chữa các Trạm Y tế xã, phường, thị trấn để đạt chuẩn theo quy định về cơ sở hạ tầng và trang thiết bị theo Kế hoạch số 5463/KH-UBND ngày 08/6/2017 của UBND tỉnh về việc thực hiện Đề án xây dựng và phát triển mạng lưới y tế cơ sở trong tình hình mới trên địa bàn tỉnh Đồng Nai và Văn bản số 1461/UBND-KTNS ngày 15/02/2022 của UBND tỉnh về việc đầu tư các Trạm y tế xã, phường trên địa bàn tỉnh Đồng Nai giai đoạn 2021-2025; thực hiện hiệu quả các chính sách hỗ trợ, thu hút nhân lực y tế về trạm y tế làm việc. Duy trì 100% xã, phường, thị trấn đạt chuẩn quốc gia về y tế; 100% trạm y tế xã có bác sỹ hoạt động và đủ điều kiện khám bệnh, chữa bệnh bảo hiểm y tế.</w:t>
      </w:r>
    </w:p>
    <w:p w14:paraId="7FCC0266" w14:textId="7AA7C8D2" w:rsidR="00F86DE8" w:rsidRPr="00D445CC" w:rsidRDefault="00F86DE8" w:rsidP="00EF26B7">
      <w:pPr>
        <w:pStyle w:val="Heading4"/>
      </w:pPr>
      <w:r w:rsidRPr="00D445CC">
        <w:t>1.1.4. Quy hoạch mạng lưới cấp cứu</w:t>
      </w:r>
    </w:p>
    <w:p w14:paraId="33167423" w14:textId="77777777" w:rsidR="007C225E" w:rsidRPr="00D445CC" w:rsidRDefault="007C225E" w:rsidP="007C225E">
      <w:pPr>
        <w:ind w:firstLine="720"/>
        <w:rPr>
          <w:lang w:val="en-US"/>
        </w:rPr>
      </w:pPr>
      <w:r w:rsidRPr="00D445CC">
        <w:rPr>
          <w:lang w:val="en-US"/>
        </w:rPr>
        <w:t>- Cấp cứu trong bệnh viện</w:t>
      </w:r>
    </w:p>
    <w:p w14:paraId="7F722CBE" w14:textId="20397029" w:rsidR="007C225E" w:rsidRPr="00D445CC" w:rsidRDefault="007C225E" w:rsidP="007C225E">
      <w:pPr>
        <w:rPr>
          <w:lang w:val="en-US"/>
        </w:rPr>
      </w:pPr>
      <w:r w:rsidRPr="00D445CC">
        <w:rPr>
          <w:lang w:val="en-US"/>
        </w:rPr>
        <w:t xml:space="preserve"> </w:t>
      </w:r>
      <w:r w:rsidRPr="00D445CC">
        <w:rPr>
          <w:lang w:val="en-US"/>
        </w:rPr>
        <w:tab/>
        <w:t>+ Bệnh viện Đa khoa Đồng Nai, Bệnh viện Đa khoa Thống Nhất, Bệnh viện Đa khoa khu vực Long Thành, Bệnh viện Đa khoa khu vực Long Khánh, Bệnh viện Đa khoa khu vực Định Quán, Bệnh viện Nhi Đồng có khoa Cấp cứu, khoa Hồi sức tích cực, khoa/Trung tâm Chống độc.</w:t>
      </w:r>
    </w:p>
    <w:p w14:paraId="5A2B608B" w14:textId="77777777" w:rsidR="007C225E" w:rsidRPr="00D445CC" w:rsidRDefault="007C225E" w:rsidP="007C225E">
      <w:pPr>
        <w:ind w:firstLine="720"/>
        <w:rPr>
          <w:lang w:val="en-US"/>
        </w:rPr>
      </w:pPr>
      <w:r w:rsidRPr="00D445CC">
        <w:rPr>
          <w:lang w:val="en-US"/>
        </w:rPr>
        <w:t>+ Các bệnh viện chuyên khoa: theo chức năng, nhiệm vụ và đặc thù chuyên khoa bố trí và xây dựng khoa Cấp cứu, khoa Hồi sức tích cực và Chống độc cho phù hợp, nhằm đảm bảo công tác cấp cứu người bệnh.</w:t>
      </w:r>
    </w:p>
    <w:p w14:paraId="4D23A783" w14:textId="031C80E3" w:rsidR="007C225E" w:rsidRPr="00D445CC" w:rsidRDefault="007C225E" w:rsidP="007C225E">
      <w:pPr>
        <w:ind w:firstLine="720"/>
        <w:rPr>
          <w:lang w:val="en-US"/>
        </w:rPr>
      </w:pPr>
      <w:r w:rsidRPr="00D445CC">
        <w:rPr>
          <w:lang w:val="en-US"/>
        </w:rPr>
        <w:t>+ Các bệnh viện, trung tâm y tế có giường bệnh tuyến huyện, thành phố: có khoa Hồi sức cấp cứu, củng cố đội cấp cứu,… đội cấp cứu, vận chuyển lưu động.</w:t>
      </w:r>
    </w:p>
    <w:p w14:paraId="6AA5B90E" w14:textId="06815011" w:rsidR="00015E3F" w:rsidRPr="00D445CC" w:rsidRDefault="007C225E" w:rsidP="007C225E">
      <w:pPr>
        <w:ind w:firstLine="720"/>
        <w:rPr>
          <w:lang w:val="en-US"/>
        </w:rPr>
      </w:pPr>
      <w:r w:rsidRPr="00D445CC">
        <w:rPr>
          <w:lang w:val="en-US"/>
        </w:rPr>
        <w:t>- Cấp cứu ngoài bệnh viện: Xây dựng và phát triển Trung tâm cấp cứu 115</w:t>
      </w:r>
      <w:r w:rsidR="00AB1A3E">
        <w:rPr>
          <w:lang w:val="en-US"/>
        </w:rPr>
        <w:t xml:space="preserve"> và Khoa cấp cứu 115 trong Bệnh viện đa khoa Đồng Nai</w:t>
      </w:r>
      <w:r w:rsidRPr="00D445CC">
        <w:rPr>
          <w:lang w:val="en-US"/>
        </w:rPr>
        <w:t xml:space="preserve"> trở thành trung tâm cấp cứu - vận chuyển- hồi sức đồng bộ và hoàn chỉnh, có trang thiết bị hiện đại,  được trang bị đầy đủ các xe cứu thương và xe cứu thương chuyên dùng để vận chuyển, cấp cứu các bệnh nhân; đáp ứng kịp thời và đầy đủ các yêu cầu y tế khẩn cấp trong mọi tình huống trên địa bàn dân cư, đáp ứng kịp thời các yêu cầu chi viện y tế đột xuất phục vụ an ninh và quốc phòng.</w:t>
      </w:r>
    </w:p>
    <w:p w14:paraId="299623CE" w14:textId="2ABF62E4" w:rsidR="00F86DE8" w:rsidRPr="00D445CC" w:rsidRDefault="00F86DE8" w:rsidP="002910B0">
      <w:pPr>
        <w:pStyle w:val="Heading3"/>
      </w:pPr>
      <w:bookmarkStart w:id="256" w:name="_Toc132442467"/>
      <w:bookmarkStart w:id="257" w:name="_Toc132442562"/>
      <w:bookmarkStart w:id="258" w:name="_Toc132442645"/>
      <w:bookmarkStart w:id="259" w:name="_Toc132442901"/>
      <w:bookmarkStart w:id="260" w:name="_Toc136354774"/>
      <w:r w:rsidRPr="00D445CC">
        <w:t>1.2. Cơ sở y tế ngoài công lập</w:t>
      </w:r>
      <w:bookmarkEnd w:id="256"/>
      <w:bookmarkEnd w:id="257"/>
      <w:bookmarkEnd w:id="258"/>
      <w:bookmarkEnd w:id="259"/>
      <w:bookmarkEnd w:id="260"/>
    </w:p>
    <w:p w14:paraId="7FE71021" w14:textId="6052BC6D" w:rsidR="00D60AB9" w:rsidRPr="00D445CC" w:rsidRDefault="007C225E" w:rsidP="00D60AB9">
      <w:pPr>
        <w:spacing w:before="80" w:after="80"/>
        <w:ind w:firstLine="567"/>
        <w:rPr>
          <w:szCs w:val="28"/>
        </w:rPr>
      </w:pPr>
      <w:r w:rsidRPr="00D445CC">
        <w:rPr>
          <w:spacing w:val="-4"/>
        </w:rPr>
        <w:tab/>
      </w:r>
      <w:r w:rsidR="00D60AB9" w:rsidRPr="00D445CC">
        <w:rPr>
          <w:spacing w:val="-4"/>
          <w:lang w:val="en-US"/>
        </w:rPr>
        <w:t xml:space="preserve">- </w:t>
      </w:r>
      <w:r w:rsidR="00D60AB9" w:rsidRPr="00D445CC">
        <w:rPr>
          <w:szCs w:val="28"/>
        </w:rPr>
        <w:t xml:space="preserve">Khuyến khích, tạo </w:t>
      </w:r>
      <w:r w:rsidR="00D60AB9" w:rsidRPr="00D445CC">
        <w:rPr>
          <w:rFonts w:hint="eastAsia"/>
          <w:szCs w:val="28"/>
        </w:rPr>
        <w:t>đ</w:t>
      </w:r>
      <w:r w:rsidR="00D60AB9" w:rsidRPr="00D445CC">
        <w:rPr>
          <w:szCs w:val="28"/>
        </w:rPr>
        <w:t>iều kiện thuận lợi cho các tổ chức, cá nhân trong, ngoài n</w:t>
      </w:r>
      <w:r w:rsidR="00D60AB9" w:rsidRPr="00D445CC">
        <w:rPr>
          <w:rFonts w:hint="eastAsia"/>
          <w:szCs w:val="28"/>
        </w:rPr>
        <w:t>ư</w:t>
      </w:r>
      <w:r w:rsidR="00D60AB9" w:rsidRPr="00D445CC">
        <w:rPr>
          <w:szCs w:val="28"/>
        </w:rPr>
        <w:t xml:space="preserve">ớc </w:t>
      </w:r>
      <w:r w:rsidR="00D60AB9" w:rsidRPr="00D445CC">
        <w:rPr>
          <w:rFonts w:hint="eastAsia"/>
          <w:szCs w:val="28"/>
        </w:rPr>
        <w:t>đ</w:t>
      </w:r>
      <w:r w:rsidR="00D60AB9" w:rsidRPr="00D445CC">
        <w:rPr>
          <w:szCs w:val="28"/>
        </w:rPr>
        <w:t xml:space="preserve">ủ </w:t>
      </w:r>
      <w:r w:rsidR="00D60AB9" w:rsidRPr="00D445CC">
        <w:rPr>
          <w:rFonts w:hint="eastAsia"/>
          <w:szCs w:val="28"/>
        </w:rPr>
        <w:t>đ</w:t>
      </w:r>
      <w:r w:rsidR="00D60AB9" w:rsidRPr="00D445CC">
        <w:rPr>
          <w:szCs w:val="28"/>
        </w:rPr>
        <w:t xml:space="preserve">iều kiện, thành lập các bệnh viện </w:t>
      </w:r>
      <w:r w:rsidR="00D60AB9" w:rsidRPr="00D445CC">
        <w:rPr>
          <w:rFonts w:hint="eastAsia"/>
          <w:szCs w:val="28"/>
        </w:rPr>
        <w:t>đ</w:t>
      </w:r>
      <w:r w:rsidR="00D60AB9" w:rsidRPr="00D445CC">
        <w:rPr>
          <w:szCs w:val="28"/>
        </w:rPr>
        <w:t xml:space="preserve">a khoa, bệnh viện chuyên khoa, phòng khám </w:t>
      </w:r>
      <w:r w:rsidR="00D60AB9" w:rsidRPr="00D445CC">
        <w:rPr>
          <w:rFonts w:hint="eastAsia"/>
          <w:szCs w:val="28"/>
        </w:rPr>
        <w:t>đ</w:t>
      </w:r>
      <w:r w:rsidR="00D60AB9" w:rsidRPr="00D445CC">
        <w:rPr>
          <w:szCs w:val="28"/>
        </w:rPr>
        <w:t>a khoa và chuyên khoa ngoài công lập. Tiếp tục xác định khối y tế ngoài công lập trở thành lực l</w:t>
      </w:r>
      <w:r w:rsidR="00D60AB9" w:rsidRPr="00D445CC">
        <w:rPr>
          <w:rFonts w:hint="eastAsia"/>
          <w:szCs w:val="28"/>
        </w:rPr>
        <w:t>ư</w:t>
      </w:r>
      <w:r w:rsidR="00D60AB9" w:rsidRPr="00D445CC">
        <w:rPr>
          <w:szCs w:val="28"/>
        </w:rPr>
        <w:t>ợng quan trọng, hỗ trợ cho hệ thống y tế công lập trong việc khám chữa bệnh cho nhân dân. Duy trì Tỉ lệ gi</w:t>
      </w:r>
      <w:r w:rsidR="00D60AB9" w:rsidRPr="00D445CC">
        <w:rPr>
          <w:rFonts w:hint="eastAsia"/>
          <w:szCs w:val="28"/>
        </w:rPr>
        <w:t>ư</w:t>
      </w:r>
      <w:r w:rsidR="00D60AB9" w:rsidRPr="00D445CC">
        <w:rPr>
          <w:szCs w:val="28"/>
        </w:rPr>
        <w:t>ờng bệnh t</w:t>
      </w:r>
      <w:r w:rsidR="00D60AB9" w:rsidRPr="00D445CC">
        <w:rPr>
          <w:rFonts w:hint="eastAsia"/>
          <w:szCs w:val="28"/>
        </w:rPr>
        <w:t>ư</w:t>
      </w:r>
      <w:r w:rsidR="00D60AB9" w:rsidRPr="00D445CC">
        <w:rPr>
          <w:szCs w:val="28"/>
        </w:rPr>
        <w:t xml:space="preserve"> nhân </w:t>
      </w:r>
      <w:r w:rsidR="00D60AB9" w:rsidRPr="00D445CC">
        <w:rPr>
          <w:rFonts w:hint="eastAsia"/>
          <w:szCs w:val="28"/>
        </w:rPr>
        <w:t>đ</w:t>
      </w:r>
      <w:r w:rsidR="00D60AB9" w:rsidRPr="00D445CC">
        <w:rPr>
          <w:szCs w:val="28"/>
        </w:rPr>
        <w:t>ạt trên 20%.</w:t>
      </w:r>
    </w:p>
    <w:p w14:paraId="5E62C14A" w14:textId="4713BF96" w:rsidR="00D60AB9" w:rsidRDefault="00D60AB9" w:rsidP="00D60AB9">
      <w:pPr>
        <w:spacing w:before="80" w:after="80"/>
        <w:ind w:firstLine="567"/>
        <w:rPr>
          <w:szCs w:val="28"/>
        </w:rPr>
      </w:pPr>
      <w:r w:rsidRPr="00D445CC">
        <w:rPr>
          <w:szCs w:val="28"/>
          <w:lang w:val="en-US"/>
        </w:rPr>
        <w:lastRenderedPageBreak/>
        <w:t xml:space="preserve">- </w:t>
      </w:r>
      <w:r w:rsidRPr="00D445CC">
        <w:rPr>
          <w:szCs w:val="28"/>
        </w:rPr>
        <w:t xml:space="preserve">Tiếp tục triển khai thu hút đầu tư và kêu gọi </w:t>
      </w:r>
      <w:r w:rsidRPr="00D445CC">
        <w:rPr>
          <w:rFonts w:hint="eastAsia"/>
          <w:szCs w:val="28"/>
        </w:rPr>
        <w:t>đ</w:t>
      </w:r>
      <w:r w:rsidRPr="00D445CC">
        <w:rPr>
          <w:szCs w:val="28"/>
        </w:rPr>
        <w:t>ầu t</w:t>
      </w:r>
      <w:r w:rsidRPr="00D445CC">
        <w:rPr>
          <w:rFonts w:hint="eastAsia"/>
          <w:szCs w:val="28"/>
        </w:rPr>
        <w:t>ư</w:t>
      </w:r>
      <w:r w:rsidRPr="00D445CC">
        <w:rPr>
          <w:szCs w:val="28"/>
        </w:rPr>
        <w:t xml:space="preserve"> thêm các bệnh viện </w:t>
      </w:r>
      <w:r w:rsidRPr="00D445CC">
        <w:rPr>
          <w:rFonts w:hint="eastAsia"/>
          <w:szCs w:val="28"/>
        </w:rPr>
        <w:t>đ</w:t>
      </w:r>
      <w:r w:rsidRPr="00D445CC">
        <w:rPr>
          <w:szCs w:val="28"/>
        </w:rPr>
        <w:t>a khoa t</w:t>
      </w:r>
      <w:r w:rsidRPr="00D445CC">
        <w:rPr>
          <w:rFonts w:hint="eastAsia"/>
          <w:szCs w:val="28"/>
        </w:rPr>
        <w:t>ư</w:t>
      </w:r>
      <w:r w:rsidRPr="00D445CC">
        <w:rPr>
          <w:szCs w:val="28"/>
        </w:rPr>
        <w:t>, chuyên khoa nhân như: Bệnh viện Phụ sản, Trung tâm cấp cứu 115, Bệnh viện Điều dưỡng và Phục hồi chức năng, Bệnh viện Tai Mũi Họng, Bệnh viện Mắt, Bệnh viện Ung Bướu, Bệnh viện đa khoa Quốc tế Long Thành (500 giường), Bệnh viện đa khoa, trung tâm dinh dưỡng, trung tâm xét nghiệm, trung tâm hiếm muộn….và các phòng khám đa khoa tư nhân.</w:t>
      </w:r>
    </w:p>
    <w:p w14:paraId="260E5052" w14:textId="77777777" w:rsidR="00E97581" w:rsidRDefault="00AB1A3E" w:rsidP="00E97581">
      <w:pPr>
        <w:spacing w:line="276" w:lineRule="auto"/>
        <w:ind w:firstLine="720"/>
        <w:contextualSpacing/>
        <w:rPr>
          <w:rFonts w:eastAsia="Times New Roman"/>
          <w:bCs/>
          <w:iCs/>
          <w:color w:val="000000" w:themeColor="text1"/>
          <w:szCs w:val="28"/>
          <w:lang w:val="en-US"/>
        </w:rPr>
      </w:pPr>
      <w:r>
        <w:rPr>
          <w:szCs w:val="28"/>
          <w:lang w:val="en-US"/>
        </w:rPr>
        <w:t xml:space="preserve">- </w:t>
      </w:r>
      <w:r w:rsidR="00E97581" w:rsidRPr="00E723A2">
        <w:rPr>
          <w:rFonts w:eastAsia="Times New Roman"/>
          <w:bCs/>
          <w:iCs/>
          <w:color w:val="000000" w:themeColor="text1"/>
          <w:szCs w:val="28"/>
          <w:lang w:val="en-US"/>
        </w:rPr>
        <w:t>Tiếp tục triển khai mô hình phòng khám bác sỹ gia đình, đặc biệt triển khai hoạt động theo nguyên lý y học gia đình tại các trạm y tế xã.</w:t>
      </w:r>
    </w:p>
    <w:p w14:paraId="20EA9B59" w14:textId="72616B13" w:rsidR="00BB08AB" w:rsidRPr="00BB08AB" w:rsidRDefault="00BB08AB" w:rsidP="00BB08AB">
      <w:pPr>
        <w:spacing w:line="276" w:lineRule="auto"/>
        <w:ind w:firstLine="720"/>
        <w:contextualSpacing/>
        <w:jc w:val="center"/>
        <w:rPr>
          <w:rFonts w:eastAsia="Times New Roman"/>
          <w:bCs/>
          <w:i/>
          <w:color w:val="000000" w:themeColor="text1"/>
          <w:szCs w:val="28"/>
          <w:lang w:val="en-US"/>
        </w:rPr>
      </w:pPr>
      <w:r w:rsidRPr="00BB08AB">
        <w:rPr>
          <w:rFonts w:eastAsia="Times New Roman"/>
          <w:bCs/>
          <w:i/>
          <w:color w:val="000000" w:themeColor="text1"/>
          <w:szCs w:val="28"/>
          <w:lang w:val="en-US"/>
        </w:rPr>
        <w:t>(Chi tiết tại Phụ lục 03)</w:t>
      </w:r>
    </w:p>
    <w:p w14:paraId="7FA6A768" w14:textId="4FCEA2B5" w:rsidR="00BB08AB" w:rsidRPr="00BB08AB" w:rsidRDefault="00415071" w:rsidP="00BB08AB">
      <w:pPr>
        <w:spacing w:line="276" w:lineRule="auto"/>
        <w:ind w:firstLine="720"/>
        <w:contextualSpacing/>
        <w:rPr>
          <w:rFonts w:eastAsia="Times New Roman"/>
          <w:bCs/>
          <w:i/>
          <w:color w:val="000000" w:themeColor="text1"/>
          <w:szCs w:val="28"/>
          <w:lang w:val="en-US"/>
        </w:rPr>
      </w:pPr>
      <w:bookmarkStart w:id="261" w:name="_Toc132442468"/>
      <w:bookmarkStart w:id="262" w:name="_Toc132442563"/>
      <w:bookmarkStart w:id="263" w:name="_Toc132442646"/>
      <w:bookmarkStart w:id="264" w:name="_Toc132442902"/>
      <w:bookmarkStart w:id="265" w:name="_Toc136354775"/>
      <w:r w:rsidRPr="00D445CC">
        <w:rPr>
          <w:b/>
          <w:bCs/>
        </w:rPr>
        <w:t>2. Y tế dự phòng, y tế công cộng</w:t>
      </w:r>
      <w:bookmarkEnd w:id="261"/>
      <w:bookmarkEnd w:id="262"/>
      <w:bookmarkEnd w:id="263"/>
      <w:bookmarkEnd w:id="264"/>
      <w:bookmarkEnd w:id="265"/>
      <w:r w:rsidR="00BB08AB">
        <w:rPr>
          <w:b/>
          <w:bCs/>
          <w:lang w:val="en-US"/>
        </w:rPr>
        <w:t xml:space="preserve"> </w:t>
      </w:r>
      <w:r w:rsidR="00BB08AB" w:rsidRPr="00BB08AB">
        <w:rPr>
          <w:rFonts w:eastAsia="Times New Roman"/>
          <w:bCs/>
          <w:i/>
          <w:color w:val="000000" w:themeColor="text1"/>
          <w:szCs w:val="28"/>
          <w:lang w:val="en-US"/>
        </w:rPr>
        <w:t>(Chi tiết tại Phụ lục 0</w:t>
      </w:r>
      <w:r w:rsidR="00BB08AB">
        <w:rPr>
          <w:rFonts w:eastAsia="Times New Roman"/>
          <w:bCs/>
          <w:i/>
          <w:color w:val="000000" w:themeColor="text1"/>
          <w:szCs w:val="28"/>
          <w:lang w:val="en-US"/>
        </w:rPr>
        <w:t>2</w:t>
      </w:r>
      <w:r w:rsidR="00BB08AB" w:rsidRPr="00BB08AB">
        <w:rPr>
          <w:rFonts w:eastAsia="Times New Roman"/>
          <w:bCs/>
          <w:i/>
          <w:color w:val="000000" w:themeColor="text1"/>
          <w:szCs w:val="28"/>
          <w:lang w:val="en-US"/>
        </w:rPr>
        <w:t>)</w:t>
      </w:r>
    </w:p>
    <w:p w14:paraId="218C4404" w14:textId="5F72AA36" w:rsidR="0030441B" w:rsidRPr="00D445CC" w:rsidRDefault="0030441B" w:rsidP="002910B0">
      <w:pPr>
        <w:pStyle w:val="Heading3"/>
      </w:pPr>
      <w:bookmarkStart w:id="266" w:name="_Toc132442469"/>
      <w:bookmarkStart w:id="267" w:name="_Toc132442564"/>
      <w:bookmarkStart w:id="268" w:name="_Toc132442647"/>
      <w:bookmarkStart w:id="269" w:name="_Toc132442903"/>
      <w:bookmarkStart w:id="270" w:name="_Toc136354776"/>
      <w:r w:rsidRPr="00D445CC">
        <w:t xml:space="preserve">2.1. Trung tâm Kiểm soát bệnh tật </w:t>
      </w:r>
      <w:r w:rsidR="009D0F0A" w:rsidRPr="00D445CC">
        <w:t>tỉnh</w:t>
      </w:r>
      <w:r w:rsidRPr="00D445CC">
        <w:t xml:space="preserve"> (CDC)</w:t>
      </w:r>
      <w:bookmarkEnd w:id="266"/>
      <w:bookmarkEnd w:id="267"/>
      <w:bookmarkEnd w:id="268"/>
      <w:bookmarkEnd w:id="269"/>
      <w:bookmarkEnd w:id="270"/>
      <w:r w:rsidRPr="00D445CC">
        <w:t> </w:t>
      </w:r>
    </w:p>
    <w:p w14:paraId="5AA0568D" w14:textId="17068E49" w:rsidR="00F10C5D" w:rsidRPr="00D445CC" w:rsidRDefault="00F10C5D" w:rsidP="00F10C5D">
      <w:pPr>
        <w:pStyle w:val="ListParagraph"/>
        <w:tabs>
          <w:tab w:val="left" w:pos="0"/>
          <w:tab w:val="left" w:pos="990"/>
        </w:tabs>
        <w:spacing w:line="360" w:lineRule="exact"/>
        <w:ind w:left="0" w:firstLine="720"/>
      </w:pPr>
      <w:r w:rsidRPr="00D445CC">
        <w:t>Trung tâm Kiểm soát bệnh tật tỉnh (CDC): nâng cấp và sửa chữa, đảm bảo thực hiện chức năng y tế dự phòng ở mức cao nhất;</w:t>
      </w:r>
    </w:p>
    <w:p w14:paraId="00A9EE52" w14:textId="77777777" w:rsidR="00F10C5D" w:rsidRPr="00D445CC" w:rsidRDefault="00F10C5D" w:rsidP="00F10C5D">
      <w:pPr>
        <w:spacing w:before="80" w:after="80"/>
        <w:ind w:firstLine="709"/>
        <w:rPr>
          <w:szCs w:val="28"/>
        </w:rPr>
      </w:pPr>
      <w:r w:rsidRPr="00D445CC">
        <w:rPr>
          <w:szCs w:val="28"/>
        </w:rPr>
        <w:t xml:space="preserve">Củng cố và nâng cao năng lực </w:t>
      </w:r>
      <w:r w:rsidRPr="00D445CC">
        <w:rPr>
          <w:szCs w:val="28"/>
          <w:lang w:val="en-US"/>
        </w:rPr>
        <w:t>k</w:t>
      </w:r>
      <w:r w:rsidRPr="00D445CC">
        <w:rPr>
          <w:szCs w:val="28"/>
        </w:rPr>
        <w:t>iểm dịch y tế quốc tế, bảo đảm đủ khả năng kiểm soát các bệnh, dịch lây truyền qua đường biên giới, chuẩn bị điều kiện kiểm dịch quốc tế khi sân bay Long Thành đi vào hoạt động.</w:t>
      </w:r>
    </w:p>
    <w:p w14:paraId="122879DD" w14:textId="77777777" w:rsidR="00F10C5D" w:rsidRPr="00D445CC" w:rsidRDefault="00F10C5D" w:rsidP="00F10C5D">
      <w:pPr>
        <w:pStyle w:val="NormalWeb"/>
        <w:autoSpaceDE w:val="0"/>
        <w:autoSpaceDN w:val="0"/>
        <w:spacing w:before="120" w:after="120"/>
        <w:ind w:firstLine="709"/>
        <w:jc w:val="both"/>
        <w:rPr>
          <w:sz w:val="28"/>
          <w:szCs w:val="28"/>
        </w:rPr>
      </w:pPr>
      <w:r w:rsidRPr="00D445CC">
        <w:rPr>
          <w:sz w:val="28"/>
          <w:szCs w:val="28"/>
        </w:rPr>
        <w:t>Triển khai ứng dụng công nghệ thông tin tập trung trong quản lý các chương trình mục tiêu quốc gia và các chương trình phòng bệnh, từng bước quản lý và theo dõi tình hình dịch bệnh trên địa bàn để kịp thời phòng, chống.</w:t>
      </w:r>
    </w:p>
    <w:p w14:paraId="71DFF6A9" w14:textId="16450C2D" w:rsidR="0030441B" w:rsidRPr="00D445CC" w:rsidRDefault="0030441B" w:rsidP="002910B0">
      <w:pPr>
        <w:pStyle w:val="Heading3"/>
      </w:pPr>
      <w:bookmarkStart w:id="271" w:name="_Toc132442470"/>
      <w:bookmarkStart w:id="272" w:name="_Toc132442565"/>
      <w:bookmarkStart w:id="273" w:name="_Toc132442648"/>
      <w:bookmarkStart w:id="274" w:name="_Toc132442904"/>
      <w:bookmarkStart w:id="275" w:name="_Toc136354777"/>
      <w:r w:rsidRPr="00D445CC">
        <w:t xml:space="preserve">2.2. Các trung tâm y tế </w:t>
      </w:r>
      <w:r w:rsidR="009D0F0A" w:rsidRPr="00D445CC">
        <w:t>huyện, thành phố</w:t>
      </w:r>
      <w:bookmarkEnd w:id="275"/>
      <w:r w:rsidRPr="00D445CC">
        <w:t xml:space="preserve"> </w:t>
      </w:r>
      <w:bookmarkEnd w:id="271"/>
      <w:bookmarkEnd w:id="272"/>
      <w:bookmarkEnd w:id="273"/>
      <w:bookmarkEnd w:id="274"/>
    </w:p>
    <w:p w14:paraId="4C8496A3" w14:textId="02FFDFAE" w:rsidR="00F10C5D" w:rsidRPr="00D445CC" w:rsidRDefault="0030441B" w:rsidP="00F10C5D">
      <w:pPr>
        <w:spacing w:line="276" w:lineRule="auto"/>
        <w:ind w:firstLine="720"/>
        <w:rPr>
          <w:color w:val="000000" w:themeColor="text1"/>
          <w:szCs w:val="28"/>
        </w:rPr>
      </w:pPr>
      <w:r w:rsidRPr="00D445CC">
        <w:rPr>
          <w:color w:val="000000" w:themeColor="text1"/>
          <w:szCs w:val="28"/>
        </w:rPr>
        <w:t xml:space="preserve"> </w:t>
      </w:r>
      <w:r w:rsidR="00F10C5D" w:rsidRPr="00D445CC">
        <w:rPr>
          <w:color w:val="000000" w:themeColor="text1"/>
          <w:szCs w:val="28"/>
        </w:rPr>
        <w:t>Tuyến huyện: duy trì hoạt động của 08 trung tâm y tế huyện, thành phố thực hiện hai chức năng y tế dự phòng và điều trị cùng với 03 Trung tâm y tế huyện, thành phố thực hiện chức năng y tế dự phòng như hiện nay:</w:t>
      </w:r>
    </w:p>
    <w:p w14:paraId="1593DAC9" w14:textId="77777777" w:rsidR="00F10C5D" w:rsidRPr="00D445CC" w:rsidRDefault="00F10C5D" w:rsidP="00F10C5D">
      <w:pPr>
        <w:spacing w:line="276" w:lineRule="auto"/>
        <w:ind w:firstLine="720"/>
        <w:rPr>
          <w:color w:val="000000" w:themeColor="text1"/>
          <w:szCs w:val="28"/>
        </w:rPr>
      </w:pPr>
      <w:r w:rsidRPr="00D445CC">
        <w:rPr>
          <w:color w:val="000000" w:themeColor="text1"/>
          <w:szCs w:val="28"/>
        </w:rPr>
        <w:t>+ Giai đoạn 2021-2025: duy trì hoạt động của 08 trung tâm y tế huyện, thành phố thực hiện hai chức năng y tế dự phòng và điều trị (sửa chữa, nâng cấp, cải tạo TTYT Thành phố Biên Hòa, sửa chữa và mở rộng 07 TTYT các huyện: Vĩnh Cửu, Trảng Bom, Thống Nhất, Tân Phú, Cẩm Mỹ và Xuân Lộc; xây mới TTYT huyện Nhơn Trạch) và 03 TTYT thực hiện chức năng y tế dự phòng: TTYT huyện Định Quán, TTYT thành phố Long Khánh, TTYT huyện Long Thành.</w:t>
      </w:r>
    </w:p>
    <w:p w14:paraId="43D3FCB3" w14:textId="1E55A886" w:rsidR="00F10C5D" w:rsidRPr="00BB08AB" w:rsidRDefault="00F10C5D" w:rsidP="00F10C5D">
      <w:pPr>
        <w:spacing w:line="276" w:lineRule="auto"/>
        <w:ind w:firstLine="720"/>
        <w:rPr>
          <w:color w:val="000000" w:themeColor="text1"/>
          <w:szCs w:val="28"/>
          <w:lang w:val="en-US"/>
        </w:rPr>
      </w:pPr>
      <w:r w:rsidRPr="00D445CC">
        <w:rPr>
          <w:color w:val="000000" w:themeColor="text1"/>
          <w:szCs w:val="28"/>
        </w:rPr>
        <w:t>+  Giai đoạn 2026-2030: Tiếp tục duy trì và phát huy hiệu quả mạng lưới cơ sở y tế dự phòng hiện có. Xây mới TTYT Thành phố Biên Hòa và TTYT thành phố Long Khánh, sửa chưa, mở rộng các TTYT có thực hiện các chức năng dự phòng còn lại.</w:t>
      </w:r>
      <w:r w:rsidR="00BB08AB">
        <w:rPr>
          <w:color w:val="000000" w:themeColor="text1"/>
          <w:szCs w:val="28"/>
          <w:lang w:val="en-US"/>
        </w:rPr>
        <w:t xml:space="preserve"> </w:t>
      </w:r>
    </w:p>
    <w:p w14:paraId="3EC4194B" w14:textId="2D44CF5D" w:rsidR="00386661" w:rsidRPr="00D445CC" w:rsidRDefault="00386661" w:rsidP="002910B0">
      <w:pPr>
        <w:pStyle w:val="Heading3"/>
        <w:rPr>
          <w:b w:val="0"/>
          <w:bCs w:val="0"/>
          <w:i w:val="0"/>
          <w:iCs w:val="0"/>
        </w:rPr>
      </w:pPr>
      <w:bookmarkStart w:id="276" w:name="_Toc132442471"/>
      <w:bookmarkStart w:id="277" w:name="_Toc132442566"/>
      <w:bookmarkStart w:id="278" w:name="_Toc132442649"/>
      <w:bookmarkStart w:id="279" w:name="_Toc132442905"/>
      <w:bookmarkStart w:id="280" w:name="_Toc136354778"/>
      <w:r w:rsidRPr="00D445CC">
        <w:lastRenderedPageBreak/>
        <w:t>2.3. Chi Cục An toàn Vệ sinh thực phẩm</w:t>
      </w:r>
      <w:bookmarkEnd w:id="276"/>
      <w:bookmarkEnd w:id="277"/>
      <w:bookmarkEnd w:id="278"/>
      <w:bookmarkEnd w:id="279"/>
      <w:bookmarkEnd w:id="280"/>
    </w:p>
    <w:p w14:paraId="20175E19" w14:textId="0469D8D8" w:rsidR="00F10C5D" w:rsidRPr="00745D50" w:rsidRDefault="00F10C5D" w:rsidP="00F10C5D">
      <w:pPr>
        <w:spacing w:line="276" w:lineRule="auto"/>
        <w:ind w:firstLine="720"/>
        <w:rPr>
          <w:color w:val="000000" w:themeColor="text1"/>
          <w:spacing w:val="6"/>
          <w:szCs w:val="28"/>
          <w:lang w:val="en-US"/>
        </w:rPr>
      </w:pPr>
      <w:bookmarkStart w:id="281" w:name="_Toc86589240"/>
      <w:bookmarkStart w:id="282" w:name="_Toc86590160"/>
      <w:r w:rsidRPr="00D445CC">
        <w:rPr>
          <w:color w:val="000000" w:themeColor="text1"/>
          <w:spacing w:val="6"/>
          <w:szCs w:val="28"/>
        </w:rPr>
        <w:t>Đảm bảo nhân lực, cơ sở vật chất, trang thiết bị để thực hiện nhiệm vụ được giao</w:t>
      </w:r>
      <w:bookmarkEnd w:id="281"/>
      <w:bookmarkEnd w:id="282"/>
      <w:r w:rsidR="00745D50">
        <w:rPr>
          <w:color w:val="000000" w:themeColor="text1"/>
          <w:spacing w:val="6"/>
          <w:szCs w:val="28"/>
          <w:lang w:val="en-US"/>
        </w:rPr>
        <w:t>.</w:t>
      </w:r>
    </w:p>
    <w:p w14:paraId="6283F0EE" w14:textId="2DEE0AF5" w:rsidR="00F10C5D" w:rsidRDefault="00F10C5D" w:rsidP="002910B0">
      <w:pPr>
        <w:pStyle w:val="Heading2"/>
        <w:numPr>
          <w:ilvl w:val="0"/>
          <w:numId w:val="0"/>
        </w:numPr>
        <w:ind w:left="1440" w:hanging="720"/>
        <w:rPr>
          <w:bCs/>
        </w:rPr>
      </w:pPr>
      <w:bookmarkStart w:id="283" w:name="_Toc136354779"/>
      <w:r w:rsidRPr="00D445CC">
        <w:rPr>
          <w:bCs/>
        </w:rPr>
        <w:t>3.</w:t>
      </w:r>
      <w:r w:rsidR="005B1242">
        <w:rPr>
          <w:bCs/>
        </w:rPr>
        <w:t xml:space="preserve"> </w:t>
      </w:r>
      <w:bookmarkStart w:id="284" w:name="_Toc132442472"/>
      <w:bookmarkStart w:id="285" w:name="_Toc132442567"/>
      <w:bookmarkStart w:id="286" w:name="_Toc132442650"/>
      <w:bookmarkStart w:id="287" w:name="_Toc132442906"/>
      <w:r w:rsidR="00415071" w:rsidRPr="00D445CC">
        <w:rPr>
          <w:bCs/>
        </w:rPr>
        <w:t>Kiểm nghiệm, kiểm định, kiểm chuẩn</w:t>
      </w:r>
      <w:bookmarkEnd w:id="283"/>
      <w:bookmarkEnd w:id="284"/>
      <w:bookmarkEnd w:id="285"/>
      <w:bookmarkEnd w:id="286"/>
      <w:bookmarkEnd w:id="287"/>
    </w:p>
    <w:p w14:paraId="1E5C3F47" w14:textId="695967F3" w:rsidR="0048248E" w:rsidRPr="00B2251E" w:rsidRDefault="0048248E" w:rsidP="0048248E">
      <w:pPr>
        <w:ind w:firstLine="720"/>
        <w:rPr>
          <w:lang w:val="en-US"/>
        </w:rPr>
      </w:pPr>
      <w:r w:rsidRPr="00B2251E">
        <w:rPr>
          <w:rFonts w:eastAsia="Arial"/>
          <w:color w:val="000000" w:themeColor="text1"/>
          <w:szCs w:val="28"/>
          <w:bdr w:val="none" w:sz="0" w:space="0" w:color="auto" w:frame="1"/>
          <w:lang w:val="sv-SE"/>
        </w:rPr>
        <w:t xml:space="preserve">Đầu tư nâng cấp toàn diện cơ sở vật chất, </w:t>
      </w:r>
      <w:r w:rsidRPr="00B2251E">
        <w:rPr>
          <w:rFonts w:eastAsia="Arial"/>
          <w:color w:val="000000" w:themeColor="text1"/>
          <w:szCs w:val="28"/>
          <w:lang w:val="sv-SE"/>
        </w:rPr>
        <w:t>bổ sung các trang thiết bị hiện đại để kiểm nghiệm thuốc, thực phẩm</w:t>
      </w:r>
      <w:r w:rsidRPr="00B2251E">
        <w:rPr>
          <w:rFonts w:eastAsia="Arial"/>
          <w:color w:val="000000" w:themeColor="text1"/>
          <w:szCs w:val="28"/>
        </w:rPr>
        <w:t xml:space="preserve">, </w:t>
      </w:r>
      <w:r w:rsidRPr="00B2251E">
        <w:rPr>
          <w:rFonts w:eastAsia="Arial"/>
          <w:color w:val="000000" w:themeColor="text1"/>
          <w:szCs w:val="28"/>
          <w:lang w:val="sv-SE"/>
        </w:rPr>
        <w:t>mỹ phẩm</w:t>
      </w:r>
      <w:r w:rsidRPr="00B2251E">
        <w:rPr>
          <w:rFonts w:eastAsia="Arial"/>
          <w:color w:val="000000" w:themeColor="text1"/>
          <w:szCs w:val="28"/>
        </w:rPr>
        <w:t xml:space="preserve"> </w:t>
      </w:r>
      <w:r w:rsidRPr="00B2251E">
        <w:rPr>
          <w:rFonts w:eastAsia="Arial"/>
          <w:color w:val="000000" w:themeColor="text1"/>
          <w:szCs w:val="28"/>
          <w:bdr w:val="none" w:sz="0" w:space="0" w:color="auto" w:frame="1"/>
          <w:lang w:val="sv-SE"/>
        </w:rPr>
        <w:t>và đào tạo cán bộ chuyên sâu của Trung tâm Kiểm nghiệm.</w:t>
      </w:r>
      <w:r w:rsidR="00B2251E" w:rsidRPr="00B2251E">
        <w:rPr>
          <w:rFonts w:eastAsia="Arial"/>
          <w:color w:val="000000" w:themeColor="text1"/>
          <w:szCs w:val="28"/>
          <w:bdr w:val="none" w:sz="0" w:space="0" w:color="auto" w:frame="1"/>
          <w:lang w:val="sv-SE"/>
        </w:rPr>
        <w:t xml:space="preserve"> Phát triển các kỹ thuật cao trong công tác kiểm nghiệm thuốc, mỹ phẩm, thực phẩm; đủ năng lực hỗ trợ các tỉnh trong khu vực về lĩnh vực kiểm nghiệm.</w:t>
      </w:r>
    </w:p>
    <w:p w14:paraId="246D5BC4" w14:textId="4868B207" w:rsidR="00415071" w:rsidRPr="00D445CC" w:rsidRDefault="00031393" w:rsidP="00031393">
      <w:pPr>
        <w:pStyle w:val="Heading2"/>
        <w:numPr>
          <w:ilvl w:val="0"/>
          <w:numId w:val="0"/>
        </w:numPr>
        <w:ind w:left="1440" w:hanging="720"/>
      </w:pPr>
      <w:bookmarkStart w:id="288" w:name="_Toc132442475"/>
      <w:bookmarkStart w:id="289" w:name="_Toc132442570"/>
      <w:bookmarkStart w:id="290" w:name="_Toc132442653"/>
      <w:bookmarkStart w:id="291" w:name="_Toc132442909"/>
      <w:bookmarkStart w:id="292" w:name="_Toc136354780"/>
      <w:r w:rsidRPr="00D445CC">
        <w:t>4.</w:t>
      </w:r>
      <w:r w:rsidR="00415071" w:rsidRPr="00D445CC">
        <w:t>Giám định y khoa, giám định pháp y và pháp y tâm thần</w:t>
      </w:r>
      <w:bookmarkEnd w:id="288"/>
      <w:bookmarkEnd w:id="289"/>
      <w:bookmarkEnd w:id="290"/>
      <w:bookmarkEnd w:id="291"/>
      <w:bookmarkEnd w:id="292"/>
    </w:p>
    <w:p w14:paraId="5C4785C4" w14:textId="37930C38" w:rsidR="003B6D95" w:rsidRPr="00D445CC" w:rsidRDefault="003B6D95" w:rsidP="003B6D95">
      <w:pPr>
        <w:ind w:left="720"/>
        <w:rPr>
          <w:spacing w:val="-4"/>
          <w:lang w:val="en-US"/>
        </w:rPr>
      </w:pPr>
      <w:r w:rsidRPr="00D445CC">
        <w:rPr>
          <w:spacing w:val="-4"/>
          <w:lang w:val="en-US"/>
        </w:rPr>
        <w:t xml:space="preserve">- Tuyến tỉnh: Xây mới Trung tâm Pháp Y và trung tâm Giám định Y khoa tỉnh; </w:t>
      </w:r>
    </w:p>
    <w:p w14:paraId="3EE3A444" w14:textId="3A5ED28D" w:rsidR="003B6D95" w:rsidRPr="00D445CC" w:rsidRDefault="003B6D95" w:rsidP="003B6D95">
      <w:pPr>
        <w:ind w:firstLine="720"/>
        <w:rPr>
          <w:spacing w:val="-4"/>
          <w:lang w:val="en-US"/>
        </w:rPr>
      </w:pPr>
      <w:r w:rsidRPr="00D445CC">
        <w:rPr>
          <w:spacing w:val="-4"/>
          <w:lang w:val="en-US"/>
        </w:rPr>
        <w:t>- Quản lý thực hiện tinh gọn đầu mối và đầu tư tập trung về trang thiết bị và chuyên môn kỹ thuật nhằm đẩy mạnh lĩnh vực giám định y khoa và pháp y.</w:t>
      </w:r>
    </w:p>
    <w:p w14:paraId="64A1CAAA" w14:textId="27024D64" w:rsidR="00415071" w:rsidRPr="00D445CC" w:rsidRDefault="00F402BB" w:rsidP="004E2F3A">
      <w:pPr>
        <w:pStyle w:val="Heading2"/>
        <w:numPr>
          <w:ilvl w:val="0"/>
          <w:numId w:val="0"/>
        </w:numPr>
        <w:ind w:left="1440" w:hanging="720"/>
      </w:pPr>
      <w:bookmarkStart w:id="293" w:name="_Toc132442476"/>
      <w:bookmarkStart w:id="294" w:name="_Toc132442571"/>
      <w:bookmarkStart w:id="295" w:name="_Toc132442654"/>
      <w:bookmarkStart w:id="296" w:name="_Toc132442910"/>
      <w:bookmarkStart w:id="297" w:name="_Toc136354781"/>
      <w:r w:rsidRPr="00D445CC">
        <w:t>5</w:t>
      </w:r>
      <w:r w:rsidR="00415071" w:rsidRPr="00D445CC">
        <w:t>. Dân số - sức khỏe sinh sản</w:t>
      </w:r>
      <w:bookmarkEnd w:id="293"/>
      <w:bookmarkEnd w:id="294"/>
      <w:bookmarkEnd w:id="295"/>
      <w:bookmarkEnd w:id="296"/>
      <w:bookmarkEnd w:id="297"/>
    </w:p>
    <w:p w14:paraId="6A9BAE3C" w14:textId="6491CC39" w:rsidR="003B6D95" w:rsidRPr="00D445CC" w:rsidRDefault="003E77D3">
      <w:pPr>
        <w:pStyle w:val="ListParagraph"/>
        <w:numPr>
          <w:ilvl w:val="0"/>
          <w:numId w:val="1"/>
        </w:numPr>
        <w:spacing w:before="80" w:after="80" w:line="360" w:lineRule="exact"/>
        <w:ind w:left="-90" w:firstLine="90"/>
        <w:rPr>
          <w:szCs w:val="28"/>
        </w:rPr>
      </w:pPr>
      <w:r>
        <w:rPr>
          <w:szCs w:val="28"/>
          <w:lang w:val="en-US"/>
        </w:rPr>
        <w:t xml:space="preserve">- </w:t>
      </w:r>
      <w:r w:rsidR="003B6D95" w:rsidRPr="00D445CC">
        <w:rPr>
          <w:szCs w:val="28"/>
        </w:rPr>
        <w:t xml:space="preserve">Tiếp tục đầu tư trang thiết bị, nâng cao năng lực chuyên môn để làm nhiệm vụ </w:t>
      </w:r>
      <w:r w:rsidR="003B6D95" w:rsidRPr="00D445CC">
        <w:t>chăm sóc sức khỏe sinh sản</w:t>
      </w:r>
      <w:r w:rsidR="003B6D95" w:rsidRPr="00D445CC">
        <w:rPr>
          <w:szCs w:val="28"/>
        </w:rPr>
        <w:t xml:space="preserve">, sức khỏe bà mẹ - trẻ em và dịch vụ kỹ thuật y tế trong công tác dân số - kế hoạch hóa gia đình. </w:t>
      </w:r>
    </w:p>
    <w:p w14:paraId="7178351F" w14:textId="0623D9AD" w:rsidR="003B6D95" w:rsidRPr="00D445CC" w:rsidRDefault="003B6D95">
      <w:pPr>
        <w:pStyle w:val="ListParagraph"/>
        <w:numPr>
          <w:ilvl w:val="0"/>
          <w:numId w:val="1"/>
        </w:numPr>
        <w:spacing w:before="60" w:after="60" w:line="340" w:lineRule="exact"/>
        <w:ind w:left="-90"/>
        <w:rPr>
          <w:lang w:val="de-DE"/>
        </w:rPr>
      </w:pPr>
      <w:r w:rsidRPr="00D445CC">
        <w:rPr>
          <w:lang w:val="de-DE"/>
        </w:rPr>
        <w:t xml:space="preserve">          </w:t>
      </w:r>
      <w:r w:rsidR="003E77D3">
        <w:rPr>
          <w:lang w:val="de-DE"/>
        </w:rPr>
        <w:t xml:space="preserve">- </w:t>
      </w:r>
      <w:r w:rsidRPr="00D445CC">
        <w:rPr>
          <w:lang w:val="de-DE"/>
        </w:rPr>
        <w:t>Tiếp tục ưu tiên thực hiện các mục tiêu giảm tỷ lệ sinh, giảm tỷ lệ sinh con thứ 3 trở lên, giảm tốc độ gia tăng tỷ số giới tính khi sinh và nâng cao chất lượng dân số. Mở rộng cung cấp các dịch vụ sàng lọc, chẩn đoán và điều trị sớm một số bệnh, tật trước khi sinh và sơ sinh, dịch vụ tư vấn và khám sức khỏe tiền hôn nhân. Đẩy mạnh các hoạt động, dịch vụ chăm sóc sức khỏe người cao tuổi và thích ứng với già hóa dân số.</w:t>
      </w:r>
    </w:p>
    <w:p w14:paraId="2B9AD3BC" w14:textId="66C84577" w:rsidR="003B6D95" w:rsidRDefault="003B6D95" w:rsidP="003B6D95">
      <w:pPr>
        <w:pStyle w:val="ListParagraph"/>
        <w:widowControl w:val="0"/>
        <w:spacing w:before="60" w:after="60" w:line="340" w:lineRule="exact"/>
        <w:ind w:left="0"/>
        <w:rPr>
          <w:spacing w:val="-4"/>
          <w:lang w:val="nl-NL"/>
        </w:rPr>
      </w:pPr>
      <w:r w:rsidRPr="00D445CC">
        <w:rPr>
          <w:lang w:val="nl-NL"/>
        </w:rPr>
        <w:t xml:space="preserve">        </w:t>
      </w:r>
      <w:r w:rsidR="003E77D3">
        <w:rPr>
          <w:lang w:val="nl-NL"/>
        </w:rPr>
        <w:t xml:space="preserve">- </w:t>
      </w:r>
      <w:r w:rsidRPr="00D445CC">
        <w:rPr>
          <w:lang w:val="nl-NL"/>
        </w:rPr>
        <w:t>Theo xu hướng mở rộng, phát triển nhanh hơn nhiều ngành lĩnh vực công nghiệp, dịch vụ trên địa bàn nhất là phát triển các khu, cụm công nghiệp tập trung, ước tính nhu cầu dân số trong độ tuổi lao động đến năm 2030 của tỉnh khoảng 55% tổng dân số toàn tỉnh</w:t>
      </w:r>
      <w:r w:rsidRPr="00D445CC">
        <w:rPr>
          <w:spacing w:val="-4"/>
          <w:lang w:val="nl-NL"/>
        </w:rPr>
        <w:t>, còn lại là thu hút từ bên ngoài chủ yếu từ các tỉnh lân cận trong vùng</w:t>
      </w:r>
      <w:r w:rsidRPr="00D445CC">
        <w:rPr>
          <w:spacing w:val="-4"/>
          <w:sz w:val="22"/>
          <w:lang w:val="nl-NL"/>
        </w:rPr>
        <w:t xml:space="preserve">. </w:t>
      </w:r>
      <w:r w:rsidRPr="00D445CC">
        <w:rPr>
          <w:spacing w:val="-4"/>
          <w:lang w:val="nl-NL"/>
        </w:rPr>
        <w:t xml:space="preserve">Theo đó, cùng với tăng dân số tự nhiên, dự báo </w:t>
      </w:r>
      <w:r w:rsidRPr="00D445CC">
        <w:rPr>
          <w:lang w:val="nl-NL"/>
        </w:rPr>
        <w:t xml:space="preserve">dân số tỉnh đến năm 2030 có quy mô khoảng 3.800.000 người. Trong đó, </w:t>
      </w:r>
      <w:r w:rsidRPr="00D445CC">
        <w:rPr>
          <w:spacing w:val="-4"/>
          <w:lang w:val="nl-NL"/>
        </w:rPr>
        <w:t>dân số đô thị chiếm khoảng 50 - 55% dân số toàn tỉnh.</w:t>
      </w:r>
    </w:p>
    <w:p w14:paraId="6084DE74" w14:textId="268FE457" w:rsidR="005B1242" w:rsidRPr="00D445CC" w:rsidRDefault="005B1242" w:rsidP="003B6D95">
      <w:pPr>
        <w:pStyle w:val="ListParagraph"/>
        <w:widowControl w:val="0"/>
        <w:spacing w:before="60" w:after="60" w:line="340" w:lineRule="exact"/>
        <w:ind w:left="0"/>
        <w:rPr>
          <w:spacing w:val="-4"/>
          <w:lang w:val="nl-NL"/>
        </w:rPr>
      </w:pPr>
      <w:r>
        <w:rPr>
          <w:spacing w:val="-4"/>
          <w:lang w:val="nl-NL"/>
        </w:rPr>
        <w:tab/>
      </w:r>
      <w:r w:rsidR="003E77D3">
        <w:rPr>
          <w:spacing w:val="-4"/>
          <w:lang w:val="nl-NL"/>
        </w:rPr>
        <w:t xml:space="preserve">- </w:t>
      </w:r>
      <w:r>
        <w:rPr>
          <w:spacing w:val="-4"/>
          <w:lang w:val="nl-NL"/>
        </w:rPr>
        <w:t>Sửa chữa và nâng cấp Chi cục dân số và kế hoạch hóa gia đình.</w:t>
      </w:r>
    </w:p>
    <w:p w14:paraId="32B38843" w14:textId="29B72B48" w:rsidR="00CD118C" w:rsidRPr="00D445CC" w:rsidRDefault="00FC0B2B" w:rsidP="004E2F3A">
      <w:pPr>
        <w:pStyle w:val="Heading2"/>
        <w:numPr>
          <w:ilvl w:val="0"/>
          <w:numId w:val="0"/>
        </w:numPr>
        <w:ind w:left="1440" w:hanging="720"/>
      </w:pPr>
      <w:bookmarkStart w:id="298" w:name="_Toc132442477"/>
      <w:bookmarkStart w:id="299" w:name="_Toc132442572"/>
      <w:bookmarkStart w:id="300" w:name="_Toc132442655"/>
      <w:bookmarkStart w:id="301" w:name="_Toc132442911"/>
      <w:bookmarkStart w:id="302" w:name="_Toc136354782"/>
      <w:r w:rsidRPr="00D445CC">
        <w:t>6</w:t>
      </w:r>
      <w:r w:rsidR="00CD118C" w:rsidRPr="00D445CC">
        <w:t>. Phát triển lĩnh vực dược</w:t>
      </w:r>
      <w:bookmarkEnd w:id="298"/>
      <w:bookmarkEnd w:id="299"/>
      <w:bookmarkEnd w:id="300"/>
      <w:bookmarkEnd w:id="301"/>
      <w:bookmarkEnd w:id="302"/>
    </w:p>
    <w:p w14:paraId="66B6C6E5" w14:textId="17103FF3" w:rsidR="00E15272" w:rsidRPr="00D445CC" w:rsidRDefault="00FC0B2B" w:rsidP="002910B0">
      <w:pPr>
        <w:pStyle w:val="Heading3"/>
      </w:pPr>
      <w:bookmarkStart w:id="303" w:name="_Toc132442478"/>
      <w:bookmarkStart w:id="304" w:name="_Toc132442573"/>
      <w:bookmarkStart w:id="305" w:name="_Toc132442656"/>
      <w:bookmarkStart w:id="306" w:name="_Toc132442912"/>
      <w:bookmarkStart w:id="307" w:name="_Toc136354783"/>
      <w:r w:rsidRPr="00D445CC">
        <w:t>6</w:t>
      </w:r>
      <w:r w:rsidR="00E15272" w:rsidRPr="00D445CC">
        <w:t>.1. Công tác dược và thanh tra</w:t>
      </w:r>
      <w:bookmarkEnd w:id="303"/>
      <w:bookmarkEnd w:id="304"/>
      <w:bookmarkEnd w:id="305"/>
      <w:bookmarkEnd w:id="306"/>
      <w:bookmarkEnd w:id="307"/>
    </w:p>
    <w:p w14:paraId="42DBC542" w14:textId="30F439A6" w:rsidR="001B795E" w:rsidRPr="00D445CC" w:rsidRDefault="001B795E" w:rsidP="001B795E">
      <w:pPr>
        <w:pStyle w:val="Paragraphe"/>
        <w:spacing w:before="120" w:after="120" w:line="276" w:lineRule="auto"/>
        <w:rPr>
          <w:color w:val="000000" w:themeColor="text1"/>
        </w:rPr>
      </w:pPr>
      <w:r w:rsidRPr="00D445CC">
        <w:rPr>
          <w:color w:val="000000" w:themeColor="text1"/>
        </w:rPr>
        <w:t xml:space="preserve">- Tăng cường tổ chức thanh tra, kiểm tra quản lý toàn diện chất lượng thuốc, tăng cường các giải pháp để đảm bảo thuốc lưu hành trên thị trường tỉnh có chất </w:t>
      </w:r>
      <w:r w:rsidRPr="00D445CC">
        <w:rPr>
          <w:color w:val="000000" w:themeColor="text1"/>
        </w:rPr>
        <w:lastRenderedPageBreak/>
        <w:t>lượng, đáp ứng tiêu chuẩn đã đăng ký. Đấy mạnh công tác kiểm tra, giám sát chất lượng thuốc; đồng thời xử lý nghiêm các hành vi sản xuất, xuất khẩu, nhập khẩu, lưu thông, phân phối, cung ứng thuốc giả, thuốc kém chất lượng trên thị trường.</w:t>
      </w:r>
    </w:p>
    <w:p w14:paraId="042B41A2" w14:textId="77777777" w:rsidR="001B795E" w:rsidRPr="00D445CC" w:rsidRDefault="001B795E" w:rsidP="001B795E">
      <w:pPr>
        <w:pStyle w:val="Paragraphe"/>
        <w:spacing w:before="120" w:after="120" w:line="276" w:lineRule="auto"/>
        <w:rPr>
          <w:color w:val="000000" w:themeColor="text1"/>
        </w:rPr>
      </w:pPr>
      <w:r w:rsidRPr="00D445CC">
        <w:rPr>
          <w:color w:val="000000" w:themeColor="text1"/>
        </w:rPr>
        <w:t>- Thực hiện thẩm định GDP, GPP, GSP theo phân cấp của Bộ y tế. Phối hợp tổ chức tập huấn các lớp dược lâm sàng. Quản lý chặt chẽ mỹ phẩm cũng như đăng ký cửa hàng, công bố tiêu chuẩn chất lượng mỹ phẩm và quảng cáo.</w:t>
      </w:r>
    </w:p>
    <w:p w14:paraId="0A81905D" w14:textId="77777777" w:rsidR="001B795E" w:rsidRPr="00D445CC" w:rsidRDefault="001B795E" w:rsidP="001B795E">
      <w:pPr>
        <w:pStyle w:val="Paragraphe"/>
        <w:spacing w:before="120" w:after="120" w:line="276" w:lineRule="auto"/>
        <w:rPr>
          <w:color w:val="000000" w:themeColor="text1"/>
        </w:rPr>
      </w:pPr>
      <w:r w:rsidRPr="00D445CC">
        <w:rPr>
          <w:color w:val="000000" w:themeColor="text1"/>
        </w:rPr>
        <w:t>- Tiến hành rà soát, thực hiện các giải pháp tiết kiệm tối đa chi phí sản xuất, kinh doanh để góp phần duy trì ổn định thị trường dược phẩm.</w:t>
      </w:r>
    </w:p>
    <w:p w14:paraId="278BEF37" w14:textId="65720D90" w:rsidR="001B795E" w:rsidRPr="00D445CC" w:rsidRDefault="001B795E" w:rsidP="001B795E">
      <w:pPr>
        <w:pStyle w:val="Paragraphe"/>
        <w:spacing w:before="120" w:after="120" w:line="276" w:lineRule="auto"/>
        <w:rPr>
          <w:color w:val="000000" w:themeColor="text1"/>
        </w:rPr>
      </w:pPr>
      <w:r w:rsidRPr="00D445CC">
        <w:rPr>
          <w:color w:val="000000" w:themeColor="text1"/>
        </w:rPr>
        <w:t>- Khuyến khích sản xuất và sử dụng thuốc trong nước, chuẩn hóa điều kiện kinh doanh thuốc, áp dụng các tiêu chuẩn thực hành tốt (GPS), cung ứng, đấu thầu, quản lý chặt chẽ giá thuốc phù hợp với điều kiện kinh tế - xã hội của tỉnh, đảm bảo cho người dân có điều kiện tiếp cận, lựa chọn, sử dụng thuố</w:t>
      </w:r>
      <w:r w:rsidR="00E61300">
        <w:rPr>
          <w:color w:val="000000" w:themeColor="text1"/>
        </w:rPr>
        <w:t>c</w:t>
      </w:r>
      <w:r w:rsidRPr="00D445CC">
        <w:rPr>
          <w:color w:val="000000" w:themeColor="text1"/>
        </w:rPr>
        <w:t xml:space="preserve"> an toàn, hiệu quả với giá hợp lý.</w:t>
      </w:r>
    </w:p>
    <w:p w14:paraId="3E64E9FF" w14:textId="77777777" w:rsidR="001B795E" w:rsidRPr="00D445CC" w:rsidRDefault="001B795E" w:rsidP="001B795E">
      <w:pPr>
        <w:pStyle w:val="Paragraphe"/>
        <w:spacing w:before="120" w:after="120" w:line="276" w:lineRule="auto"/>
        <w:rPr>
          <w:color w:val="000000" w:themeColor="text1"/>
        </w:rPr>
      </w:pPr>
      <w:r w:rsidRPr="00D445CC">
        <w:rPr>
          <w:color w:val="000000" w:themeColor="text1"/>
        </w:rPr>
        <w:t>- Triển khai tiêu chuẩn thực hành tốt kê đơn thuốc, thực hành tốt phân phối thuốc, thực hành tốt nhà thuốc các chính sách liên quan đến hoạt động cảnh giác dược, thông tin, quảng cáo thuốc.</w:t>
      </w:r>
    </w:p>
    <w:p w14:paraId="053DCD44" w14:textId="67537908" w:rsidR="00A3211C" w:rsidRPr="00D445CC" w:rsidRDefault="00FC0B2B" w:rsidP="002910B0">
      <w:pPr>
        <w:pStyle w:val="Heading3"/>
      </w:pPr>
      <w:bookmarkStart w:id="308" w:name="_Toc132442479"/>
      <w:bookmarkStart w:id="309" w:name="_Toc132442574"/>
      <w:bookmarkStart w:id="310" w:name="_Toc132442657"/>
      <w:bookmarkStart w:id="311" w:name="_Toc132442913"/>
      <w:bookmarkStart w:id="312" w:name="_Toc136354784"/>
      <w:r w:rsidRPr="00D445CC">
        <w:t>6</w:t>
      </w:r>
      <w:r w:rsidR="00A3211C" w:rsidRPr="00D445CC">
        <w:t>.2. Công tác sản xuất dược và nguyên liệu</w:t>
      </w:r>
      <w:bookmarkStart w:id="313" w:name="_Hlk112743969"/>
      <w:bookmarkEnd w:id="308"/>
      <w:bookmarkEnd w:id="309"/>
      <w:bookmarkEnd w:id="310"/>
      <w:bookmarkEnd w:id="311"/>
      <w:bookmarkEnd w:id="312"/>
    </w:p>
    <w:p w14:paraId="07151BEB" w14:textId="77777777" w:rsidR="001B795E" w:rsidRPr="00D445CC" w:rsidRDefault="001B795E" w:rsidP="001B795E">
      <w:pPr>
        <w:pStyle w:val="Paragraphe"/>
        <w:spacing w:before="120" w:after="120" w:line="276" w:lineRule="auto"/>
        <w:rPr>
          <w:color w:val="000000" w:themeColor="text1"/>
        </w:rPr>
      </w:pPr>
      <w:r w:rsidRPr="00D445CC">
        <w:rPr>
          <w:color w:val="000000" w:themeColor="text1"/>
        </w:rPr>
        <w:t>- Triển khai xây dựng và thực hiện có hiệu quả quy hoạch, kế hoạch phát triển vùng dược liệu. Đẩy mạnh phát triển trồng dược liệu, tăng cường công tác quản lý nguồn gốc và chất lượng dược liệu tại các cơ sở sản xuất và cung ứng.</w:t>
      </w:r>
    </w:p>
    <w:p w14:paraId="4FDCAF0E" w14:textId="77777777" w:rsidR="001B795E" w:rsidRPr="00D445CC" w:rsidRDefault="001B795E" w:rsidP="001B795E">
      <w:pPr>
        <w:pStyle w:val="Paragraphe"/>
        <w:spacing w:before="120" w:after="120" w:line="276" w:lineRule="auto"/>
        <w:rPr>
          <w:color w:val="000000" w:themeColor="text1"/>
        </w:rPr>
      </w:pPr>
      <w:r w:rsidRPr="00D445CC">
        <w:rPr>
          <w:color w:val="000000" w:themeColor="text1"/>
        </w:rPr>
        <w:t>- Phối hợp với các ngành chức năng điều tra vùng trồng, nguồn dược liệu, định hướng phát triển ngành công nghiệp Dược.</w:t>
      </w:r>
    </w:p>
    <w:p w14:paraId="60349E20" w14:textId="77777777" w:rsidR="001B795E" w:rsidRPr="00D445CC" w:rsidRDefault="001B795E" w:rsidP="001B795E">
      <w:pPr>
        <w:pStyle w:val="Paragraphe"/>
        <w:spacing w:before="120" w:after="120" w:line="276" w:lineRule="auto"/>
        <w:rPr>
          <w:color w:val="000000" w:themeColor="text1"/>
        </w:rPr>
      </w:pPr>
      <w:r w:rsidRPr="00D445CC">
        <w:rPr>
          <w:color w:val="000000" w:themeColor="text1"/>
        </w:rPr>
        <w:t>- Ban hành chính sách ưu đãi cho việc nghiên cứu, sản xuất thuốc có nguồn gốc từ dược liệu. Khuyến khích các thành phần kinh tế đầu tư nghiên cứu, chọn tạo, sản xuất giống cây dược liệu. Hỗ trợ các doanh nghiệp sử dụng công nghệ tiên tiến, hiện đại để sản xuất các sản phẩm có chất lượng cao. Ưu tiên sử dụng thuốc sản xuất tại Việt Nam từ nguồn ngân sách nhà nước, bảo hiểm y tế (tăng danh mục và số trong trang mục đấu thầu thuốc hàng năm).</w:t>
      </w:r>
    </w:p>
    <w:p w14:paraId="5DA31CFF" w14:textId="391D691A" w:rsidR="001B795E" w:rsidRPr="00D445CC" w:rsidRDefault="001B795E" w:rsidP="001B795E">
      <w:pPr>
        <w:pStyle w:val="Paragraphe"/>
        <w:spacing w:before="120" w:after="120" w:line="276" w:lineRule="auto"/>
        <w:rPr>
          <w:color w:val="000000" w:themeColor="text1"/>
        </w:rPr>
      </w:pPr>
      <w:r w:rsidRPr="00D445CC">
        <w:rPr>
          <w:color w:val="000000" w:themeColor="text1"/>
        </w:rPr>
        <w:t>- Phát triển công nghiệp dược, trong đó tập trung đầu tư phát triển sản xuất thuốc theo tên generic đảm bảo chất lượng, giá hợp lý, góp phần từng bước thay thế thuốc nhập khẩu; phát huy thế mạnh, tiềm năng của tỉnh để phát triển sản xuất thuốc từ dược liệu.</w:t>
      </w:r>
    </w:p>
    <w:p w14:paraId="559C47A4" w14:textId="236653E4" w:rsidR="001B795E" w:rsidRPr="00D445CC" w:rsidRDefault="001B795E" w:rsidP="001B795E">
      <w:pPr>
        <w:pStyle w:val="Paragraphe"/>
        <w:spacing w:before="120" w:after="120" w:line="276" w:lineRule="auto"/>
        <w:rPr>
          <w:color w:val="000000" w:themeColor="text1"/>
        </w:rPr>
      </w:pPr>
      <w:r w:rsidRPr="00D445CC">
        <w:rPr>
          <w:color w:val="000000" w:themeColor="text1"/>
        </w:rPr>
        <w:lastRenderedPageBreak/>
        <w:t xml:space="preserve">- Mở rộng diện tích nuôi trồng dược liệu tại các khu vực có thế mạnh về dược liệu như các huyện: </w:t>
      </w:r>
      <w:r w:rsidR="005F4807" w:rsidRPr="00D445CC">
        <w:rPr>
          <w:color w:val="000000" w:themeColor="text1"/>
        </w:rPr>
        <w:t>Xuân Lộc, Vĩnh Cửu, Tân Phú, Định Quán….</w:t>
      </w:r>
    </w:p>
    <w:p w14:paraId="677532B8" w14:textId="77777777" w:rsidR="001B795E" w:rsidRPr="00D445CC" w:rsidRDefault="001B795E" w:rsidP="001B795E">
      <w:pPr>
        <w:pStyle w:val="Paragraphe"/>
        <w:spacing w:before="120" w:after="120" w:line="276" w:lineRule="auto"/>
        <w:rPr>
          <w:color w:val="000000" w:themeColor="text1"/>
        </w:rPr>
      </w:pPr>
      <w:r w:rsidRPr="00D445CC">
        <w:rPr>
          <w:color w:val="000000" w:themeColor="text1"/>
        </w:rPr>
        <w:t>- Khuyến khích đầu tư xây dựng nhà máy chế biến dược liệu thành nguyên liệu cho sản xuất thuốc đông y, thuốc từ dược liệu.</w:t>
      </w:r>
    </w:p>
    <w:p w14:paraId="0D726833" w14:textId="77777777" w:rsidR="001B795E" w:rsidRPr="00D445CC" w:rsidRDefault="001B795E" w:rsidP="001B795E">
      <w:pPr>
        <w:pStyle w:val="Paragraphe"/>
        <w:spacing w:before="120" w:after="120" w:line="276" w:lineRule="auto"/>
        <w:rPr>
          <w:color w:val="000000" w:themeColor="text1"/>
        </w:rPr>
      </w:pPr>
      <w:r w:rsidRPr="00D445CC">
        <w:rPr>
          <w:color w:val="000000" w:themeColor="text1"/>
          <w:szCs w:val="28"/>
        </w:rPr>
        <w:t>- Đẩy mạnh cuộc vận động “Người Việt dùng thuốc Việt”.</w:t>
      </w:r>
    </w:p>
    <w:p w14:paraId="79141E47" w14:textId="2D035576" w:rsidR="001B795E" w:rsidRPr="00D445CC" w:rsidRDefault="001B795E" w:rsidP="001B795E">
      <w:pPr>
        <w:pStyle w:val="Paragraphe"/>
        <w:spacing w:before="120" w:after="120" w:line="276" w:lineRule="auto"/>
        <w:rPr>
          <w:color w:val="000000" w:themeColor="text1"/>
        </w:rPr>
      </w:pPr>
      <w:r w:rsidRPr="00D445CC">
        <w:rPr>
          <w:color w:val="000000" w:themeColor="text1"/>
        </w:rPr>
        <w:t>- Phát triển công nghiệp dược theo hướng hiện đại hóa, xây dựng nhà máy sản xuất thuốc đạt nguyên tắc, tiêu chuẩn “Thực hành tốt sản xuất thuốc-GMP”. Đến năm 2030 có ít nhất 0</w:t>
      </w:r>
      <w:r w:rsidR="00512FD1" w:rsidRPr="00D445CC">
        <w:rPr>
          <w:color w:val="000000" w:themeColor="text1"/>
        </w:rPr>
        <w:t>1</w:t>
      </w:r>
      <w:r w:rsidRPr="00D445CC">
        <w:rPr>
          <w:color w:val="000000" w:themeColor="text1"/>
        </w:rPr>
        <w:t xml:space="preserve"> nhà máy sản xuất thuốc đạt tiêu chuẩn GMP và 01 nhà máy sản xuất nguyên liệu, thuốc từ dược liệu, từng bước hình thành vùng nguyên liệu phục vụ công nghiệp Dược.</w:t>
      </w:r>
    </w:p>
    <w:p w14:paraId="13DA7B03" w14:textId="39C0AFED" w:rsidR="001B795E" w:rsidRPr="00D445CC" w:rsidRDefault="001B795E" w:rsidP="001B795E">
      <w:pPr>
        <w:pStyle w:val="Paragraphe"/>
        <w:spacing w:before="120" w:after="120" w:line="276" w:lineRule="auto"/>
        <w:rPr>
          <w:color w:val="000000" w:themeColor="text1"/>
          <w:spacing w:val="4"/>
        </w:rPr>
      </w:pPr>
      <w:r w:rsidRPr="00D445CC">
        <w:rPr>
          <w:color w:val="000000" w:themeColor="text1"/>
          <w:spacing w:val="4"/>
        </w:rPr>
        <w:t xml:space="preserve">- Phát triển ngành Dược </w:t>
      </w:r>
      <w:r w:rsidR="005F4807" w:rsidRPr="00D445CC">
        <w:rPr>
          <w:color w:val="000000" w:themeColor="text1"/>
          <w:spacing w:val="4"/>
        </w:rPr>
        <w:t>của tỉnh</w:t>
      </w:r>
      <w:r w:rsidRPr="00D445CC">
        <w:rPr>
          <w:color w:val="000000" w:themeColor="text1"/>
          <w:spacing w:val="4"/>
        </w:rPr>
        <w:t xml:space="preserve"> theo hướng chuyên môn hóa, hiện đại hóa; phát triển hệ thống phân phối, cung ứng thuốc hiện đại, chuyên nghiệp và tiêu chuẩn hóa.</w:t>
      </w:r>
    </w:p>
    <w:p w14:paraId="3FADE740" w14:textId="77777777" w:rsidR="001B795E" w:rsidRPr="00D445CC" w:rsidRDefault="001B795E" w:rsidP="001B795E">
      <w:pPr>
        <w:pStyle w:val="Paragraphe"/>
        <w:spacing w:before="120" w:after="120" w:line="276" w:lineRule="auto"/>
        <w:rPr>
          <w:color w:val="000000" w:themeColor="text1"/>
        </w:rPr>
      </w:pPr>
      <w:r w:rsidRPr="00D445CC">
        <w:rPr>
          <w:color w:val="000000" w:themeColor="text1"/>
        </w:rPr>
        <w:t>- Đẩy mạnh nghiên cứu và ứng dụng công nghệ bào chế thuốc tiên tiến, hiện đại. khuyến khích công tác nghiên cứu, triển khai các dự án, đề tài khoa học và công nghệ về phát triển công nghiệp dược.</w:t>
      </w:r>
      <w:r w:rsidRPr="00D445CC">
        <w:rPr>
          <w:color w:val="000000" w:themeColor="text1"/>
          <w:szCs w:val="28"/>
        </w:rPr>
        <w:t>.</w:t>
      </w:r>
    </w:p>
    <w:p w14:paraId="3DDD0EDE" w14:textId="481EDFAC" w:rsidR="008F1D2D" w:rsidRPr="00D445CC" w:rsidRDefault="00FC0B2B" w:rsidP="00FC0B2B">
      <w:pPr>
        <w:pStyle w:val="ListParagraph"/>
        <w:tabs>
          <w:tab w:val="left" w:pos="993"/>
        </w:tabs>
        <w:spacing w:line="276" w:lineRule="auto"/>
        <w:ind w:left="0" w:firstLine="720"/>
        <w:outlineLvl w:val="2"/>
        <w:rPr>
          <w:b/>
          <w:bCs/>
          <w:i/>
          <w:iCs/>
          <w:color w:val="000000" w:themeColor="text1"/>
          <w:szCs w:val="28"/>
          <w:lang w:val="en-US"/>
        </w:rPr>
      </w:pPr>
      <w:bookmarkStart w:id="314" w:name="_Toc132442480"/>
      <w:bookmarkStart w:id="315" w:name="_Toc132442575"/>
      <w:bookmarkStart w:id="316" w:name="_Toc132442658"/>
      <w:bookmarkStart w:id="317" w:name="_Toc132442914"/>
      <w:bookmarkStart w:id="318" w:name="_Toc136354785"/>
      <w:bookmarkEnd w:id="313"/>
      <w:r w:rsidRPr="00D445CC">
        <w:rPr>
          <w:b/>
          <w:bCs/>
          <w:i/>
          <w:iCs/>
          <w:color w:val="000000" w:themeColor="text1"/>
          <w:szCs w:val="28"/>
          <w:lang w:val="en-US"/>
        </w:rPr>
        <w:t>6</w:t>
      </w:r>
      <w:r w:rsidR="008F1D2D" w:rsidRPr="00D445CC">
        <w:rPr>
          <w:b/>
          <w:bCs/>
          <w:i/>
          <w:iCs/>
          <w:color w:val="000000" w:themeColor="text1"/>
          <w:szCs w:val="28"/>
          <w:lang w:val="en-US"/>
        </w:rPr>
        <w:t xml:space="preserve">.3. </w:t>
      </w:r>
      <w:r w:rsidR="00410732" w:rsidRPr="00D445CC">
        <w:rPr>
          <w:b/>
          <w:bCs/>
          <w:i/>
          <w:iCs/>
          <w:color w:val="000000" w:themeColor="text1"/>
          <w:szCs w:val="28"/>
          <w:lang w:val="en-US"/>
        </w:rPr>
        <w:t>Công tác quản lý giá thuốc</w:t>
      </w:r>
      <w:bookmarkEnd w:id="314"/>
      <w:bookmarkEnd w:id="315"/>
      <w:bookmarkEnd w:id="316"/>
      <w:bookmarkEnd w:id="317"/>
      <w:bookmarkEnd w:id="318"/>
    </w:p>
    <w:p w14:paraId="3514A8B1" w14:textId="77777777" w:rsidR="00512FD1" w:rsidRPr="00D445CC" w:rsidRDefault="00512FD1">
      <w:pPr>
        <w:pStyle w:val="ListParagraph"/>
        <w:numPr>
          <w:ilvl w:val="0"/>
          <w:numId w:val="6"/>
        </w:numPr>
        <w:tabs>
          <w:tab w:val="left" w:pos="993"/>
        </w:tabs>
        <w:spacing w:line="276" w:lineRule="auto"/>
        <w:ind w:left="0" w:firstLine="720"/>
        <w:rPr>
          <w:color w:val="000000" w:themeColor="text1"/>
          <w:szCs w:val="28"/>
          <w:lang w:val="en-US"/>
        </w:rPr>
      </w:pPr>
      <w:bookmarkStart w:id="319" w:name="_Hlk112745169"/>
      <w:r w:rsidRPr="00D445CC">
        <w:rPr>
          <w:color w:val="000000" w:themeColor="text1"/>
          <w:szCs w:val="28"/>
          <w:lang w:val="en-US"/>
        </w:rPr>
        <w:t>Kiểm tra. Giám sát việc kê khai giá thuốc, đảm bảo tính hợp lý của các cơ sở sản xuất, cơ sở cung cấp thuốc trên địa bàn.</w:t>
      </w:r>
    </w:p>
    <w:p w14:paraId="74985781" w14:textId="77777777" w:rsidR="00512FD1" w:rsidRPr="00D445CC" w:rsidRDefault="00512FD1">
      <w:pPr>
        <w:pStyle w:val="ListParagraph"/>
        <w:numPr>
          <w:ilvl w:val="0"/>
          <w:numId w:val="6"/>
        </w:numPr>
        <w:tabs>
          <w:tab w:val="left" w:pos="993"/>
        </w:tabs>
        <w:spacing w:line="276" w:lineRule="auto"/>
        <w:ind w:left="0" w:firstLine="720"/>
        <w:rPr>
          <w:color w:val="000000" w:themeColor="text1"/>
          <w:szCs w:val="28"/>
          <w:lang w:val="en-US"/>
        </w:rPr>
      </w:pPr>
      <w:r w:rsidRPr="00D445CC">
        <w:rPr>
          <w:color w:val="000000" w:themeColor="text1"/>
          <w:szCs w:val="28"/>
          <w:lang w:val="en-US"/>
        </w:rPr>
        <w:t>Khuyến khích ưu tiên sử dụng thuốc trong nước. Lập kế hoạch và triển khai chương trình bình ổn giá hàng năm.</w:t>
      </w:r>
    </w:p>
    <w:p w14:paraId="1361DB77" w14:textId="77777777" w:rsidR="00512FD1" w:rsidRPr="00D445CC" w:rsidRDefault="00512FD1">
      <w:pPr>
        <w:pStyle w:val="ListParagraph"/>
        <w:numPr>
          <w:ilvl w:val="0"/>
          <w:numId w:val="6"/>
        </w:numPr>
        <w:tabs>
          <w:tab w:val="left" w:pos="993"/>
        </w:tabs>
        <w:spacing w:line="276" w:lineRule="auto"/>
        <w:ind w:left="0" w:firstLine="720"/>
        <w:rPr>
          <w:color w:val="000000" w:themeColor="text1"/>
          <w:szCs w:val="28"/>
          <w:lang w:val="en-US"/>
        </w:rPr>
      </w:pPr>
      <w:r w:rsidRPr="00D445CC">
        <w:rPr>
          <w:color w:val="000000" w:themeColor="text1"/>
          <w:szCs w:val="28"/>
          <w:lang w:val="en-US"/>
        </w:rPr>
        <w:t>Thực hiện tốt việc đấu thầu, cung ứng thuốc và vật tư theo đúng quy định của pháp luật.</w:t>
      </w:r>
      <w:bookmarkEnd w:id="319"/>
    </w:p>
    <w:p w14:paraId="01EF6ECE" w14:textId="24E2268E" w:rsidR="006A3D46" w:rsidRPr="00D445CC" w:rsidRDefault="003D3E99">
      <w:pPr>
        <w:pStyle w:val="Heading2"/>
        <w:numPr>
          <w:ilvl w:val="0"/>
          <w:numId w:val="18"/>
        </w:numPr>
      </w:pPr>
      <w:bookmarkStart w:id="320" w:name="_Toc132442481"/>
      <w:bookmarkStart w:id="321" w:name="_Toc132442576"/>
      <w:bookmarkStart w:id="322" w:name="_Toc132442659"/>
      <w:bookmarkStart w:id="323" w:name="_Toc132442915"/>
      <w:bookmarkStart w:id="324" w:name="_Toc136354786"/>
      <w:r w:rsidRPr="00D445CC">
        <w:t>QUY HOẠCH BỐ TRÍ SỬ DỤNG ĐẤT CHO PHÁT TRIỂN Y TẾ</w:t>
      </w:r>
      <w:bookmarkEnd w:id="320"/>
      <w:bookmarkEnd w:id="321"/>
      <w:bookmarkEnd w:id="322"/>
      <w:bookmarkEnd w:id="323"/>
      <w:bookmarkEnd w:id="324"/>
    </w:p>
    <w:p w14:paraId="03520F8D" w14:textId="77777777" w:rsidR="00512FD1" w:rsidRPr="00D445CC" w:rsidRDefault="00512FD1" w:rsidP="00512FD1">
      <w:pPr>
        <w:spacing w:before="60" w:after="60"/>
        <w:ind w:firstLine="720"/>
        <w:contextualSpacing/>
        <w:rPr>
          <w:spacing w:val="2"/>
          <w:lang w:val="es-ES_tradnl"/>
        </w:rPr>
      </w:pPr>
      <w:r w:rsidRPr="00D445CC">
        <w:rPr>
          <w:spacing w:val="2"/>
          <w:lang w:val="es-ES_tradnl"/>
        </w:rPr>
        <w:t>Trên cơ sở tổng hợp nhu cầu của ngành và các địa phương, đến năm 2030, diện tích đất xây dựng cơ sở y tế của tỉnh có 453,31ha, tăng thêm 294,27ha so với hiện trạng năm 2020. Diện tích phân bổ tới các đơn vị hành chính cấp huyện, thành phố như sau:</w:t>
      </w:r>
    </w:p>
    <w:p w14:paraId="7E2B5003" w14:textId="65042754" w:rsidR="00512FD1" w:rsidRPr="00D445CC" w:rsidRDefault="00512FD1" w:rsidP="00512FD1">
      <w:pPr>
        <w:pStyle w:val="Caption"/>
        <w:jc w:val="center"/>
        <w:rPr>
          <w:spacing w:val="-6"/>
          <w:sz w:val="26"/>
          <w:szCs w:val="26"/>
        </w:rPr>
      </w:pPr>
      <w:bookmarkStart w:id="325" w:name="_Toc100582056"/>
      <w:bookmarkStart w:id="326" w:name="_Toc127871494"/>
      <w:r w:rsidRPr="00D445CC">
        <w:rPr>
          <w:spacing w:val="-6"/>
          <w:sz w:val="26"/>
          <w:szCs w:val="26"/>
        </w:rPr>
        <w:t xml:space="preserve">Bảng </w:t>
      </w:r>
      <w:r w:rsidR="00AA5FD2" w:rsidRPr="00D445CC">
        <w:rPr>
          <w:spacing w:val="-6"/>
          <w:sz w:val="26"/>
          <w:szCs w:val="26"/>
          <w:lang w:val="en-US"/>
        </w:rPr>
        <w:t>12</w:t>
      </w:r>
      <w:r w:rsidRPr="00D445CC">
        <w:rPr>
          <w:spacing w:val="-6"/>
          <w:sz w:val="26"/>
          <w:szCs w:val="26"/>
        </w:rPr>
        <w:t>: Diện tích đất xây dựng cơ sở y tế phân bổ theo đơn vị hành chính đến năm 2030</w:t>
      </w:r>
      <w:bookmarkEnd w:id="325"/>
      <w:bookmarkEnd w:id="326"/>
    </w:p>
    <w:tbl>
      <w:tblPr>
        <w:tblW w:w="5000" w:type="pct"/>
        <w:tblLook w:val="04A0" w:firstRow="1" w:lastRow="0" w:firstColumn="1" w:lastColumn="0" w:noHBand="0" w:noVBand="1"/>
      </w:tblPr>
      <w:tblGrid>
        <w:gridCol w:w="733"/>
        <w:gridCol w:w="2266"/>
        <w:gridCol w:w="1813"/>
        <w:gridCol w:w="2146"/>
        <w:gridCol w:w="2437"/>
      </w:tblGrid>
      <w:tr w:rsidR="00512FD1" w:rsidRPr="00D445CC" w14:paraId="5D2F1027" w14:textId="77777777" w:rsidTr="00484126">
        <w:trPr>
          <w:trHeight w:val="630"/>
          <w:tblHeader/>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98158" w14:textId="77777777" w:rsidR="00512FD1" w:rsidRPr="00D445CC" w:rsidRDefault="00512FD1" w:rsidP="00484126">
            <w:pPr>
              <w:spacing w:before="0" w:after="0" w:line="240" w:lineRule="auto"/>
              <w:jc w:val="left"/>
              <w:rPr>
                <w:b/>
                <w:bCs/>
                <w:sz w:val="24"/>
                <w:szCs w:val="24"/>
              </w:rPr>
            </w:pPr>
            <w:r w:rsidRPr="00D445CC">
              <w:rPr>
                <w:b/>
                <w:bCs/>
                <w:sz w:val="24"/>
                <w:szCs w:val="24"/>
              </w:rPr>
              <w:t>STT</w:t>
            </w:r>
          </w:p>
        </w:tc>
        <w:tc>
          <w:tcPr>
            <w:tcW w:w="1206" w:type="pct"/>
            <w:tcBorders>
              <w:top w:val="single" w:sz="4" w:space="0" w:color="auto"/>
              <w:left w:val="nil"/>
              <w:bottom w:val="single" w:sz="4" w:space="0" w:color="auto"/>
              <w:right w:val="single" w:sz="4" w:space="0" w:color="auto"/>
            </w:tcBorders>
            <w:shd w:val="clear" w:color="auto" w:fill="auto"/>
            <w:vAlign w:val="center"/>
            <w:hideMark/>
          </w:tcPr>
          <w:p w14:paraId="27D40049" w14:textId="77777777" w:rsidR="00512FD1" w:rsidRPr="00D445CC" w:rsidRDefault="00512FD1" w:rsidP="00484126">
            <w:pPr>
              <w:spacing w:before="0" w:after="0" w:line="240" w:lineRule="auto"/>
              <w:jc w:val="left"/>
              <w:rPr>
                <w:b/>
                <w:bCs/>
                <w:sz w:val="24"/>
                <w:szCs w:val="24"/>
              </w:rPr>
            </w:pPr>
            <w:r w:rsidRPr="00D445CC">
              <w:rPr>
                <w:b/>
                <w:bCs/>
                <w:sz w:val="24"/>
                <w:szCs w:val="24"/>
              </w:rPr>
              <w:t>Đơn vị hành chính</w:t>
            </w:r>
          </w:p>
        </w:tc>
        <w:tc>
          <w:tcPr>
            <w:tcW w:w="965" w:type="pct"/>
            <w:tcBorders>
              <w:top w:val="single" w:sz="4" w:space="0" w:color="auto"/>
              <w:left w:val="nil"/>
              <w:bottom w:val="single" w:sz="4" w:space="0" w:color="auto"/>
              <w:right w:val="single" w:sz="4" w:space="0" w:color="auto"/>
            </w:tcBorders>
            <w:shd w:val="clear" w:color="auto" w:fill="auto"/>
            <w:vAlign w:val="center"/>
            <w:hideMark/>
          </w:tcPr>
          <w:p w14:paraId="0B1BB8E7" w14:textId="77777777" w:rsidR="00512FD1" w:rsidRPr="00D445CC" w:rsidRDefault="00512FD1" w:rsidP="00484126">
            <w:pPr>
              <w:spacing w:before="0" w:after="0" w:line="240" w:lineRule="auto"/>
              <w:jc w:val="center"/>
              <w:rPr>
                <w:b/>
                <w:bCs/>
                <w:sz w:val="24"/>
                <w:szCs w:val="24"/>
              </w:rPr>
            </w:pPr>
            <w:r w:rsidRPr="00D445CC">
              <w:rPr>
                <w:b/>
                <w:bCs/>
                <w:sz w:val="24"/>
                <w:szCs w:val="24"/>
              </w:rPr>
              <w:t>Hiện trạng năm 2020</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41913B3A" w14:textId="77777777" w:rsidR="00512FD1" w:rsidRPr="00D445CC" w:rsidRDefault="00512FD1" w:rsidP="00484126">
            <w:pPr>
              <w:spacing w:before="0" w:after="0" w:line="240" w:lineRule="auto"/>
              <w:jc w:val="center"/>
              <w:rPr>
                <w:b/>
                <w:bCs/>
                <w:sz w:val="24"/>
                <w:szCs w:val="24"/>
              </w:rPr>
            </w:pPr>
            <w:r w:rsidRPr="00D445CC">
              <w:rPr>
                <w:b/>
                <w:bCs/>
                <w:sz w:val="24"/>
                <w:szCs w:val="24"/>
              </w:rPr>
              <w:t>Phương án quy hoạch đến 2030</w:t>
            </w:r>
          </w:p>
        </w:tc>
        <w:tc>
          <w:tcPr>
            <w:tcW w:w="1297" w:type="pct"/>
            <w:tcBorders>
              <w:top w:val="single" w:sz="4" w:space="0" w:color="auto"/>
              <w:left w:val="nil"/>
              <w:bottom w:val="single" w:sz="4" w:space="0" w:color="auto"/>
              <w:right w:val="single" w:sz="4" w:space="0" w:color="auto"/>
            </w:tcBorders>
            <w:shd w:val="clear" w:color="auto" w:fill="auto"/>
            <w:vAlign w:val="center"/>
            <w:hideMark/>
          </w:tcPr>
          <w:p w14:paraId="7B99FA95" w14:textId="77777777" w:rsidR="00512FD1" w:rsidRPr="00D445CC" w:rsidRDefault="00512FD1" w:rsidP="00484126">
            <w:pPr>
              <w:spacing w:before="0" w:after="0" w:line="240" w:lineRule="auto"/>
              <w:jc w:val="center"/>
              <w:rPr>
                <w:b/>
                <w:bCs/>
                <w:sz w:val="24"/>
                <w:szCs w:val="24"/>
              </w:rPr>
            </w:pPr>
            <w:r w:rsidRPr="00D445CC">
              <w:rPr>
                <w:b/>
                <w:bCs/>
                <w:sz w:val="24"/>
                <w:szCs w:val="24"/>
              </w:rPr>
              <w:t>Tăng (+); giảm (-) so với hiện trạng</w:t>
            </w:r>
          </w:p>
        </w:tc>
      </w:tr>
      <w:tr w:rsidR="00512FD1" w:rsidRPr="00D445CC" w14:paraId="39BC8C37"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718B82E7" w14:textId="77777777" w:rsidR="00512FD1" w:rsidRPr="00D445CC" w:rsidRDefault="00512FD1" w:rsidP="00484126">
            <w:pPr>
              <w:spacing w:before="0" w:after="0" w:line="240" w:lineRule="auto"/>
              <w:rPr>
                <w:sz w:val="24"/>
                <w:szCs w:val="24"/>
              </w:rPr>
            </w:pPr>
            <w:r w:rsidRPr="00D445CC">
              <w:rPr>
                <w:sz w:val="24"/>
                <w:szCs w:val="24"/>
              </w:rPr>
              <w:t>1</w:t>
            </w:r>
          </w:p>
        </w:tc>
        <w:tc>
          <w:tcPr>
            <w:tcW w:w="1206" w:type="pct"/>
            <w:tcBorders>
              <w:top w:val="nil"/>
              <w:left w:val="nil"/>
              <w:bottom w:val="single" w:sz="4" w:space="0" w:color="auto"/>
              <w:right w:val="single" w:sz="4" w:space="0" w:color="auto"/>
            </w:tcBorders>
            <w:shd w:val="clear" w:color="auto" w:fill="auto"/>
            <w:vAlign w:val="center"/>
            <w:hideMark/>
          </w:tcPr>
          <w:p w14:paraId="1029D6DA" w14:textId="77777777" w:rsidR="00512FD1" w:rsidRPr="00D445CC" w:rsidRDefault="00512FD1" w:rsidP="00484126">
            <w:pPr>
              <w:spacing w:before="0" w:after="0" w:line="240" w:lineRule="auto"/>
              <w:rPr>
                <w:sz w:val="24"/>
                <w:szCs w:val="24"/>
              </w:rPr>
            </w:pPr>
            <w:r w:rsidRPr="00D445CC">
              <w:rPr>
                <w:sz w:val="24"/>
                <w:szCs w:val="24"/>
              </w:rPr>
              <w:t>TP Biên Hòa</w:t>
            </w:r>
          </w:p>
        </w:tc>
        <w:tc>
          <w:tcPr>
            <w:tcW w:w="965" w:type="pct"/>
            <w:tcBorders>
              <w:top w:val="nil"/>
              <w:left w:val="nil"/>
              <w:bottom w:val="single" w:sz="4" w:space="0" w:color="auto"/>
              <w:right w:val="single" w:sz="4" w:space="0" w:color="auto"/>
            </w:tcBorders>
            <w:shd w:val="clear" w:color="auto" w:fill="auto"/>
            <w:vAlign w:val="center"/>
            <w:hideMark/>
          </w:tcPr>
          <w:p w14:paraId="30241149" w14:textId="77777777" w:rsidR="00512FD1" w:rsidRPr="00D445CC" w:rsidRDefault="00512FD1" w:rsidP="00484126">
            <w:pPr>
              <w:spacing w:before="0" w:after="0" w:line="240" w:lineRule="auto"/>
              <w:jc w:val="center"/>
              <w:rPr>
                <w:sz w:val="24"/>
                <w:szCs w:val="24"/>
              </w:rPr>
            </w:pPr>
            <w:r w:rsidRPr="00D445CC">
              <w:rPr>
                <w:sz w:val="24"/>
                <w:szCs w:val="24"/>
              </w:rPr>
              <w:t>66</w:t>
            </w:r>
          </w:p>
        </w:tc>
        <w:tc>
          <w:tcPr>
            <w:tcW w:w="1142" w:type="pct"/>
            <w:tcBorders>
              <w:top w:val="nil"/>
              <w:left w:val="nil"/>
              <w:bottom w:val="single" w:sz="4" w:space="0" w:color="auto"/>
              <w:right w:val="single" w:sz="4" w:space="0" w:color="auto"/>
            </w:tcBorders>
            <w:shd w:val="clear" w:color="auto" w:fill="auto"/>
            <w:vAlign w:val="center"/>
            <w:hideMark/>
          </w:tcPr>
          <w:p w14:paraId="72B7D7D0" w14:textId="77777777" w:rsidR="00512FD1" w:rsidRPr="00D445CC" w:rsidRDefault="00512FD1" w:rsidP="00484126">
            <w:pPr>
              <w:spacing w:before="0" w:after="0" w:line="240" w:lineRule="auto"/>
              <w:jc w:val="center"/>
              <w:rPr>
                <w:sz w:val="24"/>
                <w:szCs w:val="24"/>
              </w:rPr>
            </w:pPr>
            <w:r w:rsidRPr="00D445CC">
              <w:rPr>
                <w:sz w:val="24"/>
                <w:szCs w:val="24"/>
              </w:rPr>
              <w:t>126</w:t>
            </w:r>
          </w:p>
        </w:tc>
        <w:tc>
          <w:tcPr>
            <w:tcW w:w="1297" w:type="pct"/>
            <w:tcBorders>
              <w:top w:val="nil"/>
              <w:left w:val="nil"/>
              <w:bottom w:val="single" w:sz="4" w:space="0" w:color="auto"/>
              <w:right w:val="single" w:sz="4" w:space="0" w:color="auto"/>
            </w:tcBorders>
            <w:shd w:val="clear" w:color="auto" w:fill="auto"/>
            <w:vAlign w:val="center"/>
            <w:hideMark/>
          </w:tcPr>
          <w:p w14:paraId="11DF2C8B" w14:textId="77777777" w:rsidR="00512FD1" w:rsidRPr="00D445CC" w:rsidRDefault="00512FD1" w:rsidP="00484126">
            <w:pPr>
              <w:spacing w:before="0" w:after="0" w:line="240" w:lineRule="auto"/>
              <w:jc w:val="center"/>
              <w:rPr>
                <w:sz w:val="24"/>
                <w:szCs w:val="24"/>
              </w:rPr>
            </w:pPr>
            <w:r w:rsidRPr="00D445CC">
              <w:rPr>
                <w:sz w:val="24"/>
                <w:szCs w:val="24"/>
              </w:rPr>
              <w:t>60</w:t>
            </w:r>
          </w:p>
        </w:tc>
      </w:tr>
      <w:tr w:rsidR="00512FD1" w:rsidRPr="00D445CC" w14:paraId="59BDCC8D"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115BEAE8" w14:textId="77777777" w:rsidR="00512FD1" w:rsidRPr="00D445CC" w:rsidRDefault="00512FD1" w:rsidP="00484126">
            <w:pPr>
              <w:spacing w:before="0" w:after="0" w:line="240" w:lineRule="auto"/>
              <w:rPr>
                <w:sz w:val="24"/>
                <w:szCs w:val="24"/>
              </w:rPr>
            </w:pPr>
            <w:r w:rsidRPr="00D445CC">
              <w:rPr>
                <w:sz w:val="24"/>
                <w:szCs w:val="24"/>
              </w:rPr>
              <w:t>2</w:t>
            </w:r>
          </w:p>
        </w:tc>
        <w:tc>
          <w:tcPr>
            <w:tcW w:w="1206" w:type="pct"/>
            <w:tcBorders>
              <w:top w:val="nil"/>
              <w:left w:val="nil"/>
              <w:bottom w:val="single" w:sz="4" w:space="0" w:color="auto"/>
              <w:right w:val="single" w:sz="4" w:space="0" w:color="auto"/>
            </w:tcBorders>
            <w:shd w:val="clear" w:color="auto" w:fill="auto"/>
            <w:vAlign w:val="center"/>
            <w:hideMark/>
          </w:tcPr>
          <w:p w14:paraId="0E4F805B" w14:textId="77777777" w:rsidR="00512FD1" w:rsidRPr="00D445CC" w:rsidRDefault="00512FD1" w:rsidP="00484126">
            <w:pPr>
              <w:spacing w:before="0" w:after="0" w:line="240" w:lineRule="auto"/>
              <w:rPr>
                <w:sz w:val="24"/>
                <w:szCs w:val="24"/>
              </w:rPr>
            </w:pPr>
            <w:r w:rsidRPr="00D445CC">
              <w:rPr>
                <w:sz w:val="24"/>
                <w:szCs w:val="24"/>
              </w:rPr>
              <w:t>TP Long Khánh</w:t>
            </w:r>
          </w:p>
        </w:tc>
        <w:tc>
          <w:tcPr>
            <w:tcW w:w="965" w:type="pct"/>
            <w:tcBorders>
              <w:top w:val="nil"/>
              <w:left w:val="nil"/>
              <w:bottom w:val="single" w:sz="4" w:space="0" w:color="auto"/>
              <w:right w:val="single" w:sz="4" w:space="0" w:color="auto"/>
            </w:tcBorders>
            <w:shd w:val="clear" w:color="auto" w:fill="auto"/>
            <w:vAlign w:val="center"/>
            <w:hideMark/>
          </w:tcPr>
          <w:p w14:paraId="1AFBCDC5" w14:textId="77777777" w:rsidR="00512FD1" w:rsidRPr="00D445CC" w:rsidRDefault="00512FD1" w:rsidP="00484126">
            <w:pPr>
              <w:spacing w:before="0" w:after="0" w:line="240" w:lineRule="auto"/>
              <w:jc w:val="center"/>
              <w:rPr>
                <w:sz w:val="24"/>
                <w:szCs w:val="24"/>
              </w:rPr>
            </w:pPr>
            <w:r w:rsidRPr="00D445CC">
              <w:rPr>
                <w:sz w:val="24"/>
                <w:szCs w:val="24"/>
              </w:rPr>
              <w:t>16</w:t>
            </w:r>
          </w:p>
        </w:tc>
        <w:tc>
          <w:tcPr>
            <w:tcW w:w="1142" w:type="pct"/>
            <w:tcBorders>
              <w:top w:val="nil"/>
              <w:left w:val="nil"/>
              <w:bottom w:val="single" w:sz="4" w:space="0" w:color="auto"/>
              <w:right w:val="single" w:sz="4" w:space="0" w:color="auto"/>
            </w:tcBorders>
            <w:shd w:val="clear" w:color="auto" w:fill="auto"/>
            <w:vAlign w:val="center"/>
            <w:hideMark/>
          </w:tcPr>
          <w:p w14:paraId="4911C693" w14:textId="77777777" w:rsidR="00512FD1" w:rsidRPr="00D445CC" w:rsidRDefault="00512FD1" w:rsidP="00484126">
            <w:pPr>
              <w:spacing w:before="0" w:after="0" w:line="240" w:lineRule="auto"/>
              <w:jc w:val="center"/>
              <w:rPr>
                <w:sz w:val="24"/>
                <w:szCs w:val="24"/>
              </w:rPr>
            </w:pPr>
            <w:r w:rsidRPr="00D445CC">
              <w:rPr>
                <w:sz w:val="24"/>
                <w:szCs w:val="24"/>
              </w:rPr>
              <w:t>30</w:t>
            </w:r>
          </w:p>
        </w:tc>
        <w:tc>
          <w:tcPr>
            <w:tcW w:w="1297" w:type="pct"/>
            <w:tcBorders>
              <w:top w:val="nil"/>
              <w:left w:val="nil"/>
              <w:bottom w:val="single" w:sz="4" w:space="0" w:color="auto"/>
              <w:right w:val="single" w:sz="4" w:space="0" w:color="auto"/>
            </w:tcBorders>
            <w:shd w:val="clear" w:color="auto" w:fill="auto"/>
            <w:vAlign w:val="center"/>
            <w:hideMark/>
          </w:tcPr>
          <w:p w14:paraId="49FBBE3B" w14:textId="77777777" w:rsidR="00512FD1" w:rsidRPr="00D445CC" w:rsidRDefault="00512FD1" w:rsidP="00484126">
            <w:pPr>
              <w:spacing w:before="0" w:after="0" w:line="240" w:lineRule="auto"/>
              <w:jc w:val="center"/>
              <w:rPr>
                <w:sz w:val="24"/>
                <w:szCs w:val="24"/>
              </w:rPr>
            </w:pPr>
            <w:r w:rsidRPr="00D445CC">
              <w:rPr>
                <w:sz w:val="24"/>
                <w:szCs w:val="24"/>
              </w:rPr>
              <w:t>14</w:t>
            </w:r>
          </w:p>
        </w:tc>
      </w:tr>
      <w:tr w:rsidR="00512FD1" w:rsidRPr="00D445CC" w14:paraId="1EA5F9F3"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615D255F" w14:textId="77777777" w:rsidR="00512FD1" w:rsidRPr="00D445CC" w:rsidRDefault="00512FD1" w:rsidP="00484126">
            <w:pPr>
              <w:spacing w:before="0" w:after="0" w:line="240" w:lineRule="auto"/>
              <w:rPr>
                <w:sz w:val="24"/>
                <w:szCs w:val="24"/>
              </w:rPr>
            </w:pPr>
            <w:r w:rsidRPr="00D445CC">
              <w:rPr>
                <w:sz w:val="24"/>
                <w:szCs w:val="24"/>
              </w:rPr>
              <w:lastRenderedPageBreak/>
              <w:t>3</w:t>
            </w:r>
          </w:p>
        </w:tc>
        <w:tc>
          <w:tcPr>
            <w:tcW w:w="1206" w:type="pct"/>
            <w:tcBorders>
              <w:top w:val="nil"/>
              <w:left w:val="nil"/>
              <w:bottom w:val="single" w:sz="4" w:space="0" w:color="auto"/>
              <w:right w:val="single" w:sz="4" w:space="0" w:color="auto"/>
            </w:tcBorders>
            <w:shd w:val="clear" w:color="auto" w:fill="auto"/>
            <w:vAlign w:val="center"/>
            <w:hideMark/>
          </w:tcPr>
          <w:p w14:paraId="4D6F99C8" w14:textId="77777777" w:rsidR="00512FD1" w:rsidRPr="00D445CC" w:rsidRDefault="00512FD1" w:rsidP="00484126">
            <w:pPr>
              <w:spacing w:before="0" w:after="0" w:line="240" w:lineRule="auto"/>
              <w:rPr>
                <w:sz w:val="24"/>
                <w:szCs w:val="24"/>
              </w:rPr>
            </w:pPr>
            <w:r w:rsidRPr="00D445CC">
              <w:rPr>
                <w:sz w:val="24"/>
                <w:szCs w:val="24"/>
              </w:rPr>
              <w:t>Huyện Long Thành</w:t>
            </w:r>
          </w:p>
        </w:tc>
        <w:tc>
          <w:tcPr>
            <w:tcW w:w="965" w:type="pct"/>
            <w:tcBorders>
              <w:top w:val="nil"/>
              <w:left w:val="nil"/>
              <w:bottom w:val="single" w:sz="4" w:space="0" w:color="auto"/>
              <w:right w:val="single" w:sz="4" w:space="0" w:color="auto"/>
            </w:tcBorders>
            <w:shd w:val="clear" w:color="auto" w:fill="auto"/>
            <w:vAlign w:val="center"/>
            <w:hideMark/>
          </w:tcPr>
          <w:p w14:paraId="4D6B798D" w14:textId="77777777" w:rsidR="00512FD1" w:rsidRPr="00D445CC" w:rsidRDefault="00512FD1" w:rsidP="00484126">
            <w:pPr>
              <w:spacing w:before="0" w:after="0" w:line="240" w:lineRule="auto"/>
              <w:jc w:val="center"/>
              <w:rPr>
                <w:sz w:val="24"/>
                <w:szCs w:val="24"/>
              </w:rPr>
            </w:pPr>
            <w:r w:rsidRPr="00D445CC">
              <w:rPr>
                <w:sz w:val="24"/>
                <w:szCs w:val="24"/>
              </w:rPr>
              <w:t>9</w:t>
            </w:r>
          </w:p>
        </w:tc>
        <w:tc>
          <w:tcPr>
            <w:tcW w:w="1142" w:type="pct"/>
            <w:tcBorders>
              <w:top w:val="nil"/>
              <w:left w:val="nil"/>
              <w:bottom w:val="single" w:sz="4" w:space="0" w:color="auto"/>
              <w:right w:val="single" w:sz="4" w:space="0" w:color="auto"/>
            </w:tcBorders>
            <w:shd w:val="clear" w:color="auto" w:fill="auto"/>
            <w:vAlign w:val="center"/>
            <w:hideMark/>
          </w:tcPr>
          <w:p w14:paraId="2F2305A4" w14:textId="77777777" w:rsidR="00512FD1" w:rsidRPr="00D445CC" w:rsidRDefault="00512FD1" w:rsidP="00484126">
            <w:pPr>
              <w:spacing w:before="0" w:after="0" w:line="240" w:lineRule="auto"/>
              <w:jc w:val="center"/>
              <w:rPr>
                <w:sz w:val="24"/>
                <w:szCs w:val="24"/>
              </w:rPr>
            </w:pPr>
            <w:r w:rsidRPr="00D445CC">
              <w:rPr>
                <w:sz w:val="24"/>
                <w:szCs w:val="24"/>
              </w:rPr>
              <w:t>41</w:t>
            </w:r>
          </w:p>
        </w:tc>
        <w:tc>
          <w:tcPr>
            <w:tcW w:w="1297" w:type="pct"/>
            <w:tcBorders>
              <w:top w:val="nil"/>
              <w:left w:val="nil"/>
              <w:bottom w:val="single" w:sz="4" w:space="0" w:color="auto"/>
              <w:right w:val="single" w:sz="4" w:space="0" w:color="auto"/>
            </w:tcBorders>
            <w:shd w:val="clear" w:color="auto" w:fill="auto"/>
            <w:vAlign w:val="center"/>
            <w:hideMark/>
          </w:tcPr>
          <w:p w14:paraId="6D9C423C" w14:textId="77777777" w:rsidR="00512FD1" w:rsidRPr="00D445CC" w:rsidRDefault="00512FD1" w:rsidP="00484126">
            <w:pPr>
              <w:spacing w:before="0" w:after="0" w:line="240" w:lineRule="auto"/>
              <w:jc w:val="center"/>
              <w:rPr>
                <w:sz w:val="24"/>
                <w:szCs w:val="24"/>
              </w:rPr>
            </w:pPr>
            <w:r w:rsidRPr="00D445CC">
              <w:rPr>
                <w:sz w:val="24"/>
                <w:szCs w:val="24"/>
              </w:rPr>
              <w:t>32</w:t>
            </w:r>
          </w:p>
        </w:tc>
      </w:tr>
      <w:tr w:rsidR="00512FD1" w:rsidRPr="00D445CC" w14:paraId="240A072B"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6072A662" w14:textId="77777777" w:rsidR="00512FD1" w:rsidRPr="00D445CC" w:rsidRDefault="00512FD1" w:rsidP="00484126">
            <w:pPr>
              <w:spacing w:before="0" w:after="0" w:line="240" w:lineRule="auto"/>
              <w:rPr>
                <w:sz w:val="24"/>
                <w:szCs w:val="24"/>
              </w:rPr>
            </w:pPr>
            <w:r w:rsidRPr="00D445CC">
              <w:rPr>
                <w:sz w:val="24"/>
                <w:szCs w:val="24"/>
              </w:rPr>
              <w:t>4</w:t>
            </w:r>
          </w:p>
        </w:tc>
        <w:tc>
          <w:tcPr>
            <w:tcW w:w="1206" w:type="pct"/>
            <w:tcBorders>
              <w:top w:val="nil"/>
              <w:left w:val="nil"/>
              <w:bottom w:val="single" w:sz="4" w:space="0" w:color="auto"/>
              <w:right w:val="single" w:sz="4" w:space="0" w:color="auto"/>
            </w:tcBorders>
            <w:shd w:val="clear" w:color="auto" w:fill="auto"/>
            <w:vAlign w:val="center"/>
            <w:hideMark/>
          </w:tcPr>
          <w:p w14:paraId="2965E5E7" w14:textId="77777777" w:rsidR="00512FD1" w:rsidRPr="00D445CC" w:rsidRDefault="00512FD1" w:rsidP="00484126">
            <w:pPr>
              <w:spacing w:before="0" w:after="0" w:line="240" w:lineRule="auto"/>
              <w:rPr>
                <w:sz w:val="24"/>
                <w:szCs w:val="24"/>
              </w:rPr>
            </w:pPr>
            <w:r w:rsidRPr="00D445CC">
              <w:rPr>
                <w:sz w:val="24"/>
                <w:szCs w:val="24"/>
              </w:rPr>
              <w:t>Huyện Nhơn Trạch</w:t>
            </w:r>
          </w:p>
        </w:tc>
        <w:tc>
          <w:tcPr>
            <w:tcW w:w="965" w:type="pct"/>
            <w:tcBorders>
              <w:top w:val="nil"/>
              <w:left w:val="nil"/>
              <w:bottom w:val="single" w:sz="4" w:space="0" w:color="auto"/>
              <w:right w:val="single" w:sz="4" w:space="0" w:color="auto"/>
            </w:tcBorders>
            <w:shd w:val="clear" w:color="auto" w:fill="auto"/>
            <w:vAlign w:val="center"/>
            <w:hideMark/>
          </w:tcPr>
          <w:p w14:paraId="4531A2C3" w14:textId="77777777" w:rsidR="00512FD1" w:rsidRPr="00D445CC" w:rsidRDefault="00512FD1" w:rsidP="00484126">
            <w:pPr>
              <w:spacing w:before="0" w:after="0" w:line="240" w:lineRule="auto"/>
              <w:jc w:val="center"/>
              <w:rPr>
                <w:sz w:val="24"/>
                <w:szCs w:val="24"/>
              </w:rPr>
            </w:pPr>
            <w:r w:rsidRPr="00D445CC">
              <w:rPr>
                <w:sz w:val="24"/>
                <w:szCs w:val="24"/>
              </w:rPr>
              <w:t>12</w:t>
            </w:r>
          </w:p>
        </w:tc>
        <w:tc>
          <w:tcPr>
            <w:tcW w:w="1142" w:type="pct"/>
            <w:tcBorders>
              <w:top w:val="nil"/>
              <w:left w:val="nil"/>
              <w:bottom w:val="single" w:sz="4" w:space="0" w:color="auto"/>
              <w:right w:val="single" w:sz="4" w:space="0" w:color="auto"/>
            </w:tcBorders>
            <w:shd w:val="clear" w:color="auto" w:fill="auto"/>
            <w:vAlign w:val="center"/>
            <w:hideMark/>
          </w:tcPr>
          <w:p w14:paraId="1C3DF67F" w14:textId="77777777" w:rsidR="00512FD1" w:rsidRPr="00D445CC" w:rsidRDefault="00512FD1" w:rsidP="00484126">
            <w:pPr>
              <w:spacing w:before="0" w:after="0" w:line="240" w:lineRule="auto"/>
              <w:jc w:val="center"/>
              <w:rPr>
                <w:sz w:val="24"/>
                <w:szCs w:val="24"/>
              </w:rPr>
            </w:pPr>
            <w:r w:rsidRPr="00D445CC">
              <w:rPr>
                <w:sz w:val="24"/>
                <w:szCs w:val="24"/>
              </w:rPr>
              <w:t>54</w:t>
            </w:r>
          </w:p>
        </w:tc>
        <w:tc>
          <w:tcPr>
            <w:tcW w:w="1297" w:type="pct"/>
            <w:tcBorders>
              <w:top w:val="nil"/>
              <w:left w:val="nil"/>
              <w:bottom w:val="single" w:sz="4" w:space="0" w:color="auto"/>
              <w:right w:val="single" w:sz="4" w:space="0" w:color="auto"/>
            </w:tcBorders>
            <w:shd w:val="clear" w:color="auto" w:fill="auto"/>
            <w:vAlign w:val="center"/>
            <w:hideMark/>
          </w:tcPr>
          <w:p w14:paraId="10262FF2" w14:textId="77777777" w:rsidR="00512FD1" w:rsidRPr="00D445CC" w:rsidRDefault="00512FD1" w:rsidP="00484126">
            <w:pPr>
              <w:spacing w:before="0" w:after="0" w:line="240" w:lineRule="auto"/>
              <w:jc w:val="center"/>
              <w:rPr>
                <w:sz w:val="24"/>
                <w:szCs w:val="24"/>
              </w:rPr>
            </w:pPr>
            <w:r w:rsidRPr="00D445CC">
              <w:rPr>
                <w:sz w:val="24"/>
                <w:szCs w:val="24"/>
              </w:rPr>
              <w:t>42</w:t>
            </w:r>
          </w:p>
        </w:tc>
      </w:tr>
      <w:tr w:rsidR="00512FD1" w:rsidRPr="00D445CC" w14:paraId="42B7055F"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2FC1D590" w14:textId="77777777" w:rsidR="00512FD1" w:rsidRPr="00D445CC" w:rsidRDefault="00512FD1" w:rsidP="00484126">
            <w:pPr>
              <w:spacing w:before="0" w:after="0" w:line="240" w:lineRule="auto"/>
              <w:rPr>
                <w:sz w:val="24"/>
                <w:szCs w:val="24"/>
              </w:rPr>
            </w:pPr>
            <w:r w:rsidRPr="00D445CC">
              <w:rPr>
                <w:sz w:val="24"/>
                <w:szCs w:val="24"/>
              </w:rPr>
              <w:t>5</w:t>
            </w:r>
          </w:p>
        </w:tc>
        <w:tc>
          <w:tcPr>
            <w:tcW w:w="1206" w:type="pct"/>
            <w:tcBorders>
              <w:top w:val="nil"/>
              <w:left w:val="nil"/>
              <w:bottom w:val="single" w:sz="4" w:space="0" w:color="auto"/>
              <w:right w:val="single" w:sz="4" w:space="0" w:color="auto"/>
            </w:tcBorders>
            <w:shd w:val="clear" w:color="auto" w:fill="auto"/>
            <w:vAlign w:val="center"/>
            <w:hideMark/>
          </w:tcPr>
          <w:p w14:paraId="3A2AC017" w14:textId="77777777" w:rsidR="00512FD1" w:rsidRPr="00D445CC" w:rsidRDefault="00512FD1" w:rsidP="00484126">
            <w:pPr>
              <w:spacing w:before="0" w:after="0" w:line="240" w:lineRule="auto"/>
              <w:rPr>
                <w:sz w:val="24"/>
                <w:szCs w:val="24"/>
              </w:rPr>
            </w:pPr>
            <w:r w:rsidRPr="00D445CC">
              <w:rPr>
                <w:sz w:val="24"/>
                <w:szCs w:val="24"/>
              </w:rPr>
              <w:t>Huyện Trảng Bom</w:t>
            </w:r>
          </w:p>
        </w:tc>
        <w:tc>
          <w:tcPr>
            <w:tcW w:w="965" w:type="pct"/>
            <w:tcBorders>
              <w:top w:val="nil"/>
              <w:left w:val="nil"/>
              <w:bottom w:val="single" w:sz="4" w:space="0" w:color="auto"/>
              <w:right w:val="single" w:sz="4" w:space="0" w:color="auto"/>
            </w:tcBorders>
            <w:shd w:val="clear" w:color="auto" w:fill="auto"/>
            <w:vAlign w:val="center"/>
            <w:hideMark/>
          </w:tcPr>
          <w:p w14:paraId="151816D6" w14:textId="77777777" w:rsidR="00512FD1" w:rsidRPr="00D445CC" w:rsidRDefault="00512FD1" w:rsidP="00484126">
            <w:pPr>
              <w:spacing w:before="0" w:after="0" w:line="240" w:lineRule="auto"/>
              <w:jc w:val="center"/>
              <w:rPr>
                <w:sz w:val="24"/>
                <w:szCs w:val="24"/>
              </w:rPr>
            </w:pPr>
            <w:r w:rsidRPr="00D445CC">
              <w:rPr>
                <w:sz w:val="24"/>
                <w:szCs w:val="24"/>
              </w:rPr>
              <w:t>7</w:t>
            </w:r>
          </w:p>
        </w:tc>
        <w:tc>
          <w:tcPr>
            <w:tcW w:w="1142" w:type="pct"/>
            <w:tcBorders>
              <w:top w:val="nil"/>
              <w:left w:val="nil"/>
              <w:bottom w:val="single" w:sz="4" w:space="0" w:color="auto"/>
              <w:right w:val="single" w:sz="4" w:space="0" w:color="auto"/>
            </w:tcBorders>
            <w:shd w:val="clear" w:color="auto" w:fill="auto"/>
            <w:vAlign w:val="center"/>
            <w:hideMark/>
          </w:tcPr>
          <w:p w14:paraId="5830D978" w14:textId="77777777" w:rsidR="00512FD1" w:rsidRPr="00D445CC" w:rsidRDefault="00512FD1" w:rsidP="00484126">
            <w:pPr>
              <w:spacing w:before="0" w:after="0" w:line="240" w:lineRule="auto"/>
              <w:jc w:val="center"/>
              <w:rPr>
                <w:sz w:val="24"/>
                <w:szCs w:val="24"/>
              </w:rPr>
            </w:pPr>
            <w:r w:rsidRPr="00D445CC">
              <w:rPr>
                <w:sz w:val="24"/>
                <w:szCs w:val="24"/>
              </w:rPr>
              <w:t>64</w:t>
            </w:r>
          </w:p>
        </w:tc>
        <w:tc>
          <w:tcPr>
            <w:tcW w:w="1297" w:type="pct"/>
            <w:tcBorders>
              <w:top w:val="nil"/>
              <w:left w:val="nil"/>
              <w:bottom w:val="single" w:sz="4" w:space="0" w:color="auto"/>
              <w:right w:val="single" w:sz="4" w:space="0" w:color="auto"/>
            </w:tcBorders>
            <w:shd w:val="clear" w:color="auto" w:fill="auto"/>
            <w:vAlign w:val="center"/>
            <w:hideMark/>
          </w:tcPr>
          <w:p w14:paraId="6513C69B" w14:textId="77777777" w:rsidR="00512FD1" w:rsidRPr="00D445CC" w:rsidRDefault="00512FD1" w:rsidP="00484126">
            <w:pPr>
              <w:spacing w:before="0" w:after="0" w:line="240" w:lineRule="auto"/>
              <w:jc w:val="center"/>
              <w:rPr>
                <w:sz w:val="24"/>
                <w:szCs w:val="24"/>
              </w:rPr>
            </w:pPr>
            <w:r w:rsidRPr="00D445CC">
              <w:rPr>
                <w:sz w:val="24"/>
                <w:szCs w:val="24"/>
              </w:rPr>
              <w:t>57</w:t>
            </w:r>
          </w:p>
        </w:tc>
      </w:tr>
      <w:tr w:rsidR="00512FD1" w:rsidRPr="00D445CC" w14:paraId="321C6108"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0255D7EB" w14:textId="77777777" w:rsidR="00512FD1" w:rsidRPr="00D445CC" w:rsidRDefault="00512FD1" w:rsidP="00484126">
            <w:pPr>
              <w:spacing w:before="0" w:after="0" w:line="240" w:lineRule="auto"/>
              <w:rPr>
                <w:sz w:val="24"/>
                <w:szCs w:val="24"/>
              </w:rPr>
            </w:pPr>
            <w:r w:rsidRPr="00D445CC">
              <w:rPr>
                <w:sz w:val="24"/>
                <w:szCs w:val="24"/>
              </w:rPr>
              <w:t>6</w:t>
            </w:r>
          </w:p>
        </w:tc>
        <w:tc>
          <w:tcPr>
            <w:tcW w:w="1206" w:type="pct"/>
            <w:tcBorders>
              <w:top w:val="nil"/>
              <w:left w:val="nil"/>
              <w:bottom w:val="single" w:sz="4" w:space="0" w:color="auto"/>
              <w:right w:val="single" w:sz="4" w:space="0" w:color="auto"/>
            </w:tcBorders>
            <w:shd w:val="clear" w:color="auto" w:fill="auto"/>
            <w:vAlign w:val="center"/>
            <w:hideMark/>
          </w:tcPr>
          <w:p w14:paraId="32491402" w14:textId="77777777" w:rsidR="00512FD1" w:rsidRPr="00D445CC" w:rsidRDefault="00512FD1" w:rsidP="00484126">
            <w:pPr>
              <w:spacing w:before="0" w:after="0" w:line="240" w:lineRule="auto"/>
              <w:rPr>
                <w:sz w:val="24"/>
                <w:szCs w:val="24"/>
              </w:rPr>
            </w:pPr>
            <w:r w:rsidRPr="00D445CC">
              <w:rPr>
                <w:sz w:val="24"/>
                <w:szCs w:val="24"/>
              </w:rPr>
              <w:t>Huyện Thống Nhất</w:t>
            </w:r>
          </w:p>
        </w:tc>
        <w:tc>
          <w:tcPr>
            <w:tcW w:w="965" w:type="pct"/>
            <w:tcBorders>
              <w:top w:val="nil"/>
              <w:left w:val="nil"/>
              <w:bottom w:val="single" w:sz="4" w:space="0" w:color="auto"/>
              <w:right w:val="single" w:sz="4" w:space="0" w:color="auto"/>
            </w:tcBorders>
            <w:shd w:val="clear" w:color="auto" w:fill="auto"/>
            <w:vAlign w:val="center"/>
            <w:hideMark/>
          </w:tcPr>
          <w:p w14:paraId="38916F10" w14:textId="77777777" w:rsidR="00512FD1" w:rsidRPr="00D445CC" w:rsidRDefault="00512FD1" w:rsidP="00484126">
            <w:pPr>
              <w:spacing w:before="0" w:after="0" w:line="240" w:lineRule="auto"/>
              <w:jc w:val="center"/>
              <w:rPr>
                <w:sz w:val="24"/>
                <w:szCs w:val="24"/>
              </w:rPr>
            </w:pPr>
            <w:r w:rsidRPr="00D445CC">
              <w:rPr>
                <w:sz w:val="24"/>
                <w:szCs w:val="24"/>
              </w:rPr>
              <w:t>5</w:t>
            </w:r>
          </w:p>
        </w:tc>
        <w:tc>
          <w:tcPr>
            <w:tcW w:w="1142" w:type="pct"/>
            <w:tcBorders>
              <w:top w:val="nil"/>
              <w:left w:val="nil"/>
              <w:bottom w:val="single" w:sz="4" w:space="0" w:color="auto"/>
              <w:right w:val="single" w:sz="4" w:space="0" w:color="auto"/>
            </w:tcBorders>
            <w:shd w:val="clear" w:color="auto" w:fill="auto"/>
            <w:vAlign w:val="center"/>
            <w:hideMark/>
          </w:tcPr>
          <w:p w14:paraId="3E5E9D97" w14:textId="77777777" w:rsidR="00512FD1" w:rsidRPr="00D445CC" w:rsidRDefault="00512FD1" w:rsidP="00484126">
            <w:pPr>
              <w:spacing w:before="0" w:after="0" w:line="240" w:lineRule="auto"/>
              <w:jc w:val="center"/>
              <w:rPr>
                <w:sz w:val="24"/>
                <w:szCs w:val="24"/>
              </w:rPr>
            </w:pPr>
            <w:r w:rsidRPr="00D445CC">
              <w:rPr>
                <w:sz w:val="24"/>
                <w:szCs w:val="24"/>
              </w:rPr>
              <w:t>17</w:t>
            </w:r>
          </w:p>
        </w:tc>
        <w:tc>
          <w:tcPr>
            <w:tcW w:w="1297" w:type="pct"/>
            <w:tcBorders>
              <w:top w:val="nil"/>
              <w:left w:val="nil"/>
              <w:bottom w:val="single" w:sz="4" w:space="0" w:color="auto"/>
              <w:right w:val="single" w:sz="4" w:space="0" w:color="auto"/>
            </w:tcBorders>
            <w:shd w:val="clear" w:color="auto" w:fill="auto"/>
            <w:vAlign w:val="center"/>
            <w:hideMark/>
          </w:tcPr>
          <w:p w14:paraId="4ED08F75" w14:textId="77777777" w:rsidR="00512FD1" w:rsidRPr="00D445CC" w:rsidRDefault="00512FD1" w:rsidP="00484126">
            <w:pPr>
              <w:spacing w:before="0" w:after="0" w:line="240" w:lineRule="auto"/>
              <w:jc w:val="center"/>
              <w:rPr>
                <w:sz w:val="24"/>
                <w:szCs w:val="24"/>
              </w:rPr>
            </w:pPr>
            <w:r w:rsidRPr="00D445CC">
              <w:rPr>
                <w:sz w:val="24"/>
                <w:szCs w:val="24"/>
              </w:rPr>
              <w:t>12</w:t>
            </w:r>
          </w:p>
        </w:tc>
      </w:tr>
      <w:tr w:rsidR="00512FD1" w:rsidRPr="00D445CC" w14:paraId="0D4ED5CF"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05C34E78" w14:textId="77777777" w:rsidR="00512FD1" w:rsidRPr="00D445CC" w:rsidRDefault="00512FD1" w:rsidP="00484126">
            <w:pPr>
              <w:spacing w:before="0" w:after="0" w:line="240" w:lineRule="auto"/>
              <w:rPr>
                <w:sz w:val="24"/>
                <w:szCs w:val="24"/>
              </w:rPr>
            </w:pPr>
            <w:r w:rsidRPr="00D445CC">
              <w:rPr>
                <w:sz w:val="24"/>
                <w:szCs w:val="24"/>
              </w:rPr>
              <w:t>7</w:t>
            </w:r>
          </w:p>
        </w:tc>
        <w:tc>
          <w:tcPr>
            <w:tcW w:w="1206" w:type="pct"/>
            <w:tcBorders>
              <w:top w:val="nil"/>
              <w:left w:val="nil"/>
              <w:bottom w:val="single" w:sz="4" w:space="0" w:color="auto"/>
              <w:right w:val="single" w:sz="4" w:space="0" w:color="auto"/>
            </w:tcBorders>
            <w:shd w:val="clear" w:color="auto" w:fill="auto"/>
            <w:vAlign w:val="center"/>
            <w:hideMark/>
          </w:tcPr>
          <w:p w14:paraId="30A60DEA" w14:textId="77777777" w:rsidR="00512FD1" w:rsidRPr="00D445CC" w:rsidRDefault="00512FD1" w:rsidP="00484126">
            <w:pPr>
              <w:spacing w:before="0" w:after="0" w:line="240" w:lineRule="auto"/>
              <w:rPr>
                <w:sz w:val="24"/>
                <w:szCs w:val="24"/>
              </w:rPr>
            </w:pPr>
            <w:r w:rsidRPr="00D445CC">
              <w:rPr>
                <w:sz w:val="24"/>
                <w:szCs w:val="24"/>
              </w:rPr>
              <w:t>Huyện Xuân Lộc</w:t>
            </w:r>
          </w:p>
        </w:tc>
        <w:tc>
          <w:tcPr>
            <w:tcW w:w="965" w:type="pct"/>
            <w:tcBorders>
              <w:top w:val="nil"/>
              <w:left w:val="nil"/>
              <w:bottom w:val="single" w:sz="4" w:space="0" w:color="auto"/>
              <w:right w:val="single" w:sz="4" w:space="0" w:color="auto"/>
            </w:tcBorders>
            <w:shd w:val="clear" w:color="auto" w:fill="auto"/>
            <w:vAlign w:val="center"/>
            <w:hideMark/>
          </w:tcPr>
          <w:p w14:paraId="6D7085F3" w14:textId="77777777" w:rsidR="00512FD1" w:rsidRPr="00D445CC" w:rsidRDefault="00512FD1" w:rsidP="00484126">
            <w:pPr>
              <w:spacing w:before="0" w:after="0" w:line="240" w:lineRule="auto"/>
              <w:jc w:val="center"/>
              <w:rPr>
                <w:sz w:val="24"/>
                <w:szCs w:val="24"/>
              </w:rPr>
            </w:pPr>
            <w:r w:rsidRPr="00D445CC">
              <w:rPr>
                <w:sz w:val="24"/>
                <w:szCs w:val="24"/>
              </w:rPr>
              <w:t>8</w:t>
            </w:r>
          </w:p>
        </w:tc>
        <w:tc>
          <w:tcPr>
            <w:tcW w:w="1142" w:type="pct"/>
            <w:tcBorders>
              <w:top w:val="nil"/>
              <w:left w:val="nil"/>
              <w:bottom w:val="single" w:sz="4" w:space="0" w:color="auto"/>
              <w:right w:val="single" w:sz="4" w:space="0" w:color="auto"/>
            </w:tcBorders>
            <w:shd w:val="clear" w:color="auto" w:fill="auto"/>
            <w:vAlign w:val="center"/>
            <w:hideMark/>
          </w:tcPr>
          <w:p w14:paraId="10CFA11C" w14:textId="77777777" w:rsidR="00512FD1" w:rsidRPr="00D445CC" w:rsidRDefault="00512FD1" w:rsidP="00484126">
            <w:pPr>
              <w:spacing w:before="0" w:after="0" w:line="240" w:lineRule="auto"/>
              <w:jc w:val="center"/>
              <w:rPr>
                <w:sz w:val="24"/>
                <w:szCs w:val="24"/>
              </w:rPr>
            </w:pPr>
            <w:r w:rsidRPr="00D445CC">
              <w:rPr>
                <w:sz w:val="24"/>
                <w:szCs w:val="24"/>
              </w:rPr>
              <w:t>66</w:t>
            </w:r>
          </w:p>
        </w:tc>
        <w:tc>
          <w:tcPr>
            <w:tcW w:w="1297" w:type="pct"/>
            <w:tcBorders>
              <w:top w:val="nil"/>
              <w:left w:val="nil"/>
              <w:bottom w:val="single" w:sz="4" w:space="0" w:color="auto"/>
              <w:right w:val="single" w:sz="4" w:space="0" w:color="auto"/>
            </w:tcBorders>
            <w:shd w:val="clear" w:color="auto" w:fill="auto"/>
            <w:vAlign w:val="center"/>
            <w:hideMark/>
          </w:tcPr>
          <w:p w14:paraId="08645CF5" w14:textId="77777777" w:rsidR="00512FD1" w:rsidRPr="00D445CC" w:rsidRDefault="00512FD1" w:rsidP="00484126">
            <w:pPr>
              <w:spacing w:before="0" w:after="0" w:line="240" w:lineRule="auto"/>
              <w:jc w:val="center"/>
              <w:rPr>
                <w:sz w:val="24"/>
                <w:szCs w:val="24"/>
              </w:rPr>
            </w:pPr>
            <w:r w:rsidRPr="00D445CC">
              <w:rPr>
                <w:sz w:val="24"/>
                <w:szCs w:val="24"/>
              </w:rPr>
              <w:t>58</w:t>
            </w:r>
          </w:p>
        </w:tc>
      </w:tr>
      <w:tr w:rsidR="00512FD1" w:rsidRPr="00D445CC" w14:paraId="24F628DF"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246D1F85" w14:textId="77777777" w:rsidR="00512FD1" w:rsidRPr="00D445CC" w:rsidRDefault="00512FD1" w:rsidP="00484126">
            <w:pPr>
              <w:spacing w:before="0" w:after="0" w:line="240" w:lineRule="auto"/>
              <w:rPr>
                <w:sz w:val="24"/>
                <w:szCs w:val="24"/>
              </w:rPr>
            </w:pPr>
            <w:r w:rsidRPr="00D445CC">
              <w:rPr>
                <w:sz w:val="24"/>
                <w:szCs w:val="24"/>
              </w:rPr>
              <w:t>8</w:t>
            </w:r>
          </w:p>
        </w:tc>
        <w:tc>
          <w:tcPr>
            <w:tcW w:w="1206" w:type="pct"/>
            <w:tcBorders>
              <w:top w:val="nil"/>
              <w:left w:val="nil"/>
              <w:bottom w:val="single" w:sz="4" w:space="0" w:color="auto"/>
              <w:right w:val="single" w:sz="4" w:space="0" w:color="auto"/>
            </w:tcBorders>
            <w:shd w:val="clear" w:color="auto" w:fill="auto"/>
            <w:vAlign w:val="center"/>
            <w:hideMark/>
          </w:tcPr>
          <w:p w14:paraId="095F0970" w14:textId="77777777" w:rsidR="00512FD1" w:rsidRPr="00D445CC" w:rsidRDefault="00512FD1" w:rsidP="00484126">
            <w:pPr>
              <w:spacing w:before="0" w:after="0" w:line="240" w:lineRule="auto"/>
              <w:rPr>
                <w:sz w:val="24"/>
                <w:szCs w:val="24"/>
              </w:rPr>
            </w:pPr>
            <w:r w:rsidRPr="00D445CC">
              <w:rPr>
                <w:sz w:val="24"/>
                <w:szCs w:val="24"/>
              </w:rPr>
              <w:t>Huyện Cẩm Mỹ</w:t>
            </w:r>
          </w:p>
        </w:tc>
        <w:tc>
          <w:tcPr>
            <w:tcW w:w="965" w:type="pct"/>
            <w:tcBorders>
              <w:top w:val="nil"/>
              <w:left w:val="nil"/>
              <w:bottom w:val="single" w:sz="4" w:space="0" w:color="auto"/>
              <w:right w:val="single" w:sz="4" w:space="0" w:color="auto"/>
            </w:tcBorders>
            <w:shd w:val="clear" w:color="auto" w:fill="auto"/>
            <w:vAlign w:val="center"/>
            <w:hideMark/>
          </w:tcPr>
          <w:p w14:paraId="1DF9B22E" w14:textId="77777777" w:rsidR="00512FD1" w:rsidRPr="00D445CC" w:rsidRDefault="00512FD1" w:rsidP="00484126">
            <w:pPr>
              <w:spacing w:before="0" w:after="0" w:line="240" w:lineRule="auto"/>
              <w:jc w:val="center"/>
              <w:rPr>
                <w:sz w:val="24"/>
                <w:szCs w:val="24"/>
              </w:rPr>
            </w:pPr>
            <w:r w:rsidRPr="00D445CC">
              <w:rPr>
                <w:sz w:val="24"/>
                <w:szCs w:val="24"/>
              </w:rPr>
              <w:t>13</w:t>
            </w:r>
          </w:p>
        </w:tc>
        <w:tc>
          <w:tcPr>
            <w:tcW w:w="1142" w:type="pct"/>
            <w:tcBorders>
              <w:top w:val="nil"/>
              <w:left w:val="nil"/>
              <w:bottom w:val="single" w:sz="4" w:space="0" w:color="auto"/>
              <w:right w:val="single" w:sz="4" w:space="0" w:color="auto"/>
            </w:tcBorders>
            <w:shd w:val="clear" w:color="auto" w:fill="auto"/>
            <w:vAlign w:val="center"/>
            <w:hideMark/>
          </w:tcPr>
          <w:p w14:paraId="0F3553CC" w14:textId="77777777" w:rsidR="00512FD1" w:rsidRPr="00D445CC" w:rsidRDefault="00512FD1" w:rsidP="00484126">
            <w:pPr>
              <w:spacing w:before="0" w:after="0" w:line="240" w:lineRule="auto"/>
              <w:jc w:val="center"/>
              <w:rPr>
                <w:sz w:val="24"/>
                <w:szCs w:val="24"/>
              </w:rPr>
            </w:pPr>
            <w:r w:rsidRPr="00D445CC">
              <w:rPr>
                <w:sz w:val="24"/>
                <w:szCs w:val="24"/>
              </w:rPr>
              <w:t>19</w:t>
            </w:r>
          </w:p>
        </w:tc>
        <w:tc>
          <w:tcPr>
            <w:tcW w:w="1297" w:type="pct"/>
            <w:tcBorders>
              <w:top w:val="nil"/>
              <w:left w:val="nil"/>
              <w:bottom w:val="single" w:sz="4" w:space="0" w:color="auto"/>
              <w:right w:val="single" w:sz="4" w:space="0" w:color="auto"/>
            </w:tcBorders>
            <w:shd w:val="clear" w:color="auto" w:fill="auto"/>
            <w:vAlign w:val="center"/>
            <w:hideMark/>
          </w:tcPr>
          <w:p w14:paraId="0BDC7EB9" w14:textId="77777777" w:rsidR="00512FD1" w:rsidRPr="00D445CC" w:rsidRDefault="00512FD1" w:rsidP="00484126">
            <w:pPr>
              <w:spacing w:before="0" w:after="0" w:line="240" w:lineRule="auto"/>
              <w:jc w:val="center"/>
              <w:rPr>
                <w:sz w:val="24"/>
                <w:szCs w:val="24"/>
              </w:rPr>
            </w:pPr>
            <w:r w:rsidRPr="00D445CC">
              <w:rPr>
                <w:sz w:val="24"/>
                <w:szCs w:val="24"/>
              </w:rPr>
              <w:t>6</w:t>
            </w:r>
          </w:p>
        </w:tc>
      </w:tr>
      <w:tr w:rsidR="00512FD1" w:rsidRPr="00D445CC" w14:paraId="0C9F40FF"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128AA631" w14:textId="77777777" w:rsidR="00512FD1" w:rsidRPr="00D445CC" w:rsidRDefault="00512FD1" w:rsidP="00484126">
            <w:pPr>
              <w:spacing w:before="0" w:after="0" w:line="240" w:lineRule="auto"/>
              <w:rPr>
                <w:sz w:val="24"/>
                <w:szCs w:val="24"/>
              </w:rPr>
            </w:pPr>
            <w:r w:rsidRPr="00D445CC">
              <w:rPr>
                <w:sz w:val="24"/>
                <w:szCs w:val="24"/>
              </w:rPr>
              <w:t>9</w:t>
            </w:r>
          </w:p>
        </w:tc>
        <w:tc>
          <w:tcPr>
            <w:tcW w:w="1206" w:type="pct"/>
            <w:tcBorders>
              <w:top w:val="nil"/>
              <w:left w:val="nil"/>
              <w:bottom w:val="single" w:sz="4" w:space="0" w:color="auto"/>
              <w:right w:val="single" w:sz="4" w:space="0" w:color="auto"/>
            </w:tcBorders>
            <w:shd w:val="clear" w:color="auto" w:fill="auto"/>
            <w:vAlign w:val="center"/>
            <w:hideMark/>
          </w:tcPr>
          <w:p w14:paraId="6C165B99" w14:textId="77777777" w:rsidR="00512FD1" w:rsidRPr="00D445CC" w:rsidRDefault="00512FD1" w:rsidP="00484126">
            <w:pPr>
              <w:spacing w:before="0" w:after="0" w:line="240" w:lineRule="auto"/>
              <w:rPr>
                <w:sz w:val="24"/>
                <w:szCs w:val="24"/>
              </w:rPr>
            </w:pPr>
            <w:r w:rsidRPr="00D445CC">
              <w:rPr>
                <w:sz w:val="24"/>
                <w:szCs w:val="24"/>
              </w:rPr>
              <w:t>Huyện Tân Phú</w:t>
            </w:r>
          </w:p>
        </w:tc>
        <w:tc>
          <w:tcPr>
            <w:tcW w:w="965" w:type="pct"/>
            <w:tcBorders>
              <w:top w:val="nil"/>
              <w:left w:val="nil"/>
              <w:bottom w:val="single" w:sz="4" w:space="0" w:color="auto"/>
              <w:right w:val="single" w:sz="4" w:space="0" w:color="auto"/>
            </w:tcBorders>
            <w:shd w:val="clear" w:color="auto" w:fill="auto"/>
            <w:vAlign w:val="center"/>
            <w:hideMark/>
          </w:tcPr>
          <w:p w14:paraId="30C4E675" w14:textId="77777777" w:rsidR="00512FD1" w:rsidRPr="00D445CC" w:rsidRDefault="00512FD1" w:rsidP="00484126">
            <w:pPr>
              <w:spacing w:before="0" w:after="0" w:line="240" w:lineRule="auto"/>
              <w:jc w:val="center"/>
              <w:rPr>
                <w:sz w:val="24"/>
                <w:szCs w:val="24"/>
              </w:rPr>
            </w:pPr>
            <w:r w:rsidRPr="00D445CC">
              <w:rPr>
                <w:sz w:val="24"/>
                <w:szCs w:val="24"/>
              </w:rPr>
              <w:t>7</w:t>
            </w:r>
          </w:p>
        </w:tc>
        <w:tc>
          <w:tcPr>
            <w:tcW w:w="1142" w:type="pct"/>
            <w:tcBorders>
              <w:top w:val="nil"/>
              <w:left w:val="nil"/>
              <w:bottom w:val="single" w:sz="4" w:space="0" w:color="auto"/>
              <w:right w:val="single" w:sz="4" w:space="0" w:color="auto"/>
            </w:tcBorders>
            <w:shd w:val="clear" w:color="auto" w:fill="auto"/>
            <w:vAlign w:val="center"/>
            <w:hideMark/>
          </w:tcPr>
          <w:p w14:paraId="0CC9E34F" w14:textId="77777777" w:rsidR="00512FD1" w:rsidRPr="00D445CC" w:rsidRDefault="00512FD1" w:rsidP="00484126">
            <w:pPr>
              <w:spacing w:before="0" w:after="0" w:line="240" w:lineRule="auto"/>
              <w:jc w:val="center"/>
              <w:rPr>
                <w:sz w:val="24"/>
                <w:szCs w:val="24"/>
              </w:rPr>
            </w:pPr>
            <w:r w:rsidRPr="00D445CC">
              <w:rPr>
                <w:sz w:val="24"/>
                <w:szCs w:val="24"/>
              </w:rPr>
              <w:t>10</w:t>
            </w:r>
          </w:p>
        </w:tc>
        <w:tc>
          <w:tcPr>
            <w:tcW w:w="1297" w:type="pct"/>
            <w:tcBorders>
              <w:top w:val="nil"/>
              <w:left w:val="nil"/>
              <w:bottom w:val="single" w:sz="4" w:space="0" w:color="auto"/>
              <w:right w:val="single" w:sz="4" w:space="0" w:color="auto"/>
            </w:tcBorders>
            <w:shd w:val="clear" w:color="auto" w:fill="auto"/>
            <w:vAlign w:val="center"/>
            <w:hideMark/>
          </w:tcPr>
          <w:p w14:paraId="38220825" w14:textId="77777777" w:rsidR="00512FD1" w:rsidRPr="00D445CC" w:rsidRDefault="00512FD1" w:rsidP="00484126">
            <w:pPr>
              <w:spacing w:before="0" w:after="0" w:line="240" w:lineRule="auto"/>
              <w:jc w:val="center"/>
              <w:rPr>
                <w:sz w:val="24"/>
                <w:szCs w:val="24"/>
              </w:rPr>
            </w:pPr>
            <w:r w:rsidRPr="00D445CC">
              <w:rPr>
                <w:sz w:val="24"/>
                <w:szCs w:val="24"/>
              </w:rPr>
              <w:t>2</w:t>
            </w:r>
          </w:p>
        </w:tc>
      </w:tr>
      <w:tr w:rsidR="00512FD1" w:rsidRPr="00D445CC" w14:paraId="034BDAD2"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548D2A09" w14:textId="77777777" w:rsidR="00512FD1" w:rsidRPr="00D445CC" w:rsidRDefault="00512FD1" w:rsidP="00484126">
            <w:pPr>
              <w:spacing w:before="0" w:after="0" w:line="240" w:lineRule="auto"/>
              <w:rPr>
                <w:sz w:val="24"/>
                <w:szCs w:val="24"/>
              </w:rPr>
            </w:pPr>
            <w:r w:rsidRPr="00D445CC">
              <w:rPr>
                <w:sz w:val="24"/>
                <w:szCs w:val="24"/>
              </w:rPr>
              <w:t>10</w:t>
            </w:r>
          </w:p>
        </w:tc>
        <w:tc>
          <w:tcPr>
            <w:tcW w:w="1206" w:type="pct"/>
            <w:tcBorders>
              <w:top w:val="nil"/>
              <w:left w:val="nil"/>
              <w:bottom w:val="single" w:sz="4" w:space="0" w:color="auto"/>
              <w:right w:val="single" w:sz="4" w:space="0" w:color="auto"/>
            </w:tcBorders>
            <w:shd w:val="clear" w:color="auto" w:fill="auto"/>
            <w:vAlign w:val="center"/>
            <w:hideMark/>
          </w:tcPr>
          <w:p w14:paraId="46928C56" w14:textId="77777777" w:rsidR="00512FD1" w:rsidRPr="00D445CC" w:rsidRDefault="00512FD1" w:rsidP="00484126">
            <w:pPr>
              <w:spacing w:before="0" w:after="0" w:line="240" w:lineRule="auto"/>
              <w:rPr>
                <w:sz w:val="24"/>
                <w:szCs w:val="24"/>
              </w:rPr>
            </w:pPr>
            <w:r w:rsidRPr="00D445CC">
              <w:rPr>
                <w:sz w:val="24"/>
                <w:szCs w:val="24"/>
              </w:rPr>
              <w:t>Huyện Định Quán</w:t>
            </w:r>
          </w:p>
        </w:tc>
        <w:tc>
          <w:tcPr>
            <w:tcW w:w="965" w:type="pct"/>
            <w:tcBorders>
              <w:top w:val="nil"/>
              <w:left w:val="nil"/>
              <w:bottom w:val="single" w:sz="4" w:space="0" w:color="auto"/>
              <w:right w:val="single" w:sz="4" w:space="0" w:color="auto"/>
            </w:tcBorders>
            <w:shd w:val="clear" w:color="auto" w:fill="auto"/>
            <w:vAlign w:val="center"/>
            <w:hideMark/>
          </w:tcPr>
          <w:p w14:paraId="7F1E9CC0" w14:textId="77777777" w:rsidR="00512FD1" w:rsidRPr="00D445CC" w:rsidRDefault="00512FD1" w:rsidP="00484126">
            <w:pPr>
              <w:spacing w:before="0" w:after="0" w:line="240" w:lineRule="auto"/>
              <w:jc w:val="center"/>
              <w:rPr>
                <w:sz w:val="24"/>
                <w:szCs w:val="24"/>
              </w:rPr>
            </w:pPr>
            <w:r w:rsidRPr="00D445CC">
              <w:rPr>
                <w:sz w:val="24"/>
                <w:szCs w:val="24"/>
              </w:rPr>
              <w:t>7</w:t>
            </w:r>
          </w:p>
        </w:tc>
        <w:tc>
          <w:tcPr>
            <w:tcW w:w="1142" w:type="pct"/>
            <w:tcBorders>
              <w:top w:val="nil"/>
              <w:left w:val="nil"/>
              <w:bottom w:val="single" w:sz="4" w:space="0" w:color="auto"/>
              <w:right w:val="single" w:sz="4" w:space="0" w:color="auto"/>
            </w:tcBorders>
            <w:shd w:val="clear" w:color="auto" w:fill="auto"/>
            <w:vAlign w:val="center"/>
            <w:hideMark/>
          </w:tcPr>
          <w:p w14:paraId="547065F6" w14:textId="77777777" w:rsidR="00512FD1" w:rsidRPr="00D445CC" w:rsidRDefault="00512FD1" w:rsidP="00484126">
            <w:pPr>
              <w:spacing w:before="0" w:after="0" w:line="240" w:lineRule="auto"/>
              <w:jc w:val="center"/>
              <w:rPr>
                <w:sz w:val="24"/>
                <w:szCs w:val="24"/>
              </w:rPr>
            </w:pPr>
            <w:r w:rsidRPr="00D445CC">
              <w:rPr>
                <w:sz w:val="24"/>
                <w:szCs w:val="24"/>
              </w:rPr>
              <w:t>15</w:t>
            </w:r>
          </w:p>
        </w:tc>
        <w:tc>
          <w:tcPr>
            <w:tcW w:w="1297" w:type="pct"/>
            <w:tcBorders>
              <w:top w:val="nil"/>
              <w:left w:val="nil"/>
              <w:bottom w:val="single" w:sz="4" w:space="0" w:color="auto"/>
              <w:right w:val="single" w:sz="4" w:space="0" w:color="auto"/>
            </w:tcBorders>
            <w:shd w:val="clear" w:color="auto" w:fill="auto"/>
            <w:vAlign w:val="center"/>
            <w:hideMark/>
          </w:tcPr>
          <w:p w14:paraId="77048414" w14:textId="77777777" w:rsidR="00512FD1" w:rsidRPr="00D445CC" w:rsidRDefault="00512FD1" w:rsidP="00484126">
            <w:pPr>
              <w:spacing w:before="0" w:after="0" w:line="240" w:lineRule="auto"/>
              <w:jc w:val="center"/>
              <w:rPr>
                <w:sz w:val="24"/>
                <w:szCs w:val="24"/>
              </w:rPr>
            </w:pPr>
            <w:r w:rsidRPr="00D445CC">
              <w:rPr>
                <w:sz w:val="24"/>
                <w:szCs w:val="24"/>
              </w:rPr>
              <w:t>8</w:t>
            </w:r>
          </w:p>
        </w:tc>
      </w:tr>
      <w:tr w:rsidR="00512FD1" w:rsidRPr="00D445CC" w14:paraId="290D1036"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10165EF8" w14:textId="77777777" w:rsidR="00512FD1" w:rsidRPr="00D445CC" w:rsidRDefault="00512FD1" w:rsidP="00484126">
            <w:pPr>
              <w:spacing w:before="0" w:after="0" w:line="240" w:lineRule="auto"/>
              <w:rPr>
                <w:sz w:val="24"/>
                <w:szCs w:val="24"/>
              </w:rPr>
            </w:pPr>
            <w:r w:rsidRPr="00D445CC">
              <w:rPr>
                <w:sz w:val="24"/>
                <w:szCs w:val="24"/>
              </w:rPr>
              <w:t>11</w:t>
            </w:r>
          </w:p>
        </w:tc>
        <w:tc>
          <w:tcPr>
            <w:tcW w:w="1206" w:type="pct"/>
            <w:tcBorders>
              <w:top w:val="nil"/>
              <w:left w:val="nil"/>
              <w:bottom w:val="single" w:sz="4" w:space="0" w:color="auto"/>
              <w:right w:val="single" w:sz="4" w:space="0" w:color="auto"/>
            </w:tcBorders>
            <w:shd w:val="clear" w:color="auto" w:fill="auto"/>
            <w:vAlign w:val="center"/>
            <w:hideMark/>
          </w:tcPr>
          <w:p w14:paraId="4545F7CF" w14:textId="77777777" w:rsidR="00512FD1" w:rsidRPr="00D445CC" w:rsidRDefault="00512FD1" w:rsidP="00484126">
            <w:pPr>
              <w:spacing w:before="0" w:after="0" w:line="240" w:lineRule="auto"/>
              <w:rPr>
                <w:sz w:val="24"/>
                <w:szCs w:val="24"/>
              </w:rPr>
            </w:pPr>
            <w:r w:rsidRPr="00D445CC">
              <w:rPr>
                <w:sz w:val="24"/>
                <w:szCs w:val="24"/>
              </w:rPr>
              <w:t>Huyện Vĩnh Cửu</w:t>
            </w:r>
          </w:p>
        </w:tc>
        <w:tc>
          <w:tcPr>
            <w:tcW w:w="965" w:type="pct"/>
            <w:tcBorders>
              <w:top w:val="nil"/>
              <w:left w:val="nil"/>
              <w:bottom w:val="single" w:sz="4" w:space="0" w:color="auto"/>
              <w:right w:val="single" w:sz="4" w:space="0" w:color="auto"/>
            </w:tcBorders>
            <w:shd w:val="clear" w:color="auto" w:fill="auto"/>
            <w:vAlign w:val="center"/>
            <w:hideMark/>
          </w:tcPr>
          <w:p w14:paraId="28409505" w14:textId="77777777" w:rsidR="00512FD1" w:rsidRPr="00D445CC" w:rsidRDefault="00512FD1" w:rsidP="00484126">
            <w:pPr>
              <w:spacing w:before="0" w:after="0" w:line="240" w:lineRule="auto"/>
              <w:jc w:val="center"/>
              <w:rPr>
                <w:sz w:val="24"/>
                <w:szCs w:val="24"/>
              </w:rPr>
            </w:pPr>
            <w:r w:rsidRPr="00D445CC">
              <w:rPr>
                <w:sz w:val="24"/>
                <w:szCs w:val="24"/>
              </w:rPr>
              <w:t>8</w:t>
            </w:r>
          </w:p>
        </w:tc>
        <w:tc>
          <w:tcPr>
            <w:tcW w:w="1142" w:type="pct"/>
            <w:tcBorders>
              <w:top w:val="nil"/>
              <w:left w:val="nil"/>
              <w:bottom w:val="single" w:sz="4" w:space="0" w:color="auto"/>
              <w:right w:val="single" w:sz="4" w:space="0" w:color="auto"/>
            </w:tcBorders>
            <w:shd w:val="clear" w:color="auto" w:fill="auto"/>
            <w:vAlign w:val="center"/>
            <w:hideMark/>
          </w:tcPr>
          <w:p w14:paraId="50A1ABF8" w14:textId="77777777" w:rsidR="00512FD1" w:rsidRPr="00D445CC" w:rsidRDefault="00512FD1" w:rsidP="00484126">
            <w:pPr>
              <w:spacing w:before="0" w:after="0" w:line="240" w:lineRule="auto"/>
              <w:jc w:val="center"/>
              <w:rPr>
                <w:sz w:val="24"/>
                <w:szCs w:val="24"/>
              </w:rPr>
            </w:pPr>
            <w:r w:rsidRPr="00D445CC">
              <w:rPr>
                <w:sz w:val="24"/>
                <w:szCs w:val="24"/>
              </w:rPr>
              <w:t>11</w:t>
            </w:r>
          </w:p>
        </w:tc>
        <w:tc>
          <w:tcPr>
            <w:tcW w:w="1297" w:type="pct"/>
            <w:tcBorders>
              <w:top w:val="nil"/>
              <w:left w:val="nil"/>
              <w:bottom w:val="single" w:sz="4" w:space="0" w:color="auto"/>
              <w:right w:val="single" w:sz="4" w:space="0" w:color="auto"/>
            </w:tcBorders>
            <w:shd w:val="clear" w:color="auto" w:fill="auto"/>
            <w:vAlign w:val="center"/>
            <w:hideMark/>
          </w:tcPr>
          <w:p w14:paraId="654F2A0D" w14:textId="77777777" w:rsidR="00512FD1" w:rsidRPr="00D445CC" w:rsidRDefault="00512FD1" w:rsidP="00484126">
            <w:pPr>
              <w:spacing w:before="0" w:after="0" w:line="240" w:lineRule="auto"/>
              <w:jc w:val="center"/>
              <w:rPr>
                <w:sz w:val="24"/>
                <w:szCs w:val="24"/>
              </w:rPr>
            </w:pPr>
            <w:r w:rsidRPr="00D445CC">
              <w:rPr>
                <w:sz w:val="24"/>
                <w:szCs w:val="24"/>
              </w:rPr>
              <w:t>3</w:t>
            </w:r>
          </w:p>
        </w:tc>
      </w:tr>
      <w:tr w:rsidR="00512FD1" w:rsidRPr="00D445CC" w14:paraId="31D347E9" w14:textId="77777777" w:rsidTr="00484126">
        <w:trPr>
          <w:trHeight w:val="3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7533B923" w14:textId="77777777" w:rsidR="00512FD1" w:rsidRPr="00D445CC" w:rsidRDefault="00512FD1" w:rsidP="00484126">
            <w:pPr>
              <w:spacing w:before="0" w:after="0" w:line="240" w:lineRule="auto"/>
              <w:rPr>
                <w:b/>
                <w:bCs/>
                <w:sz w:val="24"/>
                <w:szCs w:val="24"/>
              </w:rPr>
            </w:pPr>
            <w:r w:rsidRPr="00D445CC">
              <w:rPr>
                <w:b/>
                <w:bCs/>
                <w:sz w:val="24"/>
                <w:szCs w:val="24"/>
              </w:rPr>
              <w:t> </w:t>
            </w:r>
          </w:p>
        </w:tc>
        <w:tc>
          <w:tcPr>
            <w:tcW w:w="1206" w:type="pct"/>
            <w:tcBorders>
              <w:top w:val="nil"/>
              <w:left w:val="nil"/>
              <w:bottom w:val="single" w:sz="4" w:space="0" w:color="auto"/>
              <w:right w:val="single" w:sz="4" w:space="0" w:color="auto"/>
            </w:tcBorders>
            <w:shd w:val="clear" w:color="auto" w:fill="auto"/>
            <w:vAlign w:val="center"/>
            <w:hideMark/>
          </w:tcPr>
          <w:p w14:paraId="5C526588" w14:textId="77777777" w:rsidR="00512FD1" w:rsidRPr="00D445CC" w:rsidRDefault="00512FD1" w:rsidP="00484126">
            <w:pPr>
              <w:spacing w:before="0" w:after="0" w:line="240" w:lineRule="auto"/>
              <w:rPr>
                <w:b/>
                <w:bCs/>
                <w:sz w:val="24"/>
                <w:szCs w:val="24"/>
              </w:rPr>
            </w:pPr>
            <w:r w:rsidRPr="00D445CC">
              <w:rPr>
                <w:b/>
                <w:bCs/>
                <w:sz w:val="24"/>
                <w:szCs w:val="24"/>
              </w:rPr>
              <w:t>Tổng</w:t>
            </w:r>
          </w:p>
        </w:tc>
        <w:tc>
          <w:tcPr>
            <w:tcW w:w="965" w:type="pct"/>
            <w:tcBorders>
              <w:top w:val="nil"/>
              <w:left w:val="nil"/>
              <w:bottom w:val="single" w:sz="4" w:space="0" w:color="auto"/>
              <w:right w:val="single" w:sz="4" w:space="0" w:color="auto"/>
            </w:tcBorders>
            <w:shd w:val="clear" w:color="auto" w:fill="auto"/>
            <w:vAlign w:val="center"/>
            <w:hideMark/>
          </w:tcPr>
          <w:p w14:paraId="600DE8F2" w14:textId="77777777" w:rsidR="00512FD1" w:rsidRPr="00D445CC" w:rsidRDefault="00512FD1" w:rsidP="00484126">
            <w:pPr>
              <w:spacing w:before="0" w:after="0" w:line="240" w:lineRule="auto"/>
              <w:jc w:val="center"/>
              <w:rPr>
                <w:b/>
                <w:bCs/>
                <w:sz w:val="24"/>
                <w:szCs w:val="24"/>
              </w:rPr>
            </w:pPr>
            <w:r w:rsidRPr="00D445CC">
              <w:rPr>
                <w:b/>
                <w:bCs/>
                <w:sz w:val="24"/>
                <w:szCs w:val="24"/>
              </w:rPr>
              <w:t>159</w:t>
            </w:r>
          </w:p>
        </w:tc>
        <w:tc>
          <w:tcPr>
            <w:tcW w:w="1142" w:type="pct"/>
            <w:tcBorders>
              <w:top w:val="nil"/>
              <w:left w:val="nil"/>
              <w:bottom w:val="single" w:sz="4" w:space="0" w:color="auto"/>
              <w:right w:val="single" w:sz="4" w:space="0" w:color="auto"/>
            </w:tcBorders>
            <w:shd w:val="clear" w:color="auto" w:fill="auto"/>
            <w:vAlign w:val="center"/>
            <w:hideMark/>
          </w:tcPr>
          <w:p w14:paraId="10AE8441" w14:textId="77777777" w:rsidR="00512FD1" w:rsidRPr="00D445CC" w:rsidRDefault="00512FD1" w:rsidP="00484126">
            <w:pPr>
              <w:spacing w:before="0" w:after="0" w:line="240" w:lineRule="auto"/>
              <w:jc w:val="center"/>
              <w:rPr>
                <w:b/>
                <w:bCs/>
                <w:sz w:val="24"/>
                <w:szCs w:val="24"/>
              </w:rPr>
            </w:pPr>
            <w:r w:rsidRPr="00D445CC">
              <w:rPr>
                <w:b/>
                <w:bCs/>
                <w:sz w:val="24"/>
                <w:szCs w:val="24"/>
              </w:rPr>
              <w:t>453</w:t>
            </w:r>
          </w:p>
        </w:tc>
        <w:tc>
          <w:tcPr>
            <w:tcW w:w="1297" w:type="pct"/>
            <w:tcBorders>
              <w:top w:val="nil"/>
              <w:left w:val="nil"/>
              <w:bottom w:val="single" w:sz="4" w:space="0" w:color="auto"/>
              <w:right w:val="single" w:sz="4" w:space="0" w:color="auto"/>
            </w:tcBorders>
            <w:shd w:val="clear" w:color="auto" w:fill="auto"/>
            <w:vAlign w:val="center"/>
            <w:hideMark/>
          </w:tcPr>
          <w:p w14:paraId="12145A27" w14:textId="77777777" w:rsidR="00512FD1" w:rsidRPr="00D445CC" w:rsidRDefault="00512FD1" w:rsidP="00484126">
            <w:pPr>
              <w:spacing w:before="0" w:after="0" w:line="240" w:lineRule="auto"/>
              <w:jc w:val="center"/>
              <w:rPr>
                <w:b/>
                <w:bCs/>
                <w:sz w:val="24"/>
                <w:szCs w:val="24"/>
              </w:rPr>
            </w:pPr>
            <w:r w:rsidRPr="00D445CC">
              <w:rPr>
                <w:b/>
                <w:bCs/>
                <w:sz w:val="24"/>
                <w:szCs w:val="24"/>
              </w:rPr>
              <w:t>294</w:t>
            </w:r>
          </w:p>
        </w:tc>
      </w:tr>
    </w:tbl>
    <w:p w14:paraId="0677F82A" w14:textId="77777777" w:rsidR="00512FD1" w:rsidRPr="00D445CC" w:rsidRDefault="00512FD1" w:rsidP="00512FD1">
      <w:pPr>
        <w:pStyle w:val="Heading2"/>
        <w:numPr>
          <w:ilvl w:val="0"/>
          <w:numId w:val="0"/>
        </w:numPr>
        <w:ind w:left="1440" w:hanging="720"/>
      </w:pPr>
      <w:bookmarkStart w:id="327" w:name="_Toc119404426"/>
      <w:bookmarkStart w:id="328" w:name="_Toc132442482"/>
      <w:bookmarkStart w:id="329" w:name="_Toc132442577"/>
      <w:bookmarkStart w:id="330" w:name="_Toc132442660"/>
      <w:bookmarkStart w:id="331" w:name="_Toc132442916"/>
      <w:bookmarkStart w:id="332" w:name="_Toc136354787"/>
      <w:r w:rsidRPr="00D445CC">
        <w:t>IV. DANH MỤC CÁC DỰ ÁN</w:t>
      </w:r>
      <w:bookmarkEnd w:id="327"/>
      <w:bookmarkEnd w:id="328"/>
      <w:bookmarkEnd w:id="329"/>
      <w:bookmarkEnd w:id="330"/>
      <w:bookmarkEnd w:id="331"/>
      <w:bookmarkEnd w:id="332"/>
    </w:p>
    <w:p w14:paraId="4378293E" w14:textId="206CF91D" w:rsidR="00512FD1" w:rsidRPr="00D445CC" w:rsidRDefault="00512FD1">
      <w:pPr>
        <w:pStyle w:val="Heading3"/>
        <w:numPr>
          <w:ilvl w:val="2"/>
          <w:numId w:val="1"/>
        </w:numPr>
        <w:ind w:hanging="90"/>
      </w:pPr>
      <w:bookmarkStart w:id="333" w:name="_Toc119404427"/>
      <w:bookmarkStart w:id="334" w:name="_Toc132442483"/>
      <w:bookmarkStart w:id="335" w:name="_Toc132442578"/>
      <w:bookmarkStart w:id="336" w:name="_Toc132442661"/>
      <w:bookmarkStart w:id="337" w:name="_Toc132442917"/>
      <w:bookmarkStart w:id="338" w:name="_Toc136354788"/>
      <w:r w:rsidRPr="00D445CC">
        <w:t>Danh mục các dự án quan trọng quốc gia, cấp vùng</w:t>
      </w:r>
      <w:bookmarkEnd w:id="333"/>
      <w:bookmarkEnd w:id="334"/>
      <w:bookmarkEnd w:id="335"/>
      <w:bookmarkEnd w:id="336"/>
      <w:bookmarkEnd w:id="337"/>
      <w:bookmarkEnd w:id="338"/>
    </w:p>
    <w:p w14:paraId="2FC7D617" w14:textId="2816E53A" w:rsidR="003E531F" w:rsidRPr="00D445CC" w:rsidRDefault="003E531F" w:rsidP="003E531F">
      <w:pPr>
        <w:pStyle w:val="ListParagraph"/>
        <w:rPr>
          <w:lang w:val="en-US"/>
        </w:rPr>
      </w:pPr>
      <w:r w:rsidRPr="00D445CC">
        <w:rPr>
          <w:lang w:val="en-US"/>
        </w:rPr>
        <w:t>Quy hoạch Viện Pháp y Tâm thần Trung ương ở Thành phố Biên Hòa</w:t>
      </w:r>
    </w:p>
    <w:p w14:paraId="24F58223" w14:textId="0F79C648" w:rsidR="003E531F" w:rsidRPr="00D445CC" w:rsidRDefault="00512FD1" w:rsidP="002910B0">
      <w:pPr>
        <w:pStyle w:val="Heading3"/>
        <w:sectPr w:rsidR="003E531F" w:rsidRPr="00D445CC" w:rsidSect="00907D24">
          <w:footerReference w:type="default" r:id="rId8"/>
          <w:pgSz w:w="12240" w:h="15840"/>
          <w:pgMar w:top="1134" w:right="1134" w:bottom="1134" w:left="1701" w:header="720" w:footer="680" w:gutter="0"/>
          <w:pgBorders>
            <w:top w:val="outset" w:sz="6" w:space="1" w:color="FFFFFF" w:themeColor="background1"/>
            <w:left w:val="outset" w:sz="6" w:space="4" w:color="FFFFFF" w:themeColor="background1"/>
            <w:bottom w:val="inset" w:sz="6" w:space="1" w:color="FFFFFF" w:themeColor="background1"/>
            <w:right w:val="inset" w:sz="6" w:space="4" w:color="FFFFFF" w:themeColor="background1"/>
          </w:pgBorders>
          <w:pgNumType w:start="1"/>
          <w:cols w:space="720"/>
          <w:docGrid w:linePitch="381"/>
        </w:sectPr>
      </w:pPr>
      <w:bookmarkStart w:id="339" w:name="_Toc119404428"/>
      <w:bookmarkStart w:id="340" w:name="_Toc132442484"/>
      <w:bookmarkStart w:id="341" w:name="_Toc132442579"/>
      <w:bookmarkStart w:id="342" w:name="_Toc132442662"/>
      <w:bookmarkStart w:id="343" w:name="_Toc132442918"/>
      <w:bookmarkStart w:id="344" w:name="_Toc136354789"/>
      <w:r w:rsidRPr="00D445CC">
        <w:t>2. Danh mục các dự án ưu tiên</w:t>
      </w:r>
      <w:bookmarkEnd w:id="339"/>
      <w:bookmarkEnd w:id="340"/>
      <w:bookmarkEnd w:id="341"/>
      <w:bookmarkEnd w:id="342"/>
      <w:bookmarkEnd w:id="343"/>
      <w:bookmarkEnd w:id="344"/>
      <w:r w:rsidR="00BB08AB">
        <w:t xml:space="preserve">   </w:t>
      </w:r>
      <w:r w:rsidR="00BB08AB" w:rsidRPr="00BB08AB">
        <w:rPr>
          <w:b w:val="0"/>
          <w:bCs w:val="0"/>
        </w:rPr>
        <w:t>(Chi tiết  tại phụ lục 05)</w:t>
      </w:r>
    </w:p>
    <w:tbl>
      <w:tblPr>
        <w:tblW w:w="0" w:type="auto"/>
        <w:tblLook w:val="04A0" w:firstRow="1" w:lastRow="0" w:firstColumn="1" w:lastColumn="0" w:noHBand="0" w:noVBand="1"/>
      </w:tblPr>
      <w:tblGrid>
        <w:gridCol w:w="537"/>
        <w:gridCol w:w="6175"/>
        <w:gridCol w:w="970"/>
        <w:gridCol w:w="2938"/>
        <w:gridCol w:w="1293"/>
        <w:gridCol w:w="1649"/>
      </w:tblGrid>
      <w:tr w:rsidR="003E531F" w:rsidRPr="00D445CC" w14:paraId="2CE9A0DD" w14:textId="77777777" w:rsidTr="003E531F">
        <w:trPr>
          <w:trHeight w:val="705"/>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DDCD1" w14:textId="77777777" w:rsidR="003E531F" w:rsidRPr="00D445CC" w:rsidRDefault="003E531F" w:rsidP="003E531F">
            <w:pPr>
              <w:spacing w:before="0" w:after="0" w:line="240" w:lineRule="auto"/>
              <w:jc w:val="center"/>
              <w:rPr>
                <w:rFonts w:eastAsia="Times New Roman"/>
                <w:b/>
                <w:bCs/>
                <w:sz w:val="24"/>
                <w:szCs w:val="24"/>
                <w:lang w:val="en-US"/>
              </w:rPr>
            </w:pPr>
            <w:r w:rsidRPr="00D445CC">
              <w:rPr>
                <w:rFonts w:eastAsia="Times New Roman"/>
                <w:b/>
                <w:bCs/>
                <w:sz w:val="24"/>
                <w:szCs w:val="24"/>
                <w:lang w:val="en-US"/>
              </w:rPr>
              <w:lastRenderedPageBreak/>
              <w:t>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D29FA" w14:textId="77777777" w:rsidR="003E531F" w:rsidRPr="00D445CC" w:rsidRDefault="003E531F" w:rsidP="003E531F">
            <w:pPr>
              <w:spacing w:before="0" w:after="0" w:line="240" w:lineRule="auto"/>
              <w:jc w:val="center"/>
              <w:rPr>
                <w:rFonts w:eastAsia="Times New Roman"/>
                <w:b/>
                <w:bCs/>
                <w:sz w:val="24"/>
                <w:szCs w:val="24"/>
                <w:lang w:val="en-US"/>
              </w:rPr>
            </w:pPr>
            <w:r w:rsidRPr="00D445CC">
              <w:rPr>
                <w:rFonts w:eastAsia="Times New Roman"/>
                <w:b/>
                <w:bCs/>
                <w:sz w:val="24"/>
                <w:szCs w:val="24"/>
                <w:lang w:val="en-US"/>
              </w:rPr>
              <w:t>Danh mục dự án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00C9A" w14:textId="77777777" w:rsidR="003E531F" w:rsidRPr="00D445CC" w:rsidRDefault="003E531F" w:rsidP="003E531F">
            <w:pPr>
              <w:spacing w:before="0" w:after="0" w:line="240" w:lineRule="auto"/>
              <w:jc w:val="center"/>
              <w:rPr>
                <w:rFonts w:eastAsia="Times New Roman"/>
                <w:b/>
                <w:bCs/>
                <w:sz w:val="24"/>
                <w:szCs w:val="24"/>
                <w:lang w:val="en-US"/>
              </w:rPr>
            </w:pPr>
            <w:r w:rsidRPr="00D445CC">
              <w:rPr>
                <w:rFonts w:eastAsia="Times New Roman"/>
                <w:b/>
                <w:bCs/>
                <w:sz w:val="24"/>
                <w:szCs w:val="24"/>
                <w:lang w:val="en-US"/>
              </w:rPr>
              <w:t>Địa điểm XD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3D02CEF" w14:textId="77777777" w:rsidR="003E531F" w:rsidRPr="00D445CC" w:rsidRDefault="003E531F" w:rsidP="003E531F">
            <w:pPr>
              <w:spacing w:before="0" w:after="0" w:line="240" w:lineRule="auto"/>
              <w:jc w:val="center"/>
              <w:rPr>
                <w:rFonts w:eastAsia="Times New Roman"/>
                <w:b/>
                <w:bCs/>
                <w:sz w:val="24"/>
                <w:szCs w:val="24"/>
                <w:lang w:val="en-US"/>
              </w:rPr>
            </w:pPr>
            <w:r w:rsidRPr="00D445CC">
              <w:rPr>
                <w:rFonts w:eastAsia="Times New Roman"/>
                <w:b/>
                <w:bCs/>
                <w:sz w:val="24"/>
                <w:szCs w:val="24"/>
                <w:lang w:val="en-US"/>
              </w:rPr>
              <w:t>Quyết định đầu tư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8C77C" w14:textId="77777777" w:rsidR="003E531F" w:rsidRPr="00D445CC" w:rsidRDefault="003E531F" w:rsidP="003E531F">
            <w:pPr>
              <w:spacing w:before="0" w:after="0" w:line="240" w:lineRule="auto"/>
              <w:jc w:val="center"/>
              <w:rPr>
                <w:rFonts w:eastAsia="Times New Roman"/>
                <w:b/>
                <w:bCs/>
                <w:sz w:val="24"/>
                <w:szCs w:val="24"/>
                <w:lang w:val="en-US"/>
              </w:rPr>
            </w:pPr>
            <w:r w:rsidRPr="00D445CC">
              <w:rPr>
                <w:rFonts w:eastAsia="Times New Roman"/>
                <w:b/>
                <w:bCs/>
                <w:sz w:val="24"/>
                <w:szCs w:val="24"/>
                <w:lang w:val="en-US"/>
              </w:rPr>
              <w:t>Ghi chú</w:t>
            </w:r>
          </w:p>
        </w:tc>
      </w:tr>
      <w:tr w:rsidR="003E531F" w:rsidRPr="00D445CC" w14:paraId="0785DDB7" w14:textId="77777777" w:rsidTr="003E531F">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CF656" w14:textId="77777777" w:rsidR="003E531F" w:rsidRPr="00D445CC" w:rsidRDefault="003E531F" w:rsidP="003E531F">
            <w:pPr>
              <w:spacing w:before="0" w:after="0" w:line="240" w:lineRule="auto"/>
              <w:jc w:val="left"/>
              <w:rPr>
                <w:rFonts w:eastAsia="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2EF9F" w14:textId="77777777" w:rsidR="003E531F" w:rsidRPr="00D445CC" w:rsidRDefault="003E531F" w:rsidP="003E531F">
            <w:pPr>
              <w:spacing w:before="0" w:after="0" w:line="240" w:lineRule="auto"/>
              <w:jc w:val="left"/>
              <w:rPr>
                <w:rFonts w:eastAsia="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F914F" w14:textId="77777777" w:rsidR="003E531F" w:rsidRPr="00D445CC" w:rsidRDefault="003E531F" w:rsidP="003E531F">
            <w:pPr>
              <w:spacing w:before="0" w:after="0" w:line="240" w:lineRule="auto"/>
              <w:jc w:val="left"/>
              <w:rPr>
                <w:rFonts w:eastAsia="Times New Roman"/>
                <w:b/>
                <w:bCs/>
                <w:sz w:val="24"/>
                <w:szCs w:val="24"/>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24F668C8" w14:textId="77777777" w:rsidR="003E531F" w:rsidRPr="00D445CC" w:rsidRDefault="003E531F" w:rsidP="003E531F">
            <w:pPr>
              <w:spacing w:before="0" w:after="0" w:line="240" w:lineRule="auto"/>
              <w:jc w:val="center"/>
              <w:rPr>
                <w:rFonts w:eastAsia="Times New Roman"/>
                <w:b/>
                <w:bCs/>
                <w:sz w:val="24"/>
                <w:szCs w:val="24"/>
                <w:lang w:val="en-US"/>
              </w:rPr>
            </w:pPr>
            <w:r w:rsidRPr="00D445CC">
              <w:rPr>
                <w:rFonts w:eastAsia="Times New Roman"/>
                <w:b/>
                <w:bCs/>
                <w:sz w:val="24"/>
                <w:szCs w:val="24"/>
                <w:lang w:val="en-US"/>
              </w:rPr>
              <w:t xml:space="preserve">Số quyết định </w:t>
            </w:r>
          </w:p>
        </w:tc>
        <w:tc>
          <w:tcPr>
            <w:tcW w:w="0" w:type="auto"/>
            <w:tcBorders>
              <w:top w:val="nil"/>
              <w:left w:val="nil"/>
              <w:bottom w:val="single" w:sz="4" w:space="0" w:color="auto"/>
              <w:right w:val="single" w:sz="4" w:space="0" w:color="auto"/>
            </w:tcBorders>
            <w:shd w:val="clear" w:color="auto" w:fill="auto"/>
            <w:vAlign w:val="center"/>
            <w:hideMark/>
          </w:tcPr>
          <w:p w14:paraId="1C1E7569" w14:textId="77777777" w:rsidR="003E531F" w:rsidRPr="00D445CC" w:rsidRDefault="003E531F" w:rsidP="003E531F">
            <w:pPr>
              <w:spacing w:before="0" w:after="0" w:line="240" w:lineRule="auto"/>
              <w:jc w:val="center"/>
              <w:rPr>
                <w:rFonts w:eastAsia="Times New Roman"/>
                <w:b/>
                <w:bCs/>
                <w:sz w:val="24"/>
                <w:szCs w:val="24"/>
                <w:lang w:val="en-US"/>
              </w:rPr>
            </w:pPr>
            <w:r w:rsidRPr="00D445CC">
              <w:rPr>
                <w:rFonts w:eastAsia="Times New Roman"/>
                <w:b/>
                <w:bCs/>
                <w:sz w:val="24"/>
                <w:szCs w:val="24"/>
                <w:lang w:val="en-US"/>
              </w:rPr>
              <w:t>Tổng mức đầu tư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AEBD3" w14:textId="77777777" w:rsidR="003E531F" w:rsidRPr="00D445CC" w:rsidRDefault="003E531F" w:rsidP="003E531F">
            <w:pPr>
              <w:spacing w:before="0" w:after="0" w:line="240" w:lineRule="auto"/>
              <w:jc w:val="left"/>
              <w:rPr>
                <w:rFonts w:eastAsia="Times New Roman"/>
                <w:b/>
                <w:bCs/>
                <w:sz w:val="24"/>
                <w:szCs w:val="24"/>
                <w:lang w:val="en-US"/>
              </w:rPr>
            </w:pPr>
          </w:p>
        </w:tc>
      </w:tr>
      <w:tr w:rsidR="003E531F" w:rsidRPr="00D445CC" w14:paraId="619B8887" w14:textId="77777777" w:rsidTr="003E531F">
        <w:trPr>
          <w:trHeight w:val="615"/>
        </w:trPr>
        <w:tc>
          <w:tcPr>
            <w:tcW w:w="0" w:type="auto"/>
            <w:gridSpan w:val="6"/>
            <w:tcBorders>
              <w:top w:val="single" w:sz="4" w:space="0" w:color="auto"/>
              <w:left w:val="single" w:sz="4" w:space="0" w:color="auto"/>
              <w:bottom w:val="single" w:sz="4" w:space="0" w:color="auto"/>
              <w:right w:val="nil"/>
            </w:tcBorders>
            <w:shd w:val="clear" w:color="000000" w:fill="C5D9F1"/>
            <w:vAlign w:val="center"/>
            <w:hideMark/>
          </w:tcPr>
          <w:p w14:paraId="29F61BF6" w14:textId="77777777" w:rsidR="003E531F" w:rsidRPr="00D445CC" w:rsidRDefault="003E531F" w:rsidP="003E531F">
            <w:pPr>
              <w:spacing w:before="0" w:after="0" w:line="240" w:lineRule="auto"/>
              <w:jc w:val="left"/>
              <w:rPr>
                <w:rFonts w:eastAsia="Times New Roman"/>
                <w:b/>
                <w:bCs/>
                <w:sz w:val="24"/>
                <w:szCs w:val="24"/>
                <w:lang w:val="en-US"/>
              </w:rPr>
            </w:pPr>
            <w:r w:rsidRPr="00D445CC">
              <w:rPr>
                <w:rFonts w:eastAsia="Times New Roman"/>
                <w:b/>
                <w:bCs/>
                <w:sz w:val="24"/>
                <w:szCs w:val="24"/>
                <w:lang w:val="en-US"/>
              </w:rPr>
              <w:t>I. Tiểp tục các dự án theo Kế hoạch số 5463/KH-UBND ngày 08/6/2017 của UBND tỉnh về việc thực hiện Đề án xây dựng và phát triển mạng lưới y tế cơ sở trong tình hình mới trên địa bàn tỉnh Đồng Nai</w:t>
            </w:r>
          </w:p>
        </w:tc>
      </w:tr>
      <w:tr w:rsidR="003E531F" w:rsidRPr="00D445CC" w14:paraId="08827B60"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D18CE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w:t>
            </w:r>
          </w:p>
        </w:tc>
        <w:tc>
          <w:tcPr>
            <w:tcW w:w="0" w:type="auto"/>
            <w:tcBorders>
              <w:top w:val="nil"/>
              <w:left w:val="nil"/>
              <w:bottom w:val="single" w:sz="4" w:space="0" w:color="auto"/>
              <w:right w:val="single" w:sz="4" w:space="0" w:color="auto"/>
            </w:tcBorders>
            <w:shd w:val="clear" w:color="auto" w:fill="auto"/>
            <w:vAlign w:val="center"/>
            <w:hideMark/>
          </w:tcPr>
          <w:p w14:paraId="5017E019"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Xây dựng Trung tâm y tế huyện Nhơn Trạch</w:t>
            </w:r>
          </w:p>
        </w:tc>
        <w:tc>
          <w:tcPr>
            <w:tcW w:w="0" w:type="auto"/>
            <w:tcBorders>
              <w:top w:val="nil"/>
              <w:left w:val="nil"/>
              <w:bottom w:val="single" w:sz="4" w:space="0" w:color="auto"/>
              <w:right w:val="single" w:sz="4" w:space="0" w:color="auto"/>
            </w:tcBorders>
            <w:shd w:val="clear" w:color="auto" w:fill="auto"/>
            <w:vAlign w:val="center"/>
            <w:hideMark/>
          </w:tcPr>
          <w:p w14:paraId="3EFCF8E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NT</w:t>
            </w:r>
          </w:p>
        </w:tc>
        <w:tc>
          <w:tcPr>
            <w:tcW w:w="0" w:type="auto"/>
            <w:tcBorders>
              <w:top w:val="nil"/>
              <w:left w:val="nil"/>
              <w:bottom w:val="single" w:sz="4" w:space="0" w:color="auto"/>
              <w:right w:val="single" w:sz="4" w:space="0" w:color="auto"/>
            </w:tcBorders>
            <w:shd w:val="clear" w:color="000000" w:fill="FFFFFF"/>
            <w:vAlign w:val="center"/>
            <w:hideMark/>
          </w:tcPr>
          <w:p w14:paraId="09E6476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5342/QĐ-UBND ngày 31/12/2021</w:t>
            </w:r>
          </w:p>
        </w:tc>
        <w:tc>
          <w:tcPr>
            <w:tcW w:w="0" w:type="auto"/>
            <w:tcBorders>
              <w:top w:val="nil"/>
              <w:left w:val="nil"/>
              <w:bottom w:val="single" w:sz="4" w:space="0" w:color="auto"/>
              <w:right w:val="single" w:sz="4" w:space="0" w:color="auto"/>
            </w:tcBorders>
            <w:shd w:val="clear" w:color="auto" w:fill="auto"/>
            <w:noWrap/>
            <w:vAlign w:val="center"/>
            <w:hideMark/>
          </w:tcPr>
          <w:p w14:paraId="624E3A2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467.563</w:t>
            </w:r>
          </w:p>
        </w:tc>
        <w:tc>
          <w:tcPr>
            <w:tcW w:w="0" w:type="auto"/>
            <w:tcBorders>
              <w:top w:val="nil"/>
              <w:left w:val="nil"/>
              <w:bottom w:val="single" w:sz="4" w:space="0" w:color="auto"/>
              <w:right w:val="single" w:sz="4" w:space="0" w:color="auto"/>
            </w:tcBorders>
            <w:shd w:val="clear" w:color="auto" w:fill="auto"/>
            <w:vAlign w:val="center"/>
            <w:hideMark/>
          </w:tcPr>
          <w:p w14:paraId="6E1A783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822519E"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C3B79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w:t>
            </w:r>
          </w:p>
        </w:tc>
        <w:tc>
          <w:tcPr>
            <w:tcW w:w="0" w:type="auto"/>
            <w:tcBorders>
              <w:top w:val="nil"/>
              <w:left w:val="nil"/>
              <w:bottom w:val="single" w:sz="4" w:space="0" w:color="auto"/>
              <w:right w:val="single" w:sz="4" w:space="0" w:color="auto"/>
            </w:tcBorders>
            <w:shd w:val="clear" w:color="000000" w:fill="FFFFFF"/>
            <w:vAlign w:val="center"/>
            <w:hideMark/>
          </w:tcPr>
          <w:p w14:paraId="3F65F72A"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Xây dựng Trung tâm y tế thành phố Biên Hòa</w:t>
            </w:r>
          </w:p>
        </w:tc>
        <w:tc>
          <w:tcPr>
            <w:tcW w:w="0" w:type="auto"/>
            <w:tcBorders>
              <w:top w:val="nil"/>
              <w:left w:val="nil"/>
              <w:bottom w:val="single" w:sz="4" w:space="0" w:color="auto"/>
              <w:right w:val="single" w:sz="4" w:space="0" w:color="auto"/>
            </w:tcBorders>
            <w:shd w:val="clear" w:color="000000" w:fill="FFFFFF"/>
            <w:vAlign w:val="center"/>
            <w:hideMark/>
          </w:tcPr>
          <w:p w14:paraId="45C7D6A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BH</w:t>
            </w:r>
          </w:p>
        </w:tc>
        <w:tc>
          <w:tcPr>
            <w:tcW w:w="0" w:type="auto"/>
            <w:tcBorders>
              <w:top w:val="nil"/>
              <w:left w:val="nil"/>
              <w:bottom w:val="single" w:sz="4" w:space="0" w:color="auto"/>
              <w:right w:val="single" w:sz="4" w:space="0" w:color="auto"/>
            </w:tcBorders>
            <w:shd w:val="clear" w:color="000000" w:fill="FFFFFF"/>
            <w:vAlign w:val="center"/>
            <w:hideMark/>
          </w:tcPr>
          <w:p w14:paraId="1E82C10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934D74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B33AA8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F52FBFC"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A1D9F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2732A73A"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Nâng cấp, mở rộng Trung tâm y tế huyện Thống Nhất lên 200 giường bệnh</w:t>
            </w:r>
          </w:p>
        </w:tc>
        <w:tc>
          <w:tcPr>
            <w:tcW w:w="0" w:type="auto"/>
            <w:tcBorders>
              <w:top w:val="nil"/>
              <w:left w:val="nil"/>
              <w:bottom w:val="single" w:sz="4" w:space="0" w:color="auto"/>
              <w:right w:val="single" w:sz="4" w:space="0" w:color="auto"/>
            </w:tcBorders>
            <w:shd w:val="clear" w:color="auto" w:fill="auto"/>
            <w:vAlign w:val="center"/>
            <w:hideMark/>
          </w:tcPr>
          <w:p w14:paraId="5D462A2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DG</w:t>
            </w:r>
          </w:p>
        </w:tc>
        <w:tc>
          <w:tcPr>
            <w:tcW w:w="0" w:type="auto"/>
            <w:tcBorders>
              <w:top w:val="nil"/>
              <w:left w:val="nil"/>
              <w:bottom w:val="single" w:sz="4" w:space="0" w:color="auto"/>
              <w:right w:val="single" w:sz="4" w:space="0" w:color="auto"/>
            </w:tcBorders>
            <w:shd w:val="clear" w:color="000000" w:fill="FFFFFF"/>
            <w:vAlign w:val="center"/>
            <w:hideMark/>
          </w:tcPr>
          <w:p w14:paraId="67CBB19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C69F4F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7E8215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3C87D1E"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99F16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w:t>
            </w:r>
          </w:p>
        </w:tc>
        <w:tc>
          <w:tcPr>
            <w:tcW w:w="0" w:type="auto"/>
            <w:tcBorders>
              <w:top w:val="nil"/>
              <w:left w:val="nil"/>
              <w:bottom w:val="single" w:sz="4" w:space="0" w:color="auto"/>
              <w:right w:val="single" w:sz="4" w:space="0" w:color="auto"/>
            </w:tcBorders>
            <w:shd w:val="clear" w:color="auto" w:fill="auto"/>
            <w:vAlign w:val="center"/>
            <w:hideMark/>
          </w:tcPr>
          <w:p w14:paraId="05CEC3D4"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Mở rộng khối nhà khám bệnh Trung tâm y tế huyện Xuân Lộc</w:t>
            </w:r>
          </w:p>
        </w:tc>
        <w:tc>
          <w:tcPr>
            <w:tcW w:w="0" w:type="auto"/>
            <w:tcBorders>
              <w:top w:val="nil"/>
              <w:left w:val="nil"/>
              <w:bottom w:val="single" w:sz="4" w:space="0" w:color="auto"/>
              <w:right w:val="single" w:sz="4" w:space="0" w:color="auto"/>
            </w:tcBorders>
            <w:shd w:val="clear" w:color="auto" w:fill="auto"/>
            <w:vAlign w:val="center"/>
            <w:hideMark/>
          </w:tcPr>
          <w:p w14:paraId="683B537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XL</w:t>
            </w:r>
          </w:p>
        </w:tc>
        <w:tc>
          <w:tcPr>
            <w:tcW w:w="0" w:type="auto"/>
            <w:tcBorders>
              <w:top w:val="nil"/>
              <w:left w:val="nil"/>
              <w:bottom w:val="single" w:sz="4" w:space="0" w:color="auto"/>
              <w:right w:val="single" w:sz="4" w:space="0" w:color="auto"/>
            </w:tcBorders>
            <w:shd w:val="clear" w:color="000000" w:fill="FFFFFF"/>
            <w:vAlign w:val="center"/>
            <w:hideMark/>
          </w:tcPr>
          <w:p w14:paraId="46FDBF9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FABE90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116D3C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47DFAA7"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4EEB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w:t>
            </w:r>
          </w:p>
        </w:tc>
        <w:tc>
          <w:tcPr>
            <w:tcW w:w="0" w:type="auto"/>
            <w:tcBorders>
              <w:top w:val="nil"/>
              <w:left w:val="nil"/>
              <w:bottom w:val="single" w:sz="4" w:space="0" w:color="auto"/>
              <w:right w:val="single" w:sz="4" w:space="0" w:color="auto"/>
            </w:tcBorders>
            <w:shd w:val="clear" w:color="auto" w:fill="auto"/>
            <w:vAlign w:val="center"/>
            <w:hideMark/>
          </w:tcPr>
          <w:p w14:paraId="39F5F3D0"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Nâng cấp, mở rộng Bệnh viện đa khoa khu vực Đình Quán lên 500 giường bệnh</w:t>
            </w:r>
          </w:p>
        </w:tc>
        <w:tc>
          <w:tcPr>
            <w:tcW w:w="0" w:type="auto"/>
            <w:tcBorders>
              <w:top w:val="nil"/>
              <w:left w:val="nil"/>
              <w:bottom w:val="single" w:sz="4" w:space="0" w:color="auto"/>
              <w:right w:val="single" w:sz="4" w:space="0" w:color="auto"/>
            </w:tcBorders>
            <w:shd w:val="clear" w:color="auto" w:fill="auto"/>
            <w:vAlign w:val="center"/>
            <w:hideMark/>
          </w:tcPr>
          <w:p w14:paraId="2B97419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ĐQ</w:t>
            </w:r>
          </w:p>
        </w:tc>
        <w:tc>
          <w:tcPr>
            <w:tcW w:w="0" w:type="auto"/>
            <w:tcBorders>
              <w:top w:val="nil"/>
              <w:left w:val="nil"/>
              <w:bottom w:val="single" w:sz="4" w:space="0" w:color="auto"/>
              <w:right w:val="single" w:sz="4" w:space="0" w:color="auto"/>
            </w:tcBorders>
            <w:shd w:val="clear" w:color="000000" w:fill="FFFFFF"/>
            <w:vAlign w:val="center"/>
            <w:hideMark/>
          </w:tcPr>
          <w:p w14:paraId="64BCEFB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F45047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5CA146A" w14:textId="77777777" w:rsidR="003E531F" w:rsidRPr="00D445CC" w:rsidRDefault="003E531F" w:rsidP="003E531F">
            <w:pPr>
              <w:spacing w:before="0" w:after="0" w:line="240" w:lineRule="auto"/>
              <w:jc w:val="center"/>
              <w:rPr>
                <w:rFonts w:eastAsia="Times New Roman"/>
                <w:i/>
                <w:iCs/>
                <w:sz w:val="24"/>
                <w:szCs w:val="24"/>
                <w:lang w:val="en-US"/>
              </w:rPr>
            </w:pPr>
            <w:r w:rsidRPr="00D445CC">
              <w:rPr>
                <w:rFonts w:eastAsia="Times New Roman"/>
                <w:i/>
                <w:iCs/>
                <w:sz w:val="24"/>
                <w:szCs w:val="24"/>
                <w:lang w:val="en-US"/>
              </w:rPr>
              <w:t> </w:t>
            </w:r>
          </w:p>
        </w:tc>
      </w:tr>
      <w:tr w:rsidR="003E531F" w:rsidRPr="00D445CC" w14:paraId="7F3A558C"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05B1D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6</w:t>
            </w:r>
          </w:p>
        </w:tc>
        <w:tc>
          <w:tcPr>
            <w:tcW w:w="0" w:type="auto"/>
            <w:tcBorders>
              <w:top w:val="nil"/>
              <w:left w:val="nil"/>
              <w:bottom w:val="single" w:sz="4" w:space="0" w:color="auto"/>
              <w:right w:val="single" w:sz="4" w:space="0" w:color="auto"/>
            </w:tcBorders>
            <w:shd w:val="clear" w:color="auto" w:fill="auto"/>
            <w:vAlign w:val="center"/>
            <w:hideMark/>
          </w:tcPr>
          <w:p w14:paraId="6584180F"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Nâng cấp, mở rộng Bệnh viện đa khoa khu vực Long Thành lên 500 giường bệnh</w:t>
            </w:r>
          </w:p>
        </w:tc>
        <w:tc>
          <w:tcPr>
            <w:tcW w:w="0" w:type="auto"/>
            <w:tcBorders>
              <w:top w:val="nil"/>
              <w:left w:val="nil"/>
              <w:bottom w:val="single" w:sz="4" w:space="0" w:color="auto"/>
              <w:right w:val="single" w:sz="4" w:space="0" w:color="auto"/>
            </w:tcBorders>
            <w:shd w:val="clear" w:color="auto" w:fill="auto"/>
            <w:vAlign w:val="center"/>
            <w:hideMark/>
          </w:tcPr>
          <w:p w14:paraId="179BF5E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LT</w:t>
            </w:r>
          </w:p>
        </w:tc>
        <w:tc>
          <w:tcPr>
            <w:tcW w:w="0" w:type="auto"/>
            <w:tcBorders>
              <w:top w:val="nil"/>
              <w:left w:val="nil"/>
              <w:bottom w:val="single" w:sz="4" w:space="0" w:color="auto"/>
              <w:right w:val="single" w:sz="4" w:space="0" w:color="auto"/>
            </w:tcBorders>
            <w:shd w:val="clear" w:color="000000" w:fill="FFFFFF"/>
            <w:vAlign w:val="center"/>
            <w:hideMark/>
          </w:tcPr>
          <w:p w14:paraId="5536765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565C68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C7D553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02C7F55"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F0DBC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7</w:t>
            </w:r>
          </w:p>
        </w:tc>
        <w:tc>
          <w:tcPr>
            <w:tcW w:w="0" w:type="auto"/>
            <w:tcBorders>
              <w:top w:val="nil"/>
              <w:left w:val="nil"/>
              <w:bottom w:val="single" w:sz="4" w:space="0" w:color="auto"/>
              <w:right w:val="single" w:sz="4" w:space="0" w:color="auto"/>
            </w:tcBorders>
            <w:shd w:val="clear" w:color="auto" w:fill="auto"/>
            <w:vAlign w:val="center"/>
            <w:hideMark/>
          </w:tcPr>
          <w:p w14:paraId="622BA413"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Nâng cấp, mở rộng Trung tâm y tế huyện Cẩm Mỹ lên 200 giường bệnh</w:t>
            </w:r>
          </w:p>
        </w:tc>
        <w:tc>
          <w:tcPr>
            <w:tcW w:w="0" w:type="auto"/>
            <w:tcBorders>
              <w:top w:val="nil"/>
              <w:left w:val="nil"/>
              <w:bottom w:val="single" w:sz="4" w:space="0" w:color="auto"/>
              <w:right w:val="single" w:sz="4" w:space="0" w:color="auto"/>
            </w:tcBorders>
            <w:shd w:val="clear" w:color="auto" w:fill="auto"/>
            <w:vAlign w:val="center"/>
            <w:hideMark/>
          </w:tcPr>
          <w:p w14:paraId="3F425DD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CM</w:t>
            </w:r>
          </w:p>
        </w:tc>
        <w:tc>
          <w:tcPr>
            <w:tcW w:w="0" w:type="auto"/>
            <w:tcBorders>
              <w:top w:val="nil"/>
              <w:left w:val="nil"/>
              <w:bottom w:val="single" w:sz="4" w:space="0" w:color="auto"/>
              <w:right w:val="single" w:sz="4" w:space="0" w:color="auto"/>
            </w:tcBorders>
            <w:shd w:val="clear" w:color="000000" w:fill="FFFFFF"/>
            <w:vAlign w:val="center"/>
            <w:hideMark/>
          </w:tcPr>
          <w:p w14:paraId="701610D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1766/QĐ-UBND ngày 27/5/2021</w:t>
            </w:r>
          </w:p>
        </w:tc>
        <w:tc>
          <w:tcPr>
            <w:tcW w:w="0" w:type="auto"/>
            <w:tcBorders>
              <w:top w:val="nil"/>
              <w:left w:val="nil"/>
              <w:bottom w:val="single" w:sz="4" w:space="0" w:color="auto"/>
              <w:right w:val="single" w:sz="4" w:space="0" w:color="auto"/>
            </w:tcBorders>
            <w:shd w:val="clear" w:color="auto" w:fill="auto"/>
            <w:noWrap/>
            <w:vAlign w:val="center"/>
            <w:hideMark/>
          </w:tcPr>
          <w:p w14:paraId="1991C46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77.496</w:t>
            </w:r>
          </w:p>
        </w:tc>
        <w:tc>
          <w:tcPr>
            <w:tcW w:w="0" w:type="auto"/>
            <w:tcBorders>
              <w:top w:val="nil"/>
              <w:left w:val="nil"/>
              <w:bottom w:val="single" w:sz="4" w:space="0" w:color="auto"/>
              <w:right w:val="single" w:sz="4" w:space="0" w:color="auto"/>
            </w:tcBorders>
            <w:shd w:val="clear" w:color="auto" w:fill="auto"/>
            <w:vAlign w:val="center"/>
            <w:hideMark/>
          </w:tcPr>
          <w:p w14:paraId="08278BD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4426CCE"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1DE3F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8</w:t>
            </w:r>
          </w:p>
        </w:tc>
        <w:tc>
          <w:tcPr>
            <w:tcW w:w="0" w:type="auto"/>
            <w:tcBorders>
              <w:top w:val="nil"/>
              <w:left w:val="nil"/>
              <w:bottom w:val="single" w:sz="4" w:space="0" w:color="auto"/>
              <w:right w:val="single" w:sz="4" w:space="0" w:color="auto"/>
            </w:tcBorders>
            <w:shd w:val="clear" w:color="auto" w:fill="auto"/>
            <w:vAlign w:val="center"/>
            <w:hideMark/>
          </w:tcPr>
          <w:p w14:paraId="73BFD0A6"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Nâng cấp, mở rộng Trung tâm y tế huyện Trang Bom lên 250 giường bệnh</w:t>
            </w:r>
          </w:p>
        </w:tc>
        <w:tc>
          <w:tcPr>
            <w:tcW w:w="0" w:type="auto"/>
            <w:tcBorders>
              <w:top w:val="nil"/>
              <w:left w:val="nil"/>
              <w:bottom w:val="single" w:sz="4" w:space="0" w:color="auto"/>
              <w:right w:val="single" w:sz="4" w:space="0" w:color="auto"/>
            </w:tcBorders>
            <w:shd w:val="clear" w:color="auto" w:fill="auto"/>
            <w:vAlign w:val="center"/>
            <w:hideMark/>
          </w:tcPr>
          <w:p w14:paraId="20B460A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TB</w:t>
            </w:r>
          </w:p>
        </w:tc>
        <w:tc>
          <w:tcPr>
            <w:tcW w:w="0" w:type="auto"/>
            <w:tcBorders>
              <w:top w:val="nil"/>
              <w:left w:val="nil"/>
              <w:bottom w:val="single" w:sz="4" w:space="0" w:color="auto"/>
              <w:right w:val="single" w:sz="4" w:space="0" w:color="auto"/>
            </w:tcBorders>
            <w:shd w:val="clear" w:color="000000" w:fill="FFFFFF"/>
            <w:vAlign w:val="center"/>
            <w:hideMark/>
          </w:tcPr>
          <w:p w14:paraId="42EB986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3420BF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7D2FD0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561E0CA"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55049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9</w:t>
            </w:r>
          </w:p>
        </w:tc>
        <w:tc>
          <w:tcPr>
            <w:tcW w:w="0" w:type="auto"/>
            <w:tcBorders>
              <w:top w:val="nil"/>
              <w:left w:val="nil"/>
              <w:bottom w:val="single" w:sz="4" w:space="0" w:color="auto"/>
              <w:right w:val="single" w:sz="4" w:space="0" w:color="auto"/>
            </w:tcBorders>
            <w:shd w:val="clear" w:color="auto" w:fill="auto"/>
            <w:vAlign w:val="center"/>
            <w:hideMark/>
          </w:tcPr>
          <w:p w14:paraId="5F9CC72D"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Nâng cấp, bổ sung trang thiết bị cho Trung tâm y tế huyện Định Quán</w:t>
            </w:r>
          </w:p>
        </w:tc>
        <w:tc>
          <w:tcPr>
            <w:tcW w:w="0" w:type="auto"/>
            <w:tcBorders>
              <w:top w:val="nil"/>
              <w:left w:val="nil"/>
              <w:bottom w:val="single" w:sz="4" w:space="0" w:color="auto"/>
              <w:right w:val="single" w:sz="4" w:space="0" w:color="auto"/>
            </w:tcBorders>
            <w:shd w:val="clear" w:color="auto" w:fill="auto"/>
            <w:vAlign w:val="center"/>
            <w:hideMark/>
          </w:tcPr>
          <w:p w14:paraId="1C91F26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ĐQ</w:t>
            </w:r>
          </w:p>
        </w:tc>
        <w:tc>
          <w:tcPr>
            <w:tcW w:w="0" w:type="auto"/>
            <w:tcBorders>
              <w:top w:val="nil"/>
              <w:left w:val="nil"/>
              <w:bottom w:val="single" w:sz="4" w:space="0" w:color="auto"/>
              <w:right w:val="single" w:sz="4" w:space="0" w:color="auto"/>
            </w:tcBorders>
            <w:shd w:val="clear" w:color="000000" w:fill="FFFFFF"/>
            <w:vAlign w:val="center"/>
            <w:hideMark/>
          </w:tcPr>
          <w:p w14:paraId="260CFFD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BC0555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C97C4B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4B7A3BE"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9969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10</w:t>
            </w:r>
          </w:p>
        </w:tc>
        <w:tc>
          <w:tcPr>
            <w:tcW w:w="0" w:type="auto"/>
            <w:tcBorders>
              <w:top w:val="nil"/>
              <w:left w:val="nil"/>
              <w:bottom w:val="single" w:sz="4" w:space="0" w:color="auto"/>
              <w:right w:val="single" w:sz="4" w:space="0" w:color="auto"/>
            </w:tcBorders>
            <w:shd w:val="clear" w:color="auto" w:fill="auto"/>
            <w:vAlign w:val="center"/>
            <w:hideMark/>
          </w:tcPr>
          <w:p w14:paraId="60135707"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Nâng cấp, bổ sung trang thiết bị cho Trung tâm y tế huyện Long Thành</w:t>
            </w:r>
          </w:p>
        </w:tc>
        <w:tc>
          <w:tcPr>
            <w:tcW w:w="0" w:type="auto"/>
            <w:tcBorders>
              <w:top w:val="nil"/>
              <w:left w:val="nil"/>
              <w:bottom w:val="single" w:sz="4" w:space="0" w:color="auto"/>
              <w:right w:val="single" w:sz="4" w:space="0" w:color="auto"/>
            </w:tcBorders>
            <w:shd w:val="clear" w:color="auto" w:fill="auto"/>
            <w:vAlign w:val="center"/>
            <w:hideMark/>
          </w:tcPr>
          <w:p w14:paraId="60FE93A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LT</w:t>
            </w:r>
          </w:p>
        </w:tc>
        <w:tc>
          <w:tcPr>
            <w:tcW w:w="0" w:type="auto"/>
            <w:tcBorders>
              <w:top w:val="nil"/>
              <w:left w:val="nil"/>
              <w:bottom w:val="single" w:sz="4" w:space="0" w:color="auto"/>
              <w:right w:val="single" w:sz="4" w:space="0" w:color="auto"/>
            </w:tcBorders>
            <w:shd w:val="clear" w:color="000000" w:fill="FFFFFF"/>
            <w:vAlign w:val="center"/>
            <w:hideMark/>
          </w:tcPr>
          <w:p w14:paraId="2173BEB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0686A2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0BCC3F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02EEE16"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1179F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11</w:t>
            </w:r>
          </w:p>
        </w:tc>
        <w:tc>
          <w:tcPr>
            <w:tcW w:w="0" w:type="auto"/>
            <w:tcBorders>
              <w:top w:val="nil"/>
              <w:left w:val="nil"/>
              <w:bottom w:val="single" w:sz="4" w:space="0" w:color="auto"/>
              <w:right w:val="single" w:sz="4" w:space="0" w:color="auto"/>
            </w:tcBorders>
            <w:shd w:val="clear" w:color="auto" w:fill="auto"/>
            <w:vAlign w:val="center"/>
            <w:hideMark/>
          </w:tcPr>
          <w:p w14:paraId="0D815061"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Nâng cấp, bổ sung trang thiết bị cho Trung tâm y tế huyện Long Khánh</w:t>
            </w:r>
          </w:p>
        </w:tc>
        <w:tc>
          <w:tcPr>
            <w:tcW w:w="0" w:type="auto"/>
            <w:tcBorders>
              <w:top w:val="nil"/>
              <w:left w:val="nil"/>
              <w:bottom w:val="single" w:sz="4" w:space="0" w:color="auto"/>
              <w:right w:val="single" w:sz="4" w:space="0" w:color="auto"/>
            </w:tcBorders>
            <w:shd w:val="clear" w:color="auto" w:fill="auto"/>
            <w:vAlign w:val="center"/>
            <w:hideMark/>
          </w:tcPr>
          <w:p w14:paraId="34F5439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LK</w:t>
            </w:r>
          </w:p>
        </w:tc>
        <w:tc>
          <w:tcPr>
            <w:tcW w:w="0" w:type="auto"/>
            <w:tcBorders>
              <w:top w:val="nil"/>
              <w:left w:val="nil"/>
              <w:bottom w:val="single" w:sz="4" w:space="0" w:color="auto"/>
              <w:right w:val="single" w:sz="4" w:space="0" w:color="auto"/>
            </w:tcBorders>
            <w:shd w:val="clear" w:color="000000" w:fill="FFFFFF"/>
            <w:vAlign w:val="center"/>
            <w:hideMark/>
          </w:tcPr>
          <w:p w14:paraId="402E29E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60B6CE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F5D7A7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F1D54F0"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07BD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12</w:t>
            </w:r>
          </w:p>
        </w:tc>
        <w:tc>
          <w:tcPr>
            <w:tcW w:w="0" w:type="auto"/>
            <w:tcBorders>
              <w:top w:val="nil"/>
              <w:left w:val="nil"/>
              <w:bottom w:val="single" w:sz="4" w:space="0" w:color="auto"/>
              <w:right w:val="single" w:sz="4" w:space="0" w:color="auto"/>
            </w:tcBorders>
            <w:shd w:val="clear" w:color="auto" w:fill="auto"/>
            <w:vAlign w:val="center"/>
            <w:hideMark/>
          </w:tcPr>
          <w:p w14:paraId="2D4BA34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Hiệp, huyện Xuân Lộc</w:t>
            </w:r>
          </w:p>
        </w:tc>
        <w:tc>
          <w:tcPr>
            <w:tcW w:w="0" w:type="auto"/>
            <w:tcBorders>
              <w:top w:val="nil"/>
              <w:left w:val="nil"/>
              <w:bottom w:val="single" w:sz="4" w:space="0" w:color="auto"/>
              <w:right w:val="single" w:sz="4" w:space="0" w:color="auto"/>
            </w:tcBorders>
            <w:shd w:val="clear" w:color="auto" w:fill="auto"/>
            <w:noWrap/>
            <w:vAlign w:val="center"/>
            <w:hideMark/>
          </w:tcPr>
          <w:p w14:paraId="49C3972F"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XL</w:t>
            </w:r>
          </w:p>
        </w:tc>
        <w:tc>
          <w:tcPr>
            <w:tcW w:w="0" w:type="auto"/>
            <w:tcBorders>
              <w:top w:val="nil"/>
              <w:left w:val="nil"/>
              <w:bottom w:val="single" w:sz="4" w:space="0" w:color="auto"/>
              <w:right w:val="single" w:sz="4" w:space="0" w:color="auto"/>
            </w:tcBorders>
            <w:shd w:val="clear" w:color="000000" w:fill="FFFFFF"/>
            <w:vAlign w:val="center"/>
            <w:hideMark/>
          </w:tcPr>
          <w:p w14:paraId="6F8BCF5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19E6B09"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57D3314"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r>
      <w:tr w:rsidR="003E531F" w:rsidRPr="00D445CC" w14:paraId="50C801FC"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5070C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13</w:t>
            </w:r>
          </w:p>
        </w:tc>
        <w:tc>
          <w:tcPr>
            <w:tcW w:w="0" w:type="auto"/>
            <w:tcBorders>
              <w:top w:val="nil"/>
              <w:left w:val="nil"/>
              <w:bottom w:val="single" w:sz="4" w:space="0" w:color="auto"/>
              <w:right w:val="single" w:sz="4" w:space="0" w:color="auto"/>
            </w:tcBorders>
            <w:shd w:val="clear" w:color="auto" w:fill="auto"/>
            <w:vAlign w:val="center"/>
            <w:hideMark/>
          </w:tcPr>
          <w:p w14:paraId="60024F70"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Sông Ray, huyện Cẩm Mỹ</w:t>
            </w:r>
          </w:p>
        </w:tc>
        <w:tc>
          <w:tcPr>
            <w:tcW w:w="0" w:type="auto"/>
            <w:tcBorders>
              <w:top w:val="nil"/>
              <w:left w:val="nil"/>
              <w:bottom w:val="single" w:sz="4" w:space="0" w:color="auto"/>
              <w:right w:val="single" w:sz="4" w:space="0" w:color="auto"/>
            </w:tcBorders>
            <w:shd w:val="clear" w:color="auto" w:fill="auto"/>
            <w:noWrap/>
            <w:vAlign w:val="center"/>
            <w:hideMark/>
          </w:tcPr>
          <w:p w14:paraId="53AE65C9"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CM</w:t>
            </w:r>
          </w:p>
        </w:tc>
        <w:tc>
          <w:tcPr>
            <w:tcW w:w="0" w:type="auto"/>
            <w:tcBorders>
              <w:top w:val="nil"/>
              <w:left w:val="nil"/>
              <w:bottom w:val="single" w:sz="4" w:space="0" w:color="auto"/>
              <w:right w:val="single" w:sz="4" w:space="0" w:color="auto"/>
            </w:tcBorders>
            <w:shd w:val="clear" w:color="000000" w:fill="FFFFFF"/>
            <w:vAlign w:val="center"/>
            <w:hideMark/>
          </w:tcPr>
          <w:p w14:paraId="6483B1A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B432125"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95B5B3D"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r>
      <w:tr w:rsidR="003E531F" w:rsidRPr="00D445CC" w14:paraId="1C5BF2B6"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0FDA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14</w:t>
            </w:r>
          </w:p>
        </w:tc>
        <w:tc>
          <w:tcPr>
            <w:tcW w:w="0" w:type="auto"/>
            <w:tcBorders>
              <w:top w:val="nil"/>
              <w:left w:val="nil"/>
              <w:bottom w:val="single" w:sz="4" w:space="0" w:color="auto"/>
              <w:right w:val="single" w:sz="4" w:space="0" w:color="auto"/>
            </w:tcBorders>
            <w:shd w:val="clear" w:color="000000" w:fill="FFFFFF"/>
            <w:vAlign w:val="center"/>
            <w:hideMark/>
          </w:tcPr>
          <w:p w14:paraId="5510F3F2" w14:textId="77777777" w:rsidR="003E531F" w:rsidRPr="00D445CC" w:rsidRDefault="003E531F" w:rsidP="003E531F">
            <w:pPr>
              <w:spacing w:before="0" w:after="0" w:line="240" w:lineRule="auto"/>
              <w:rPr>
                <w:rFonts w:eastAsia="Times New Roman"/>
                <w:color w:val="000000"/>
                <w:sz w:val="24"/>
                <w:szCs w:val="24"/>
                <w:lang w:val="en-US"/>
              </w:rPr>
            </w:pPr>
            <w:r w:rsidRPr="00D445CC">
              <w:rPr>
                <w:rFonts w:eastAsia="Times New Roman"/>
                <w:color w:val="000000"/>
                <w:sz w:val="24"/>
                <w:szCs w:val="24"/>
                <w:lang w:val="en-US"/>
              </w:rPr>
              <w:t>Trạm Y tế xã Hàng Gòn - thị xã Long Khánh</w:t>
            </w:r>
          </w:p>
        </w:tc>
        <w:tc>
          <w:tcPr>
            <w:tcW w:w="0" w:type="auto"/>
            <w:tcBorders>
              <w:top w:val="nil"/>
              <w:left w:val="nil"/>
              <w:bottom w:val="single" w:sz="4" w:space="0" w:color="auto"/>
              <w:right w:val="single" w:sz="4" w:space="0" w:color="auto"/>
            </w:tcBorders>
            <w:shd w:val="clear" w:color="000000" w:fill="FFFFFF"/>
            <w:vAlign w:val="center"/>
            <w:hideMark/>
          </w:tcPr>
          <w:p w14:paraId="066B6EC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LK</w:t>
            </w:r>
          </w:p>
        </w:tc>
        <w:tc>
          <w:tcPr>
            <w:tcW w:w="0" w:type="auto"/>
            <w:tcBorders>
              <w:top w:val="nil"/>
              <w:left w:val="nil"/>
              <w:bottom w:val="single" w:sz="4" w:space="0" w:color="auto"/>
              <w:right w:val="single" w:sz="4" w:space="0" w:color="auto"/>
            </w:tcBorders>
            <w:shd w:val="clear" w:color="000000" w:fill="FFFFFF"/>
            <w:vAlign w:val="center"/>
            <w:hideMark/>
          </w:tcPr>
          <w:p w14:paraId="6286407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36392C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E01F68B"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r>
      <w:tr w:rsidR="003E531F" w:rsidRPr="00D445CC" w14:paraId="3F5AB6C2"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7AFD2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15</w:t>
            </w:r>
          </w:p>
        </w:tc>
        <w:tc>
          <w:tcPr>
            <w:tcW w:w="0" w:type="auto"/>
            <w:tcBorders>
              <w:top w:val="nil"/>
              <w:left w:val="nil"/>
              <w:bottom w:val="single" w:sz="4" w:space="0" w:color="auto"/>
              <w:right w:val="single" w:sz="4" w:space="0" w:color="auto"/>
            </w:tcBorders>
            <w:shd w:val="clear" w:color="auto" w:fill="auto"/>
            <w:vAlign w:val="center"/>
            <w:hideMark/>
          </w:tcPr>
          <w:p w14:paraId="1F4E43CB"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Phước Tân - Tp. Biên Hòa</w:t>
            </w:r>
          </w:p>
        </w:tc>
        <w:tc>
          <w:tcPr>
            <w:tcW w:w="0" w:type="auto"/>
            <w:tcBorders>
              <w:top w:val="nil"/>
              <w:left w:val="nil"/>
              <w:bottom w:val="single" w:sz="4" w:space="0" w:color="auto"/>
              <w:right w:val="single" w:sz="4" w:space="0" w:color="auto"/>
            </w:tcBorders>
            <w:shd w:val="clear" w:color="auto" w:fill="auto"/>
            <w:vAlign w:val="center"/>
            <w:hideMark/>
          </w:tcPr>
          <w:p w14:paraId="188B83F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BH</w:t>
            </w:r>
          </w:p>
        </w:tc>
        <w:tc>
          <w:tcPr>
            <w:tcW w:w="0" w:type="auto"/>
            <w:tcBorders>
              <w:top w:val="nil"/>
              <w:left w:val="nil"/>
              <w:bottom w:val="single" w:sz="4" w:space="0" w:color="auto"/>
              <w:right w:val="single" w:sz="4" w:space="0" w:color="auto"/>
            </w:tcBorders>
            <w:shd w:val="clear" w:color="000000" w:fill="FFFFFF"/>
            <w:vAlign w:val="center"/>
            <w:hideMark/>
          </w:tcPr>
          <w:p w14:paraId="3B5142B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xml:space="preserve">3780//QĐ-UBND  27/11/2015 </w:t>
            </w:r>
          </w:p>
        </w:tc>
        <w:tc>
          <w:tcPr>
            <w:tcW w:w="0" w:type="auto"/>
            <w:tcBorders>
              <w:top w:val="nil"/>
              <w:left w:val="nil"/>
              <w:bottom w:val="single" w:sz="4" w:space="0" w:color="auto"/>
              <w:right w:val="single" w:sz="4" w:space="0" w:color="auto"/>
            </w:tcBorders>
            <w:shd w:val="clear" w:color="auto" w:fill="auto"/>
            <w:vAlign w:val="center"/>
            <w:hideMark/>
          </w:tcPr>
          <w:p w14:paraId="3779269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9.291</w:t>
            </w:r>
          </w:p>
        </w:tc>
        <w:tc>
          <w:tcPr>
            <w:tcW w:w="0" w:type="auto"/>
            <w:tcBorders>
              <w:top w:val="nil"/>
              <w:left w:val="nil"/>
              <w:bottom w:val="single" w:sz="4" w:space="0" w:color="auto"/>
              <w:right w:val="single" w:sz="4" w:space="0" w:color="auto"/>
            </w:tcBorders>
            <w:shd w:val="clear" w:color="auto" w:fill="auto"/>
            <w:vAlign w:val="center"/>
            <w:hideMark/>
          </w:tcPr>
          <w:p w14:paraId="3DCB67D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A0D5584"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2217A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16</w:t>
            </w:r>
          </w:p>
        </w:tc>
        <w:tc>
          <w:tcPr>
            <w:tcW w:w="0" w:type="auto"/>
            <w:tcBorders>
              <w:top w:val="nil"/>
              <w:left w:val="nil"/>
              <w:bottom w:val="single" w:sz="4" w:space="0" w:color="auto"/>
              <w:right w:val="single" w:sz="4" w:space="0" w:color="auto"/>
            </w:tcBorders>
            <w:shd w:val="clear" w:color="auto" w:fill="auto"/>
            <w:vAlign w:val="center"/>
            <w:hideMark/>
          </w:tcPr>
          <w:p w14:paraId="34F24014"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Phú Lâm - huyện Tân Phú</w:t>
            </w:r>
          </w:p>
        </w:tc>
        <w:tc>
          <w:tcPr>
            <w:tcW w:w="0" w:type="auto"/>
            <w:tcBorders>
              <w:top w:val="nil"/>
              <w:left w:val="nil"/>
              <w:bottom w:val="single" w:sz="4" w:space="0" w:color="auto"/>
              <w:right w:val="single" w:sz="4" w:space="0" w:color="auto"/>
            </w:tcBorders>
            <w:shd w:val="clear" w:color="auto" w:fill="auto"/>
            <w:vAlign w:val="center"/>
            <w:hideMark/>
          </w:tcPr>
          <w:p w14:paraId="4C91140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TP</w:t>
            </w:r>
          </w:p>
        </w:tc>
        <w:tc>
          <w:tcPr>
            <w:tcW w:w="0" w:type="auto"/>
            <w:tcBorders>
              <w:top w:val="nil"/>
              <w:left w:val="nil"/>
              <w:bottom w:val="single" w:sz="4" w:space="0" w:color="auto"/>
              <w:right w:val="single" w:sz="4" w:space="0" w:color="auto"/>
            </w:tcBorders>
            <w:shd w:val="clear" w:color="000000" w:fill="FFFFFF"/>
            <w:vAlign w:val="center"/>
            <w:hideMark/>
          </w:tcPr>
          <w:p w14:paraId="74B97B4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3448/QĐ-UBND 31/10/2019</w:t>
            </w:r>
          </w:p>
        </w:tc>
        <w:tc>
          <w:tcPr>
            <w:tcW w:w="0" w:type="auto"/>
            <w:tcBorders>
              <w:top w:val="nil"/>
              <w:left w:val="nil"/>
              <w:bottom w:val="single" w:sz="4" w:space="0" w:color="auto"/>
              <w:right w:val="single" w:sz="4" w:space="0" w:color="auto"/>
            </w:tcBorders>
            <w:shd w:val="clear" w:color="auto" w:fill="auto"/>
            <w:vAlign w:val="center"/>
            <w:hideMark/>
          </w:tcPr>
          <w:p w14:paraId="0ABB118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10.581</w:t>
            </w:r>
          </w:p>
        </w:tc>
        <w:tc>
          <w:tcPr>
            <w:tcW w:w="0" w:type="auto"/>
            <w:tcBorders>
              <w:top w:val="nil"/>
              <w:left w:val="nil"/>
              <w:bottom w:val="single" w:sz="4" w:space="0" w:color="auto"/>
              <w:right w:val="single" w:sz="4" w:space="0" w:color="auto"/>
            </w:tcBorders>
            <w:shd w:val="clear" w:color="auto" w:fill="auto"/>
            <w:vAlign w:val="center"/>
            <w:hideMark/>
          </w:tcPr>
          <w:p w14:paraId="459B836A" w14:textId="77777777" w:rsidR="003E531F" w:rsidRPr="00D445CC" w:rsidRDefault="003E531F" w:rsidP="003E531F">
            <w:pPr>
              <w:spacing w:before="0" w:after="0" w:line="240" w:lineRule="auto"/>
              <w:jc w:val="center"/>
              <w:rPr>
                <w:rFonts w:eastAsia="Times New Roman"/>
                <w:b/>
                <w:bCs/>
                <w:i/>
                <w:iCs/>
                <w:sz w:val="24"/>
                <w:szCs w:val="24"/>
                <w:lang w:val="en-US"/>
              </w:rPr>
            </w:pPr>
            <w:r w:rsidRPr="00D445CC">
              <w:rPr>
                <w:rFonts w:eastAsia="Times New Roman"/>
                <w:b/>
                <w:bCs/>
                <w:i/>
                <w:iCs/>
                <w:sz w:val="24"/>
                <w:szCs w:val="24"/>
                <w:lang w:val="en-US"/>
              </w:rPr>
              <w:t> </w:t>
            </w:r>
          </w:p>
        </w:tc>
      </w:tr>
      <w:tr w:rsidR="003E531F" w:rsidRPr="00D445CC" w14:paraId="3A5A7BF5" w14:textId="77777777" w:rsidTr="003E531F">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96AB4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17</w:t>
            </w:r>
          </w:p>
        </w:tc>
        <w:tc>
          <w:tcPr>
            <w:tcW w:w="0" w:type="auto"/>
            <w:tcBorders>
              <w:top w:val="nil"/>
              <w:left w:val="nil"/>
              <w:bottom w:val="single" w:sz="4" w:space="0" w:color="auto"/>
              <w:right w:val="single" w:sz="4" w:space="0" w:color="auto"/>
            </w:tcBorders>
            <w:shd w:val="clear" w:color="auto" w:fill="auto"/>
            <w:vAlign w:val="center"/>
            <w:hideMark/>
          </w:tcPr>
          <w:p w14:paraId="6B34B1A8"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Phú Trung - huyện Tân Phú</w:t>
            </w:r>
          </w:p>
        </w:tc>
        <w:tc>
          <w:tcPr>
            <w:tcW w:w="0" w:type="auto"/>
            <w:tcBorders>
              <w:top w:val="nil"/>
              <w:left w:val="nil"/>
              <w:bottom w:val="single" w:sz="4" w:space="0" w:color="auto"/>
              <w:right w:val="single" w:sz="4" w:space="0" w:color="auto"/>
            </w:tcBorders>
            <w:shd w:val="clear" w:color="auto" w:fill="auto"/>
            <w:vAlign w:val="center"/>
            <w:hideMark/>
          </w:tcPr>
          <w:p w14:paraId="5F905A2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TP</w:t>
            </w:r>
          </w:p>
        </w:tc>
        <w:tc>
          <w:tcPr>
            <w:tcW w:w="0" w:type="auto"/>
            <w:tcBorders>
              <w:top w:val="nil"/>
              <w:left w:val="nil"/>
              <w:bottom w:val="single" w:sz="4" w:space="0" w:color="auto"/>
              <w:right w:val="single" w:sz="4" w:space="0" w:color="auto"/>
            </w:tcBorders>
            <w:shd w:val="clear" w:color="000000" w:fill="FFFFFF"/>
            <w:vAlign w:val="center"/>
            <w:hideMark/>
          </w:tcPr>
          <w:p w14:paraId="3FDFD8E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3774/QĐ-UBND 27/11/2015</w:t>
            </w:r>
          </w:p>
        </w:tc>
        <w:tc>
          <w:tcPr>
            <w:tcW w:w="0" w:type="auto"/>
            <w:tcBorders>
              <w:top w:val="nil"/>
              <w:left w:val="nil"/>
              <w:bottom w:val="single" w:sz="4" w:space="0" w:color="auto"/>
              <w:right w:val="single" w:sz="4" w:space="0" w:color="auto"/>
            </w:tcBorders>
            <w:shd w:val="clear" w:color="auto" w:fill="auto"/>
            <w:vAlign w:val="center"/>
            <w:hideMark/>
          </w:tcPr>
          <w:p w14:paraId="0990A8A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9.931</w:t>
            </w:r>
          </w:p>
        </w:tc>
        <w:tc>
          <w:tcPr>
            <w:tcW w:w="0" w:type="auto"/>
            <w:tcBorders>
              <w:top w:val="nil"/>
              <w:left w:val="nil"/>
              <w:bottom w:val="single" w:sz="4" w:space="0" w:color="auto"/>
              <w:right w:val="single" w:sz="4" w:space="0" w:color="auto"/>
            </w:tcBorders>
            <w:shd w:val="clear" w:color="auto" w:fill="auto"/>
            <w:vAlign w:val="center"/>
            <w:hideMark/>
          </w:tcPr>
          <w:p w14:paraId="0DA2D1E2" w14:textId="77777777" w:rsidR="003E531F" w:rsidRPr="00D445CC" w:rsidRDefault="003E531F" w:rsidP="003E531F">
            <w:pPr>
              <w:spacing w:before="0" w:after="0" w:line="240" w:lineRule="auto"/>
              <w:jc w:val="center"/>
              <w:rPr>
                <w:rFonts w:eastAsia="Times New Roman"/>
                <w:b/>
                <w:bCs/>
                <w:i/>
                <w:iCs/>
                <w:sz w:val="24"/>
                <w:szCs w:val="24"/>
                <w:lang w:val="en-US"/>
              </w:rPr>
            </w:pPr>
            <w:r w:rsidRPr="00D445CC">
              <w:rPr>
                <w:rFonts w:eastAsia="Times New Roman"/>
                <w:b/>
                <w:bCs/>
                <w:i/>
                <w:iCs/>
                <w:sz w:val="24"/>
                <w:szCs w:val="24"/>
                <w:lang w:val="en-US"/>
              </w:rPr>
              <w:t> </w:t>
            </w:r>
          </w:p>
        </w:tc>
      </w:tr>
      <w:tr w:rsidR="003E531F" w:rsidRPr="00D445CC" w14:paraId="4B47973D"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229F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18</w:t>
            </w:r>
          </w:p>
        </w:tc>
        <w:tc>
          <w:tcPr>
            <w:tcW w:w="0" w:type="auto"/>
            <w:tcBorders>
              <w:top w:val="nil"/>
              <w:left w:val="nil"/>
              <w:bottom w:val="single" w:sz="4" w:space="0" w:color="auto"/>
              <w:right w:val="single" w:sz="4" w:space="0" w:color="auto"/>
            </w:tcBorders>
            <w:shd w:val="clear" w:color="auto" w:fill="auto"/>
            <w:vAlign w:val="center"/>
            <w:hideMark/>
          </w:tcPr>
          <w:p w14:paraId="3720B8E8"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thị trấn Long Thành</w:t>
            </w:r>
          </w:p>
        </w:tc>
        <w:tc>
          <w:tcPr>
            <w:tcW w:w="0" w:type="auto"/>
            <w:tcBorders>
              <w:top w:val="nil"/>
              <w:left w:val="nil"/>
              <w:bottom w:val="single" w:sz="4" w:space="0" w:color="auto"/>
              <w:right w:val="single" w:sz="4" w:space="0" w:color="auto"/>
            </w:tcBorders>
            <w:shd w:val="clear" w:color="auto" w:fill="auto"/>
            <w:vAlign w:val="center"/>
            <w:hideMark/>
          </w:tcPr>
          <w:p w14:paraId="7D625D6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LT</w:t>
            </w:r>
          </w:p>
        </w:tc>
        <w:tc>
          <w:tcPr>
            <w:tcW w:w="0" w:type="auto"/>
            <w:tcBorders>
              <w:top w:val="nil"/>
              <w:left w:val="nil"/>
              <w:bottom w:val="single" w:sz="4" w:space="0" w:color="auto"/>
              <w:right w:val="single" w:sz="4" w:space="0" w:color="auto"/>
            </w:tcBorders>
            <w:shd w:val="clear" w:color="000000" w:fill="FFFFFF"/>
            <w:vAlign w:val="center"/>
            <w:hideMark/>
          </w:tcPr>
          <w:p w14:paraId="41A5BF9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EB4AE4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48F5F4B"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r>
      <w:tr w:rsidR="003E531F" w:rsidRPr="00D445CC" w14:paraId="0C08F023"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81D49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19</w:t>
            </w:r>
          </w:p>
        </w:tc>
        <w:tc>
          <w:tcPr>
            <w:tcW w:w="0" w:type="auto"/>
            <w:tcBorders>
              <w:top w:val="nil"/>
              <w:left w:val="nil"/>
              <w:bottom w:val="single" w:sz="4" w:space="0" w:color="auto"/>
              <w:right w:val="single" w:sz="4" w:space="0" w:color="auto"/>
            </w:tcBorders>
            <w:shd w:val="clear" w:color="auto" w:fill="auto"/>
            <w:vAlign w:val="center"/>
            <w:hideMark/>
          </w:tcPr>
          <w:p w14:paraId="53C50E4D"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Đại Phước - huyện Nhơn Trạch</w:t>
            </w:r>
          </w:p>
        </w:tc>
        <w:tc>
          <w:tcPr>
            <w:tcW w:w="0" w:type="auto"/>
            <w:tcBorders>
              <w:top w:val="nil"/>
              <w:left w:val="nil"/>
              <w:bottom w:val="single" w:sz="4" w:space="0" w:color="auto"/>
              <w:right w:val="single" w:sz="4" w:space="0" w:color="auto"/>
            </w:tcBorders>
            <w:shd w:val="clear" w:color="auto" w:fill="auto"/>
            <w:vAlign w:val="center"/>
            <w:hideMark/>
          </w:tcPr>
          <w:p w14:paraId="49C2865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NT</w:t>
            </w:r>
          </w:p>
        </w:tc>
        <w:tc>
          <w:tcPr>
            <w:tcW w:w="0" w:type="auto"/>
            <w:tcBorders>
              <w:top w:val="nil"/>
              <w:left w:val="nil"/>
              <w:bottom w:val="single" w:sz="4" w:space="0" w:color="auto"/>
              <w:right w:val="single" w:sz="4" w:space="0" w:color="auto"/>
            </w:tcBorders>
            <w:shd w:val="clear" w:color="000000" w:fill="FFFFFF"/>
            <w:vAlign w:val="center"/>
            <w:hideMark/>
          </w:tcPr>
          <w:p w14:paraId="46A7FCA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593D4E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35C6E87"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r>
      <w:tr w:rsidR="003E531F" w:rsidRPr="00D445CC" w14:paraId="172DAA66"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F11FF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20</w:t>
            </w:r>
          </w:p>
        </w:tc>
        <w:tc>
          <w:tcPr>
            <w:tcW w:w="0" w:type="auto"/>
            <w:tcBorders>
              <w:top w:val="nil"/>
              <w:left w:val="nil"/>
              <w:bottom w:val="single" w:sz="4" w:space="0" w:color="auto"/>
              <w:right w:val="single" w:sz="4" w:space="0" w:color="auto"/>
            </w:tcBorders>
            <w:shd w:val="clear" w:color="000000" w:fill="FFFFFF"/>
            <w:vAlign w:val="center"/>
            <w:hideMark/>
          </w:tcPr>
          <w:p w14:paraId="3663475A"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Bình Hòa - huyện Vĩnh Cửu</w:t>
            </w:r>
          </w:p>
        </w:tc>
        <w:tc>
          <w:tcPr>
            <w:tcW w:w="0" w:type="auto"/>
            <w:tcBorders>
              <w:top w:val="nil"/>
              <w:left w:val="nil"/>
              <w:bottom w:val="single" w:sz="4" w:space="0" w:color="auto"/>
              <w:right w:val="single" w:sz="4" w:space="0" w:color="auto"/>
            </w:tcBorders>
            <w:shd w:val="clear" w:color="000000" w:fill="FFFFFF"/>
            <w:vAlign w:val="center"/>
            <w:hideMark/>
          </w:tcPr>
          <w:p w14:paraId="19B529A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VC</w:t>
            </w:r>
          </w:p>
        </w:tc>
        <w:tc>
          <w:tcPr>
            <w:tcW w:w="0" w:type="auto"/>
            <w:tcBorders>
              <w:top w:val="nil"/>
              <w:left w:val="nil"/>
              <w:bottom w:val="single" w:sz="4" w:space="0" w:color="auto"/>
              <w:right w:val="single" w:sz="4" w:space="0" w:color="auto"/>
            </w:tcBorders>
            <w:shd w:val="clear" w:color="000000" w:fill="FFFFFF"/>
            <w:vAlign w:val="center"/>
            <w:hideMark/>
          </w:tcPr>
          <w:p w14:paraId="560AC87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6B9B2A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D06C12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ACE5528"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ED6B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21</w:t>
            </w:r>
          </w:p>
        </w:tc>
        <w:tc>
          <w:tcPr>
            <w:tcW w:w="0" w:type="auto"/>
            <w:tcBorders>
              <w:top w:val="nil"/>
              <w:left w:val="nil"/>
              <w:bottom w:val="single" w:sz="4" w:space="0" w:color="auto"/>
              <w:right w:val="single" w:sz="4" w:space="0" w:color="auto"/>
            </w:tcBorders>
            <w:shd w:val="clear" w:color="auto" w:fill="auto"/>
            <w:vAlign w:val="center"/>
            <w:hideMark/>
          </w:tcPr>
          <w:p w14:paraId="5EB0AF4E"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Xuân Tân - TP. Long Khánh</w:t>
            </w:r>
          </w:p>
        </w:tc>
        <w:tc>
          <w:tcPr>
            <w:tcW w:w="0" w:type="auto"/>
            <w:tcBorders>
              <w:top w:val="nil"/>
              <w:left w:val="nil"/>
              <w:bottom w:val="single" w:sz="4" w:space="0" w:color="auto"/>
              <w:right w:val="single" w:sz="4" w:space="0" w:color="auto"/>
            </w:tcBorders>
            <w:shd w:val="clear" w:color="auto" w:fill="auto"/>
            <w:vAlign w:val="center"/>
            <w:hideMark/>
          </w:tcPr>
          <w:p w14:paraId="3B42285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LK</w:t>
            </w:r>
          </w:p>
        </w:tc>
        <w:tc>
          <w:tcPr>
            <w:tcW w:w="0" w:type="auto"/>
            <w:tcBorders>
              <w:top w:val="nil"/>
              <w:left w:val="nil"/>
              <w:bottom w:val="single" w:sz="4" w:space="0" w:color="auto"/>
              <w:right w:val="single" w:sz="4" w:space="0" w:color="auto"/>
            </w:tcBorders>
            <w:shd w:val="clear" w:color="000000" w:fill="FFFFFF"/>
            <w:vAlign w:val="center"/>
            <w:hideMark/>
          </w:tcPr>
          <w:p w14:paraId="741265B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0D64FE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8C4A3D8"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r>
      <w:tr w:rsidR="003E531F" w:rsidRPr="00D445CC" w14:paraId="6B8D4F2A"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A5D3F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22</w:t>
            </w:r>
          </w:p>
        </w:tc>
        <w:tc>
          <w:tcPr>
            <w:tcW w:w="0" w:type="auto"/>
            <w:tcBorders>
              <w:top w:val="nil"/>
              <w:left w:val="nil"/>
              <w:bottom w:val="single" w:sz="4" w:space="0" w:color="auto"/>
              <w:right w:val="single" w:sz="4" w:space="0" w:color="auto"/>
            </w:tcBorders>
            <w:shd w:val="clear" w:color="auto" w:fill="auto"/>
            <w:vAlign w:val="center"/>
            <w:hideMark/>
          </w:tcPr>
          <w:p w14:paraId="5CC1B56C"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Bảo Quang - TP. Long Khánh</w:t>
            </w:r>
          </w:p>
        </w:tc>
        <w:tc>
          <w:tcPr>
            <w:tcW w:w="0" w:type="auto"/>
            <w:tcBorders>
              <w:top w:val="nil"/>
              <w:left w:val="nil"/>
              <w:bottom w:val="single" w:sz="4" w:space="0" w:color="auto"/>
              <w:right w:val="single" w:sz="4" w:space="0" w:color="auto"/>
            </w:tcBorders>
            <w:shd w:val="clear" w:color="auto" w:fill="auto"/>
            <w:vAlign w:val="center"/>
            <w:hideMark/>
          </w:tcPr>
          <w:p w14:paraId="0E59D26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LK</w:t>
            </w:r>
          </w:p>
        </w:tc>
        <w:tc>
          <w:tcPr>
            <w:tcW w:w="0" w:type="auto"/>
            <w:tcBorders>
              <w:top w:val="nil"/>
              <w:left w:val="nil"/>
              <w:bottom w:val="single" w:sz="4" w:space="0" w:color="auto"/>
              <w:right w:val="single" w:sz="4" w:space="0" w:color="auto"/>
            </w:tcBorders>
            <w:shd w:val="clear" w:color="000000" w:fill="FFFFFF"/>
            <w:vAlign w:val="center"/>
            <w:hideMark/>
          </w:tcPr>
          <w:p w14:paraId="26E91E3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3743/QĐ-UBND  ngày 13/10/2020</w:t>
            </w:r>
          </w:p>
        </w:tc>
        <w:tc>
          <w:tcPr>
            <w:tcW w:w="0" w:type="auto"/>
            <w:tcBorders>
              <w:top w:val="nil"/>
              <w:left w:val="nil"/>
              <w:bottom w:val="single" w:sz="4" w:space="0" w:color="auto"/>
              <w:right w:val="single" w:sz="4" w:space="0" w:color="auto"/>
            </w:tcBorders>
            <w:shd w:val="clear" w:color="auto" w:fill="auto"/>
            <w:vAlign w:val="center"/>
            <w:hideMark/>
          </w:tcPr>
          <w:p w14:paraId="583926A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6.742</w:t>
            </w:r>
          </w:p>
        </w:tc>
        <w:tc>
          <w:tcPr>
            <w:tcW w:w="0" w:type="auto"/>
            <w:tcBorders>
              <w:top w:val="nil"/>
              <w:left w:val="nil"/>
              <w:bottom w:val="single" w:sz="4" w:space="0" w:color="auto"/>
              <w:right w:val="single" w:sz="4" w:space="0" w:color="auto"/>
            </w:tcBorders>
            <w:shd w:val="clear" w:color="auto" w:fill="auto"/>
            <w:vAlign w:val="center"/>
            <w:hideMark/>
          </w:tcPr>
          <w:p w14:paraId="238CCC7B" w14:textId="77777777" w:rsidR="003E531F" w:rsidRPr="00D445CC" w:rsidRDefault="003E531F" w:rsidP="003E531F">
            <w:pPr>
              <w:spacing w:before="0" w:after="0" w:line="240" w:lineRule="auto"/>
              <w:jc w:val="center"/>
              <w:rPr>
                <w:rFonts w:eastAsia="Times New Roman"/>
                <w:b/>
                <w:bCs/>
                <w:i/>
                <w:iCs/>
                <w:sz w:val="24"/>
                <w:szCs w:val="24"/>
                <w:lang w:val="en-US"/>
              </w:rPr>
            </w:pPr>
            <w:r w:rsidRPr="00D445CC">
              <w:rPr>
                <w:rFonts w:eastAsia="Times New Roman"/>
                <w:b/>
                <w:bCs/>
                <w:i/>
                <w:iCs/>
                <w:sz w:val="24"/>
                <w:szCs w:val="24"/>
                <w:lang w:val="en-US"/>
              </w:rPr>
              <w:t> </w:t>
            </w:r>
          </w:p>
        </w:tc>
      </w:tr>
      <w:tr w:rsidR="003E531F" w:rsidRPr="00D445CC" w14:paraId="3F818638"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22FF3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23</w:t>
            </w:r>
          </w:p>
        </w:tc>
        <w:tc>
          <w:tcPr>
            <w:tcW w:w="0" w:type="auto"/>
            <w:tcBorders>
              <w:top w:val="nil"/>
              <w:left w:val="nil"/>
              <w:bottom w:val="single" w:sz="4" w:space="0" w:color="auto"/>
              <w:right w:val="single" w:sz="4" w:space="0" w:color="auto"/>
            </w:tcBorders>
            <w:shd w:val="clear" w:color="auto" w:fill="auto"/>
            <w:vAlign w:val="center"/>
            <w:hideMark/>
          </w:tcPr>
          <w:p w14:paraId="04A58553"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Suối Tre - TP. Long Khánh</w:t>
            </w:r>
          </w:p>
        </w:tc>
        <w:tc>
          <w:tcPr>
            <w:tcW w:w="0" w:type="auto"/>
            <w:tcBorders>
              <w:top w:val="nil"/>
              <w:left w:val="nil"/>
              <w:bottom w:val="single" w:sz="4" w:space="0" w:color="auto"/>
              <w:right w:val="single" w:sz="4" w:space="0" w:color="auto"/>
            </w:tcBorders>
            <w:shd w:val="clear" w:color="auto" w:fill="auto"/>
            <w:vAlign w:val="center"/>
            <w:hideMark/>
          </w:tcPr>
          <w:p w14:paraId="5CF8784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LK</w:t>
            </w:r>
          </w:p>
        </w:tc>
        <w:tc>
          <w:tcPr>
            <w:tcW w:w="0" w:type="auto"/>
            <w:tcBorders>
              <w:top w:val="nil"/>
              <w:left w:val="nil"/>
              <w:bottom w:val="single" w:sz="4" w:space="0" w:color="auto"/>
              <w:right w:val="single" w:sz="4" w:space="0" w:color="auto"/>
            </w:tcBorders>
            <w:shd w:val="clear" w:color="000000" w:fill="FFFFFF"/>
            <w:vAlign w:val="center"/>
            <w:hideMark/>
          </w:tcPr>
          <w:p w14:paraId="432BEFD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79C40E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073A4AF"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r>
      <w:tr w:rsidR="003E531F" w:rsidRPr="00D445CC" w14:paraId="5D1C622A"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06F87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24</w:t>
            </w:r>
          </w:p>
        </w:tc>
        <w:tc>
          <w:tcPr>
            <w:tcW w:w="0" w:type="auto"/>
            <w:tcBorders>
              <w:top w:val="nil"/>
              <w:left w:val="nil"/>
              <w:bottom w:val="single" w:sz="4" w:space="0" w:color="auto"/>
              <w:right w:val="single" w:sz="4" w:space="0" w:color="auto"/>
            </w:tcBorders>
            <w:shd w:val="clear" w:color="auto" w:fill="auto"/>
            <w:vAlign w:val="center"/>
            <w:hideMark/>
          </w:tcPr>
          <w:p w14:paraId="1177038A"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Phường Thống Nhất - Tp. Biên Hòa</w:t>
            </w:r>
          </w:p>
        </w:tc>
        <w:tc>
          <w:tcPr>
            <w:tcW w:w="0" w:type="auto"/>
            <w:tcBorders>
              <w:top w:val="nil"/>
              <w:left w:val="nil"/>
              <w:bottom w:val="single" w:sz="4" w:space="0" w:color="auto"/>
              <w:right w:val="single" w:sz="4" w:space="0" w:color="auto"/>
            </w:tcBorders>
            <w:shd w:val="clear" w:color="auto" w:fill="auto"/>
            <w:vAlign w:val="center"/>
            <w:hideMark/>
          </w:tcPr>
          <w:p w14:paraId="1DCF86D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BH</w:t>
            </w:r>
          </w:p>
        </w:tc>
        <w:tc>
          <w:tcPr>
            <w:tcW w:w="0" w:type="auto"/>
            <w:tcBorders>
              <w:top w:val="nil"/>
              <w:left w:val="nil"/>
              <w:bottom w:val="single" w:sz="4" w:space="0" w:color="auto"/>
              <w:right w:val="single" w:sz="4" w:space="0" w:color="auto"/>
            </w:tcBorders>
            <w:shd w:val="clear" w:color="000000" w:fill="FFFFFF"/>
            <w:vAlign w:val="center"/>
            <w:hideMark/>
          </w:tcPr>
          <w:p w14:paraId="3D74F1C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2179/QĐ-UBND 29/6/2021</w:t>
            </w:r>
          </w:p>
        </w:tc>
        <w:tc>
          <w:tcPr>
            <w:tcW w:w="0" w:type="auto"/>
            <w:tcBorders>
              <w:top w:val="nil"/>
              <w:left w:val="nil"/>
              <w:bottom w:val="single" w:sz="4" w:space="0" w:color="auto"/>
              <w:right w:val="single" w:sz="4" w:space="0" w:color="auto"/>
            </w:tcBorders>
            <w:shd w:val="clear" w:color="auto" w:fill="auto"/>
            <w:vAlign w:val="center"/>
            <w:hideMark/>
          </w:tcPr>
          <w:p w14:paraId="4A6C029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6.478</w:t>
            </w:r>
          </w:p>
        </w:tc>
        <w:tc>
          <w:tcPr>
            <w:tcW w:w="0" w:type="auto"/>
            <w:tcBorders>
              <w:top w:val="nil"/>
              <w:left w:val="nil"/>
              <w:bottom w:val="single" w:sz="4" w:space="0" w:color="auto"/>
              <w:right w:val="single" w:sz="4" w:space="0" w:color="auto"/>
            </w:tcBorders>
            <w:shd w:val="clear" w:color="auto" w:fill="auto"/>
            <w:vAlign w:val="center"/>
            <w:hideMark/>
          </w:tcPr>
          <w:p w14:paraId="2CABFD2D" w14:textId="77777777" w:rsidR="003E531F" w:rsidRPr="00D445CC" w:rsidRDefault="003E531F" w:rsidP="003E531F">
            <w:pPr>
              <w:spacing w:before="0" w:after="0" w:line="240" w:lineRule="auto"/>
              <w:jc w:val="center"/>
              <w:rPr>
                <w:rFonts w:eastAsia="Times New Roman"/>
                <w:b/>
                <w:bCs/>
                <w:i/>
                <w:iCs/>
                <w:sz w:val="24"/>
                <w:szCs w:val="24"/>
                <w:lang w:val="en-US"/>
              </w:rPr>
            </w:pPr>
            <w:r w:rsidRPr="00D445CC">
              <w:rPr>
                <w:rFonts w:eastAsia="Times New Roman"/>
                <w:b/>
                <w:bCs/>
                <w:i/>
                <w:iCs/>
                <w:sz w:val="24"/>
                <w:szCs w:val="24"/>
                <w:lang w:val="en-US"/>
              </w:rPr>
              <w:t> </w:t>
            </w:r>
          </w:p>
        </w:tc>
      </w:tr>
      <w:tr w:rsidR="003E531F" w:rsidRPr="00D445CC" w14:paraId="34639096"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EED5A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25</w:t>
            </w:r>
          </w:p>
        </w:tc>
        <w:tc>
          <w:tcPr>
            <w:tcW w:w="0" w:type="auto"/>
            <w:tcBorders>
              <w:top w:val="nil"/>
              <w:left w:val="nil"/>
              <w:bottom w:val="single" w:sz="4" w:space="0" w:color="auto"/>
              <w:right w:val="single" w:sz="4" w:space="0" w:color="auto"/>
            </w:tcBorders>
            <w:shd w:val="clear" w:color="auto" w:fill="auto"/>
            <w:vAlign w:val="center"/>
            <w:hideMark/>
          </w:tcPr>
          <w:p w14:paraId="79872CD3"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Phường Bình Đa - Tp. Biên Hòa</w:t>
            </w:r>
          </w:p>
        </w:tc>
        <w:tc>
          <w:tcPr>
            <w:tcW w:w="0" w:type="auto"/>
            <w:tcBorders>
              <w:top w:val="nil"/>
              <w:left w:val="nil"/>
              <w:bottom w:val="single" w:sz="4" w:space="0" w:color="auto"/>
              <w:right w:val="single" w:sz="4" w:space="0" w:color="auto"/>
            </w:tcBorders>
            <w:shd w:val="clear" w:color="auto" w:fill="auto"/>
            <w:vAlign w:val="center"/>
            <w:hideMark/>
          </w:tcPr>
          <w:p w14:paraId="51CF8D9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BH</w:t>
            </w:r>
          </w:p>
        </w:tc>
        <w:tc>
          <w:tcPr>
            <w:tcW w:w="0" w:type="auto"/>
            <w:tcBorders>
              <w:top w:val="nil"/>
              <w:left w:val="nil"/>
              <w:bottom w:val="single" w:sz="4" w:space="0" w:color="auto"/>
              <w:right w:val="single" w:sz="4" w:space="0" w:color="auto"/>
            </w:tcBorders>
            <w:shd w:val="clear" w:color="000000" w:fill="FFFFFF"/>
            <w:vAlign w:val="center"/>
            <w:hideMark/>
          </w:tcPr>
          <w:p w14:paraId="2277CC4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xml:space="preserve">2258/QĐ-UBND 02/7/2021 </w:t>
            </w:r>
          </w:p>
        </w:tc>
        <w:tc>
          <w:tcPr>
            <w:tcW w:w="0" w:type="auto"/>
            <w:tcBorders>
              <w:top w:val="nil"/>
              <w:left w:val="nil"/>
              <w:bottom w:val="single" w:sz="4" w:space="0" w:color="auto"/>
              <w:right w:val="single" w:sz="4" w:space="0" w:color="auto"/>
            </w:tcBorders>
            <w:shd w:val="clear" w:color="auto" w:fill="auto"/>
            <w:vAlign w:val="center"/>
            <w:hideMark/>
          </w:tcPr>
          <w:p w14:paraId="68E45AE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7.391</w:t>
            </w:r>
          </w:p>
        </w:tc>
        <w:tc>
          <w:tcPr>
            <w:tcW w:w="0" w:type="auto"/>
            <w:tcBorders>
              <w:top w:val="nil"/>
              <w:left w:val="nil"/>
              <w:bottom w:val="single" w:sz="4" w:space="0" w:color="auto"/>
              <w:right w:val="single" w:sz="4" w:space="0" w:color="auto"/>
            </w:tcBorders>
            <w:shd w:val="clear" w:color="auto" w:fill="auto"/>
            <w:vAlign w:val="center"/>
            <w:hideMark/>
          </w:tcPr>
          <w:p w14:paraId="1B80B9C6" w14:textId="77777777" w:rsidR="003E531F" w:rsidRPr="00D445CC" w:rsidRDefault="003E531F" w:rsidP="003E531F">
            <w:pPr>
              <w:spacing w:before="0" w:after="0" w:line="240" w:lineRule="auto"/>
              <w:jc w:val="center"/>
              <w:rPr>
                <w:rFonts w:eastAsia="Times New Roman"/>
                <w:b/>
                <w:bCs/>
                <w:i/>
                <w:iCs/>
                <w:sz w:val="24"/>
                <w:szCs w:val="24"/>
                <w:lang w:val="en-US"/>
              </w:rPr>
            </w:pPr>
            <w:r w:rsidRPr="00D445CC">
              <w:rPr>
                <w:rFonts w:eastAsia="Times New Roman"/>
                <w:b/>
                <w:bCs/>
                <w:i/>
                <w:iCs/>
                <w:sz w:val="24"/>
                <w:szCs w:val="24"/>
                <w:lang w:val="en-US"/>
              </w:rPr>
              <w:t> </w:t>
            </w:r>
          </w:p>
        </w:tc>
      </w:tr>
      <w:tr w:rsidR="003E531F" w:rsidRPr="00D445CC" w14:paraId="48C7FEDC"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AE920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26</w:t>
            </w:r>
          </w:p>
        </w:tc>
        <w:tc>
          <w:tcPr>
            <w:tcW w:w="0" w:type="auto"/>
            <w:tcBorders>
              <w:top w:val="nil"/>
              <w:left w:val="nil"/>
              <w:bottom w:val="single" w:sz="4" w:space="0" w:color="auto"/>
              <w:right w:val="single" w:sz="4" w:space="0" w:color="auto"/>
            </w:tcBorders>
            <w:shd w:val="clear" w:color="auto" w:fill="auto"/>
            <w:vAlign w:val="center"/>
            <w:hideMark/>
          </w:tcPr>
          <w:p w14:paraId="4625C21B"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Phú Lập - huyện Tân Phú</w:t>
            </w:r>
          </w:p>
        </w:tc>
        <w:tc>
          <w:tcPr>
            <w:tcW w:w="0" w:type="auto"/>
            <w:tcBorders>
              <w:top w:val="nil"/>
              <w:left w:val="nil"/>
              <w:bottom w:val="single" w:sz="4" w:space="0" w:color="auto"/>
              <w:right w:val="single" w:sz="4" w:space="0" w:color="auto"/>
            </w:tcBorders>
            <w:shd w:val="clear" w:color="auto" w:fill="auto"/>
            <w:vAlign w:val="center"/>
            <w:hideMark/>
          </w:tcPr>
          <w:p w14:paraId="3194674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TP</w:t>
            </w:r>
          </w:p>
        </w:tc>
        <w:tc>
          <w:tcPr>
            <w:tcW w:w="0" w:type="auto"/>
            <w:tcBorders>
              <w:top w:val="nil"/>
              <w:left w:val="nil"/>
              <w:bottom w:val="single" w:sz="4" w:space="0" w:color="auto"/>
              <w:right w:val="single" w:sz="4" w:space="0" w:color="auto"/>
            </w:tcBorders>
            <w:shd w:val="clear" w:color="000000" w:fill="FFFFFF"/>
            <w:vAlign w:val="center"/>
            <w:hideMark/>
          </w:tcPr>
          <w:p w14:paraId="254B67C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8D9650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706BE87" w14:textId="77777777" w:rsidR="003E531F" w:rsidRPr="00D445CC" w:rsidRDefault="003E531F" w:rsidP="003E531F">
            <w:pPr>
              <w:spacing w:before="0" w:after="0" w:line="240" w:lineRule="auto"/>
              <w:jc w:val="center"/>
              <w:rPr>
                <w:rFonts w:eastAsia="Times New Roman"/>
                <w:i/>
                <w:iCs/>
                <w:sz w:val="24"/>
                <w:szCs w:val="24"/>
                <w:lang w:val="en-US"/>
              </w:rPr>
            </w:pPr>
            <w:r w:rsidRPr="00D445CC">
              <w:rPr>
                <w:rFonts w:eastAsia="Times New Roman"/>
                <w:i/>
                <w:iCs/>
                <w:sz w:val="24"/>
                <w:szCs w:val="24"/>
                <w:lang w:val="en-US"/>
              </w:rPr>
              <w:t> </w:t>
            </w:r>
          </w:p>
        </w:tc>
      </w:tr>
      <w:tr w:rsidR="003E531F" w:rsidRPr="00D445CC" w14:paraId="0CBF7EB5"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89122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27</w:t>
            </w:r>
          </w:p>
        </w:tc>
        <w:tc>
          <w:tcPr>
            <w:tcW w:w="0" w:type="auto"/>
            <w:tcBorders>
              <w:top w:val="nil"/>
              <w:left w:val="nil"/>
              <w:bottom w:val="single" w:sz="4" w:space="0" w:color="auto"/>
              <w:right w:val="single" w:sz="4" w:space="0" w:color="auto"/>
            </w:tcBorders>
            <w:shd w:val="clear" w:color="auto" w:fill="auto"/>
            <w:vAlign w:val="center"/>
            <w:hideMark/>
          </w:tcPr>
          <w:p w14:paraId="1489CF37"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Xuân Hưng - huyện Xuân Lộc</w:t>
            </w:r>
          </w:p>
        </w:tc>
        <w:tc>
          <w:tcPr>
            <w:tcW w:w="0" w:type="auto"/>
            <w:tcBorders>
              <w:top w:val="nil"/>
              <w:left w:val="nil"/>
              <w:bottom w:val="single" w:sz="4" w:space="0" w:color="auto"/>
              <w:right w:val="single" w:sz="4" w:space="0" w:color="auto"/>
            </w:tcBorders>
            <w:shd w:val="clear" w:color="auto" w:fill="auto"/>
            <w:vAlign w:val="center"/>
            <w:hideMark/>
          </w:tcPr>
          <w:p w14:paraId="05DF262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XL</w:t>
            </w:r>
          </w:p>
        </w:tc>
        <w:tc>
          <w:tcPr>
            <w:tcW w:w="0" w:type="auto"/>
            <w:tcBorders>
              <w:top w:val="nil"/>
              <w:left w:val="nil"/>
              <w:bottom w:val="single" w:sz="4" w:space="0" w:color="auto"/>
              <w:right w:val="single" w:sz="4" w:space="0" w:color="auto"/>
            </w:tcBorders>
            <w:shd w:val="clear" w:color="000000" w:fill="FFFFFF"/>
            <w:vAlign w:val="center"/>
            <w:hideMark/>
          </w:tcPr>
          <w:p w14:paraId="5CC88B3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91113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C4E8E8D"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r>
      <w:tr w:rsidR="003E531F" w:rsidRPr="00D445CC" w14:paraId="456D656E"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6CA42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28</w:t>
            </w:r>
          </w:p>
        </w:tc>
        <w:tc>
          <w:tcPr>
            <w:tcW w:w="0" w:type="auto"/>
            <w:tcBorders>
              <w:top w:val="nil"/>
              <w:left w:val="nil"/>
              <w:bottom w:val="single" w:sz="4" w:space="0" w:color="auto"/>
              <w:right w:val="single" w:sz="4" w:space="0" w:color="auto"/>
            </w:tcBorders>
            <w:shd w:val="clear" w:color="auto" w:fill="auto"/>
            <w:vAlign w:val="center"/>
            <w:hideMark/>
          </w:tcPr>
          <w:p w14:paraId="47E2EB39"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Phước An - huyện Nhơn Trạch</w:t>
            </w:r>
          </w:p>
        </w:tc>
        <w:tc>
          <w:tcPr>
            <w:tcW w:w="0" w:type="auto"/>
            <w:tcBorders>
              <w:top w:val="nil"/>
              <w:left w:val="nil"/>
              <w:bottom w:val="single" w:sz="4" w:space="0" w:color="auto"/>
              <w:right w:val="single" w:sz="4" w:space="0" w:color="auto"/>
            </w:tcBorders>
            <w:shd w:val="clear" w:color="auto" w:fill="auto"/>
            <w:vAlign w:val="center"/>
            <w:hideMark/>
          </w:tcPr>
          <w:p w14:paraId="6766CF3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NT</w:t>
            </w:r>
          </w:p>
        </w:tc>
        <w:tc>
          <w:tcPr>
            <w:tcW w:w="0" w:type="auto"/>
            <w:tcBorders>
              <w:top w:val="nil"/>
              <w:left w:val="nil"/>
              <w:bottom w:val="single" w:sz="4" w:space="0" w:color="auto"/>
              <w:right w:val="single" w:sz="4" w:space="0" w:color="auto"/>
            </w:tcBorders>
            <w:shd w:val="clear" w:color="000000" w:fill="FFFFFF"/>
            <w:vAlign w:val="center"/>
            <w:hideMark/>
          </w:tcPr>
          <w:p w14:paraId="6E290F5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2243/QĐ-UBND 02/7/2021</w:t>
            </w:r>
          </w:p>
        </w:tc>
        <w:tc>
          <w:tcPr>
            <w:tcW w:w="0" w:type="auto"/>
            <w:tcBorders>
              <w:top w:val="nil"/>
              <w:left w:val="nil"/>
              <w:bottom w:val="single" w:sz="4" w:space="0" w:color="auto"/>
              <w:right w:val="single" w:sz="4" w:space="0" w:color="auto"/>
            </w:tcBorders>
            <w:shd w:val="clear" w:color="auto" w:fill="auto"/>
            <w:vAlign w:val="center"/>
            <w:hideMark/>
          </w:tcPr>
          <w:p w14:paraId="383EF8B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9.257</w:t>
            </w:r>
          </w:p>
        </w:tc>
        <w:tc>
          <w:tcPr>
            <w:tcW w:w="0" w:type="auto"/>
            <w:tcBorders>
              <w:top w:val="nil"/>
              <w:left w:val="nil"/>
              <w:bottom w:val="single" w:sz="4" w:space="0" w:color="auto"/>
              <w:right w:val="single" w:sz="4" w:space="0" w:color="auto"/>
            </w:tcBorders>
            <w:shd w:val="clear" w:color="auto" w:fill="auto"/>
            <w:vAlign w:val="center"/>
            <w:hideMark/>
          </w:tcPr>
          <w:p w14:paraId="62D94D0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B17F661"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D8FCE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29</w:t>
            </w:r>
          </w:p>
        </w:tc>
        <w:tc>
          <w:tcPr>
            <w:tcW w:w="0" w:type="auto"/>
            <w:tcBorders>
              <w:top w:val="nil"/>
              <w:left w:val="nil"/>
              <w:bottom w:val="single" w:sz="4" w:space="0" w:color="auto"/>
              <w:right w:val="single" w:sz="4" w:space="0" w:color="auto"/>
            </w:tcBorders>
            <w:shd w:val="clear" w:color="auto" w:fill="auto"/>
            <w:vAlign w:val="center"/>
            <w:hideMark/>
          </w:tcPr>
          <w:p w14:paraId="6F6B4937"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Phường Hòa Bình - Tp. Biên Hòa</w:t>
            </w:r>
          </w:p>
        </w:tc>
        <w:tc>
          <w:tcPr>
            <w:tcW w:w="0" w:type="auto"/>
            <w:tcBorders>
              <w:top w:val="nil"/>
              <w:left w:val="nil"/>
              <w:bottom w:val="single" w:sz="4" w:space="0" w:color="auto"/>
              <w:right w:val="single" w:sz="4" w:space="0" w:color="auto"/>
            </w:tcBorders>
            <w:shd w:val="clear" w:color="auto" w:fill="auto"/>
            <w:vAlign w:val="center"/>
            <w:hideMark/>
          </w:tcPr>
          <w:p w14:paraId="01E4A34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BH</w:t>
            </w:r>
          </w:p>
        </w:tc>
        <w:tc>
          <w:tcPr>
            <w:tcW w:w="0" w:type="auto"/>
            <w:tcBorders>
              <w:top w:val="nil"/>
              <w:left w:val="nil"/>
              <w:bottom w:val="single" w:sz="4" w:space="0" w:color="auto"/>
              <w:right w:val="single" w:sz="4" w:space="0" w:color="auto"/>
            </w:tcBorders>
            <w:shd w:val="clear" w:color="000000" w:fill="FFFFFF"/>
            <w:vAlign w:val="center"/>
            <w:hideMark/>
          </w:tcPr>
          <w:p w14:paraId="3B582AE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0732A3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D27CE09"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r>
      <w:tr w:rsidR="003E531F" w:rsidRPr="00D445CC" w14:paraId="6D5E0190"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53A92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30</w:t>
            </w:r>
          </w:p>
        </w:tc>
        <w:tc>
          <w:tcPr>
            <w:tcW w:w="0" w:type="auto"/>
            <w:tcBorders>
              <w:top w:val="nil"/>
              <w:left w:val="nil"/>
              <w:bottom w:val="single" w:sz="4" w:space="0" w:color="auto"/>
              <w:right w:val="single" w:sz="4" w:space="0" w:color="auto"/>
            </w:tcBorders>
            <w:shd w:val="clear" w:color="auto" w:fill="auto"/>
            <w:vAlign w:val="center"/>
            <w:hideMark/>
          </w:tcPr>
          <w:p w14:paraId="018DF732"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An Hòa - Tp. Biên Hòa</w:t>
            </w:r>
          </w:p>
        </w:tc>
        <w:tc>
          <w:tcPr>
            <w:tcW w:w="0" w:type="auto"/>
            <w:tcBorders>
              <w:top w:val="nil"/>
              <w:left w:val="nil"/>
              <w:bottom w:val="single" w:sz="4" w:space="0" w:color="auto"/>
              <w:right w:val="single" w:sz="4" w:space="0" w:color="auto"/>
            </w:tcBorders>
            <w:shd w:val="clear" w:color="auto" w:fill="auto"/>
            <w:vAlign w:val="center"/>
            <w:hideMark/>
          </w:tcPr>
          <w:p w14:paraId="3E50F67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BH</w:t>
            </w:r>
          </w:p>
        </w:tc>
        <w:tc>
          <w:tcPr>
            <w:tcW w:w="0" w:type="auto"/>
            <w:tcBorders>
              <w:top w:val="nil"/>
              <w:left w:val="nil"/>
              <w:bottom w:val="single" w:sz="4" w:space="0" w:color="auto"/>
              <w:right w:val="single" w:sz="4" w:space="0" w:color="auto"/>
            </w:tcBorders>
            <w:shd w:val="clear" w:color="000000" w:fill="FFFFFF"/>
            <w:vAlign w:val="center"/>
            <w:hideMark/>
          </w:tcPr>
          <w:p w14:paraId="430BBBC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464/QĐ-UBND 12/02/2019</w:t>
            </w:r>
          </w:p>
        </w:tc>
        <w:tc>
          <w:tcPr>
            <w:tcW w:w="0" w:type="auto"/>
            <w:tcBorders>
              <w:top w:val="nil"/>
              <w:left w:val="nil"/>
              <w:bottom w:val="single" w:sz="4" w:space="0" w:color="auto"/>
              <w:right w:val="single" w:sz="4" w:space="0" w:color="auto"/>
            </w:tcBorders>
            <w:shd w:val="clear" w:color="auto" w:fill="auto"/>
            <w:vAlign w:val="center"/>
            <w:hideMark/>
          </w:tcPr>
          <w:p w14:paraId="3430C28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9.688</w:t>
            </w:r>
          </w:p>
        </w:tc>
        <w:tc>
          <w:tcPr>
            <w:tcW w:w="0" w:type="auto"/>
            <w:tcBorders>
              <w:top w:val="nil"/>
              <w:left w:val="nil"/>
              <w:bottom w:val="single" w:sz="4" w:space="0" w:color="auto"/>
              <w:right w:val="single" w:sz="4" w:space="0" w:color="auto"/>
            </w:tcBorders>
            <w:shd w:val="clear" w:color="auto" w:fill="auto"/>
            <w:vAlign w:val="center"/>
            <w:hideMark/>
          </w:tcPr>
          <w:p w14:paraId="4DA27B38" w14:textId="77777777" w:rsidR="003E531F" w:rsidRPr="00D445CC" w:rsidRDefault="003E531F" w:rsidP="003E531F">
            <w:pPr>
              <w:spacing w:before="0" w:after="0" w:line="240" w:lineRule="auto"/>
              <w:jc w:val="center"/>
              <w:rPr>
                <w:rFonts w:eastAsia="Times New Roman"/>
                <w:b/>
                <w:bCs/>
                <w:i/>
                <w:iCs/>
                <w:sz w:val="24"/>
                <w:szCs w:val="24"/>
                <w:lang w:val="en-US"/>
              </w:rPr>
            </w:pPr>
            <w:r w:rsidRPr="00D445CC">
              <w:rPr>
                <w:rFonts w:eastAsia="Times New Roman"/>
                <w:b/>
                <w:bCs/>
                <w:i/>
                <w:iCs/>
                <w:sz w:val="24"/>
                <w:szCs w:val="24"/>
                <w:lang w:val="en-US"/>
              </w:rPr>
              <w:t> </w:t>
            </w:r>
          </w:p>
        </w:tc>
      </w:tr>
      <w:tr w:rsidR="003E531F" w:rsidRPr="00D445CC" w14:paraId="3ECA6429"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6ED29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31</w:t>
            </w:r>
          </w:p>
        </w:tc>
        <w:tc>
          <w:tcPr>
            <w:tcW w:w="0" w:type="auto"/>
            <w:tcBorders>
              <w:top w:val="nil"/>
              <w:left w:val="nil"/>
              <w:bottom w:val="single" w:sz="4" w:space="0" w:color="auto"/>
              <w:right w:val="single" w:sz="4" w:space="0" w:color="auto"/>
            </w:tcBorders>
            <w:shd w:val="clear" w:color="auto" w:fill="auto"/>
            <w:vAlign w:val="center"/>
            <w:hideMark/>
          </w:tcPr>
          <w:p w14:paraId="1890FC30"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Trạm Y tế xã Long Hưng - Tp. Biên Hòa</w:t>
            </w:r>
          </w:p>
        </w:tc>
        <w:tc>
          <w:tcPr>
            <w:tcW w:w="0" w:type="auto"/>
            <w:tcBorders>
              <w:top w:val="nil"/>
              <w:left w:val="nil"/>
              <w:bottom w:val="single" w:sz="4" w:space="0" w:color="auto"/>
              <w:right w:val="single" w:sz="4" w:space="0" w:color="auto"/>
            </w:tcBorders>
            <w:shd w:val="clear" w:color="auto" w:fill="auto"/>
            <w:vAlign w:val="center"/>
            <w:hideMark/>
          </w:tcPr>
          <w:p w14:paraId="0D278C6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BH</w:t>
            </w:r>
          </w:p>
        </w:tc>
        <w:tc>
          <w:tcPr>
            <w:tcW w:w="0" w:type="auto"/>
            <w:tcBorders>
              <w:top w:val="nil"/>
              <w:left w:val="nil"/>
              <w:bottom w:val="single" w:sz="4" w:space="0" w:color="auto"/>
              <w:right w:val="single" w:sz="4" w:space="0" w:color="auto"/>
            </w:tcBorders>
            <w:shd w:val="clear" w:color="000000" w:fill="FFFFFF"/>
            <w:vAlign w:val="center"/>
            <w:hideMark/>
          </w:tcPr>
          <w:p w14:paraId="4142833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FB0C47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B6E3A96"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r>
      <w:tr w:rsidR="003E531F" w:rsidRPr="00D445CC" w14:paraId="14BCA7C9" w14:textId="77777777" w:rsidTr="003E531F">
        <w:trPr>
          <w:trHeight w:val="87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571404C" w14:textId="77777777" w:rsidR="003E531F" w:rsidRPr="00D445CC" w:rsidRDefault="003E531F" w:rsidP="003E531F">
            <w:pPr>
              <w:spacing w:before="0" w:after="0" w:line="240" w:lineRule="auto"/>
              <w:jc w:val="left"/>
              <w:rPr>
                <w:rFonts w:eastAsia="Times New Roman"/>
                <w:b/>
                <w:bCs/>
                <w:sz w:val="24"/>
                <w:szCs w:val="24"/>
                <w:lang w:val="en-US"/>
              </w:rPr>
            </w:pPr>
            <w:r w:rsidRPr="00D445CC">
              <w:rPr>
                <w:rFonts w:eastAsia="Times New Roman"/>
                <w:b/>
                <w:bCs/>
                <w:sz w:val="24"/>
                <w:szCs w:val="24"/>
                <w:lang w:val="en-US"/>
              </w:rPr>
              <w:t>II. Các dự án thực hiện theo Văn bản số 1461/UBND-KTNS ngày 15/02/2022 của UBND tỉnh về việc đầu tư các Trạm y tế xã, phường trên địa bàn tỉnh Đồng Nai giai đoạn 2021-2025</w:t>
            </w:r>
          </w:p>
        </w:tc>
      </w:tr>
      <w:tr w:rsidR="003E531F" w:rsidRPr="00D445CC" w14:paraId="7FA5A763" w14:textId="77777777" w:rsidTr="003E531F">
        <w:trPr>
          <w:trHeight w:val="375"/>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47D8D62" w14:textId="77777777" w:rsidR="003E531F" w:rsidRPr="00D445CC" w:rsidRDefault="003E531F" w:rsidP="003E531F">
            <w:pPr>
              <w:spacing w:before="0" w:after="0" w:line="240" w:lineRule="auto"/>
              <w:jc w:val="left"/>
              <w:rPr>
                <w:rFonts w:eastAsia="Times New Roman"/>
                <w:b/>
                <w:bCs/>
                <w:sz w:val="24"/>
                <w:szCs w:val="24"/>
                <w:lang w:val="en-US"/>
              </w:rPr>
            </w:pPr>
            <w:r w:rsidRPr="00D445CC">
              <w:rPr>
                <w:rFonts w:eastAsia="Times New Roman"/>
                <w:b/>
                <w:bCs/>
                <w:sz w:val="24"/>
                <w:szCs w:val="24"/>
                <w:lang w:val="en-US"/>
              </w:rPr>
              <w:t>1. Các dự án Đầu tư xây dựng mới (theo chuẩn của Bộ Y tế về cơ sở hạ tầng và trang thiết bị)</w:t>
            </w:r>
          </w:p>
        </w:tc>
      </w:tr>
      <w:tr w:rsidR="003E531F" w:rsidRPr="00D445CC" w14:paraId="3A556958"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13896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w:t>
            </w:r>
          </w:p>
        </w:tc>
        <w:tc>
          <w:tcPr>
            <w:tcW w:w="0" w:type="auto"/>
            <w:tcBorders>
              <w:top w:val="nil"/>
              <w:left w:val="nil"/>
              <w:bottom w:val="single" w:sz="4" w:space="0" w:color="auto"/>
              <w:right w:val="single" w:sz="4" w:space="0" w:color="auto"/>
            </w:tcBorders>
            <w:shd w:val="clear" w:color="auto" w:fill="auto"/>
            <w:vAlign w:val="center"/>
            <w:hideMark/>
          </w:tcPr>
          <w:p w14:paraId="358B522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Tây, huyện Cẩm Mỹ</w:t>
            </w:r>
          </w:p>
        </w:tc>
        <w:tc>
          <w:tcPr>
            <w:tcW w:w="0" w:type="auto"/>
            <w:tcBorders>
              <w:top w:val="nil"/>
              <w:left w:val="nil"/>
              <w:bottom w:val="single" w:sz="4" w:space="0" w:color="auto"/>
              <w:right w:val="single" w:sz="4" w:space="0" w:color="auto"/>
            </w:tcBorders>
            <w:shd w:val="clear" w:color="auto" w:fill="auto"/>
            <w:vAlign w:val="center"/>
            <w:hideMark/>
          </w:tcPr>
          <w:p w14:paraId="3CDB167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BFA39A3"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404/QĐ-UBND ngày 14/2/2022</w:t>
            </w:r>
          </w:p>
        </w:tc>
        <w:tc>
          <w:tcPr>
            <w:tcW w:w="0" w:type="auto"/>
            <w:tcBorders>
              <w:top w:val="nil"/>
              <w:left w:val="nil"/>
              <w:bottom w:val="single" w:sz="4" w:space="0" w:color="auto"/>
              <w:right w:val="single" w:sz="4" w:space="0" w:color="auto"/>
            </w:tcBorders>
            <w:shd w:val="clear" w:color="auto" w:fill="auto"/>
            <w:vAlign w:val="center"/>
            <w:hideMark/>
          </w:tcPr>
          <w:p w14:paraId="0981EA99"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14.950</w:t>
            </w:r>
          </w:p>
        </w:tc>
        <w:tc>
          <w:tcPr>
            <w:tcW w:w="0" w:type="auto"/>
            <w:tcBorders>
              <w:top w:val="nil"/>
              <w:left w:val="nil"/>
              <w:bottom w:val="single" w:sz="4" w:space="0" w:color="auto"/>
              <w:right w:val="single" w:sz="4" w:space="0" w:color="auto"/>
            </w:tcBorders>
            <w:shd w:val="clear" w:color="auto" w:fill="auto"/>
            <w:vAlign w:val="center"/>
            <w:hideMark/>
          </w:tcPr>
          <w:p w14:paraId="5811B4E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0CBD3FC"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B718A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0038B32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xã Xuân Mỹ, huyện Cẩm Mỹ</w:t>
            </w:r>
          </w:p>
        </w:tc>
        <w:tc>
          <w:tcPr>
            <w:tcW w:w="0" w:type="auto"/>
            <w:tcBorders>
              <w:top w:val="nil"/>
              <w:left w:val="nil"/>
              <w:bottom w:val="single" w:sz="4" w:space="0" w:color="auto"/>
              <w:right w:val="single" w:sz="4" w:space="0" w:color="auto"/>
            </w:tcBorders>
            <w:shd w:val="clear" w:color="auto" w:fill="auto"/>
            <w:vAlign w:val="center"/>
            <w:hideMark/>
          </w:tcPr>
          <w:p w14:paraId="1A3DB0E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BB8E15E"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413/QĐ-UBND ngày 15/2/2022</w:t>
            </w:r>
          </w:p>
        </w:tc>
        <w:tc>
          <w:tcPr>
            <w:tcW w:w="0" w:type="auto"/>
            <w:tcBorders>
              <w:top w:val="nil"/>
              <w:left w:val="nil"/>
              <w:bottom w:val="single" w:sz="4" w:space="0" w:color="auto"/>
              <w:right w:val="single" w:sz="4" w:space="0" w:color="auto"/>
            </w:tcBorders>
            <w:shd w:val="clear" w:color="auto" w:fill="auto"/>
            <w:vAlign w:val="center"/>
            <w:hideMark/>
          </w:tcPr>
          <w:p w14:paraId="0EAAABA0"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14.900</w:t>
            </w:r>
          </w:p>
        </w:tc>
        <w:tc>
          <w:tcPr>
            <w:tcW w:w="0" w:type="auto"/>
            <w:tcBorders>
              <w:top w:val="nil"/>
              <w:left w:val="nil"/>
              <w:bottom w:val="single" w:sz="4" w:space="0" w:color="auto"/>
              <w:right w:val="single" w:sz="4" w:space="0" w:color="auto"/>
            </w:tcBorders>
            <w:shd w:val="clear" w:color="auto" w:fill="auto"/>
            <w:vAlign w:val="center"/>
            <w:hideMark/>
          </w:tcPr>
          <w:p w14:paraId="4486C1F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4C1A865"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90275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14:paraId="03410DD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Sông Ray, huyện Cẩm Mỹ</w:t>
            </w:r>
          </w:p>
        </w:tc>
        <w:tc>
          <w:tcPr>
            <w:tcW w:w="0" w:type="auto"/>
            <w:tcBorders>
              <w:top w:val="nil"/>
              <w:left w:val="nil"/>
              <w:bottom w:val="single" w:sz="4" w:space="0" w:color="auto"/>
              <w:right w:val="single" w:sz="4" w:space="0" w:color="auto"/>
            </w:tcBorders>
            <w:shd w:val="clear" w:color="auto" w:fill="auto"/>
            <w:vAlign w:val="center"/>
            <w:hideMark/>
          </w:tcPr>
          <w:p w14:paraId="71BBE38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0149703"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415/QĐ-UBND ngày 15/2/2022</w:t>
            </w:r>
          </w:p>
        </w:tc>
        <w:tc>
          <w:tcPr>
            <w:tcW w:w="0" w:type="auto"/>
            <w:tcBorders>
              <w:top w:val="nil"/>
              <w:left w:val="nil"/>
              <w:bottom w:val="single" w:sz="4" w:space="0" w:color="auto"/>
              <w:right w:val="single" w:sz="4" w:space="0" w:color="auto"/>
            </w:tcBorders>
            <w:shd w:val="clear" w:color="auto" w:fill="auto"/>
            <w:vAlign w:val="center"/>
            <w:hideMark/>
          </w:tcPr>
          <w:p w14:paraId="40F222AF"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13.900</w:t>
            </w:r>
          </w:p>
        </w:tc>
        <w:tc>
          <w:tcPr>
            <w:tcW w:w="0" w:type="auto"/>
            <w:tcBorders>
              <w:top w:val="nil"/>
              <w:left w:val="nil"/>
              <w:bottom w:val="single" w:sz="4" w:space="0" w:color="auto"/>
              <w:right w:val="single" w:sz="4" w:space="0" w:color="auto"/>
            </w:tcBorders>
            <w:shd w:val="clear" w:color="auto" w:fill="auto"/>
            <w:vAlign w:val="center"/>
            <w:hideMark/>
          </w:tcPr>
          <w:p w14:paraId="2429703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C5228FC"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66050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w:t>
            </w:r>
          </w:p>
        </w:tc>
        <w:tc>
          <w:tcPr>
            <w:tcW w:w="0" w:type="auto"/>
            <w:tcBorders>
              <w:top w:val="nil"/>
              <w:left w:val="nil"/>
              <w:bottom w:val="single" w:sz="4" w:space="0" w:color="auto"/>
              <w:right w:val="single" w:sz="4" w:space="0" w:color="auto"/>
            </w:tcBorders>
            <w:shd w:val="clear" w:color="auto" w:fill="auto"/>
            <w:vAlign w:val="center"/>
            <w:hideMark/>
          </w:tcPr>
          <w:p w14:paraId="08DCC62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xml:space="preserve">Trạm Y tế xã Lâm San, huyện Cẩm Mỹ </w:t>
            </w:r>
          </w:p>
        </w:tc>
        <w:tc>
          <w:tcPr>
            <w:tcW w:w="0" w:type="auto"/>
            <w:tcBorders>
              <w:top w:val="nil"/>
              <w:left w:val="nil"/>
              <w:bottom w:val="single" w:sz="4" w:space="0" w:color="auto"/>
              <w:right w:val="single" w:sz="4" w:space="0" w:color="auto"/>
            </w:tcBorders>
            <w:shd w:val="clear" w:color="auto" w:fill="auto"/>
            <w:vAlign w:val="center"/>
            <w:hideMark/>
          </w:tcPr>
          <w:p w14:paraId="18AB68F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2E6A38D"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414/QĐ-UBND ngày 15/2/2022</w:t>
            </w:r>
          </w:p>
        </w:tc>
        <w:tc>
          <w:tcPr>
            <w:tcW w:w="0" w:type="auto"/>
            <w:tcBorders>
              <w:top w:val="nil"/>
              <w:left w:val="nil"/>
              <w:bottom w:val="single" w:sz="4" w:space="0" w:color="auto"/>
              <w:right w:val="single" w:sz="4" w:space="0" w:color="auto"/>
            </w:tcBorders>
            <w:shd w:val="clear" w:color="auto" w:fill="auto"/>
            <w:vAlign w:val="center"/>
            <w:hideMark/>
          </w:tcPr>
          <w:p w14:paraId="651D0733"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14.200</w:t>
            </w:r>
          </w:p>
        </w:tc>
        <w:tc>
          <w:tcPr>
            <w:tcW w:w="0" w:type="auto"/>
            <w:tcBorders>
              <w:top w:val="nil"/>
              <w:left w:val="nil"/>
              <w:bottom w:val="single" w:sz="4" w:space="0" w:color="auto"/>
              <w:right w:val="single" w:sz="4" w:space="0" w:color="auto"/>
            </w:tcBorders>
            <w:shd w:val="clear" w:color="auto" w:fill="auto"/>
            <w:vAlign w:val="center"/>
            <w:hideMark/>
          </w:tcPr>
          <w:p w14:paraId="25AA2B7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A7BA5D2"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FAFA3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w:t>
            </w:r>
          </w:p>
        </w:tc>
        <w:tc>
          <w:tcPr>
            <w:tcW w:w="0" w:type="auto"/>
            <w:tcBorders>
              <w:top w:val="nil"/>
              <w:left w:val="nil"/>
              <w:bottom w:val="single" w:sz="4" w:space="0" w:color="auto"/>
              <w:right w:val="single" w:sz="4" w:space="0" w:color="auto"/>
            </w:tcBorders>
            <w:shd w:val="clear" w:color="auto" w:fill="auto"/>
            <w:vAlign w:val="center"/>
            <w:hideMark/>
          </w:tcPr>
          <w:p w14:paraId="255E6321"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Long Giao, huyện Cẩm Mỹ</w:t>
            </w:r>
          </w:p>
        </w:tc>
        <w:tc>
          <w:tcPr>
            <w:tcW w:w="0" w:type="auto"/>
            <w:tcBorders>
              <w:top w:val="nil"/>
              <w:left w:val="nil"/>
              <w:bottom w:val="single" w:sz="4" w:space="0" w:color="auto"/>
              <w:right w:val="single" w:sz="4" w:space="0" w:color="auto"/>
            </w:tcBorders>
            <w:shd w:val="clear" w:color="auto" w:fill="auto"/>
            <w:vAlign w:val="center"/>
            <w:hideMark/>
          </w:tcPr>
          <w:p w14:paraId="310DBD9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72ED9BD"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1949/QĐ-UBND ngày 28/7/2022</w:t>
            </w:r>
          </w:p>
        </w:tc>
        <w:tc>
          <w:tcPr>
            <w:tcW w:w="0" w:type="auto"/>
            <w:tcBorders>
              <w:top w:val="nil"/>
              <w:left w:val="nil"/>
              <w:bottom w:val="single" w:sz="4" w:space="0" w:color="auto"/>
              <w:right w:val="single" w:sz="4" w:space="0" w:color="auto"/>
            </w:tcBorders>
            <w:shd w:val="clear" w:color="auto" w:fill="auto"/>
            <w:vAlign w:val="center"/>
            <w:hideMark/>
          </w:tcPr>
          <w:p w14:paraId="5B6414FB"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12.580</w:t>
            </w:r>
          </w:p>
        </w:tc>
        <w:tc>
          <w:tcPr>
            <w:tcW w:w="0" w:type="auto"/>
            <w:tcBorders>
              <w:top w:val="nil"/>
              <w:left w:val="nil"/>
              <w:bottom w:val="single" w:sz="4" w:space="0" w:color="auto"/>
              <w:right w:val="single" w:sz="4" w:space="0" w:color="auto"/>
            </w:tcBorders>
            <w:shd w:val="clear" w:color="auto" w:fill="auto"/>
            <w:vAlign w:val="center"/>
            <w:hideMark/>
          </w:tcPr>
          <w:p w14:paraId="2985BBA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F7F553C"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9521B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6</w:t>
            </w:r>
          </w:p>
        </w:tc>
        <w:tc>
          <w:tcPr>
            <w:tcW w:w="0" w:type="auto"/>
            <w:tcBorders>
              <w:top w:val="nil"/>
              <w:left w:val="nil"/>
              <w:bottom w:val="single" w:sz="4" w:space="0" w:color="auto"/>
              <w:right w:val="single" w:sz="4" w:space="0" w:color="auto"/>
            </w:tcBorders>
            <w:shd w:val="clear" w:color="auto" w:fill="auto"/>
            <w:vAlign w:val="center"/>
            <w:hideMark/>
          </w:tcPr>
          <w:p w14:paraId="283B145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xã Xuân Bảo, huyện Cẩm Mỹ</w:t>
            </w:r>
          </w:p>
        </w:tc>
        <w:tc>
          <w:tcPr>
            <w:tcW w:w="0" w:type="auto"/>
            <w:tcBorders>
              <w:top w:val="nil"/>
              <w:left w:val="nil"/>
              <w:bottom w:val="single" w:sz="4" w:space="0" w:color="auto"/>
              <w:right w:val="single" w:sz="4" w:space="0" w:color="auto"/>
            </w:tcBorders>
            <w:shd w:val="clear" w:color="auto" w:fill="auto"/>
            <w:vAlign w:val="center"/>
            <w:hideMark/>
          </w:tcPr>
          <w:p w14:paraId="7D88238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AC898CF"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1951/QĐ-UBND ngày 28/7/2022</w:t>
            </w:r>
          </w:p>
        </w:tc>
        <w:tc>
          <w:tcPr>
            <w:tcW w:w="0" w:type="auto"/>
            <w:tcBorders>
              <w:top w:val="nil"/>
              <w:left w:val="nil"/>
              <w:bottom w:val="single" w:sz="4" w:space="0" w:color="auto"/>
              <w:right w:val="single" w:sz="4" w:space="0" w:color="auto"/>
            </w:tcBorders>
            <w:shd w:val="clear" w:color="auto" w:fill="auto"/>
            <w:vAlign w:val="center"/>
            <w:hideMark/>
          </w:tcPr>
          <w:p w14:paraId="2C9B2D38"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12.400</w:t>
            </w:r>
          </w:p>
        </w:tc>
        <w:tc>
          <w:tcPr>
            <w:tcW w:w="0" w:type="auto"/>
            <w:tcBorders>
              <w:top w:val="nil"/>
              <w:left w:val="nil"/>
              <w:bottom w:val="single" w:sz="4" w:space="0" w:color="auto"/>
              <w:right w:val="single" w:sz="4" w:space="0" w:color="auto"/>
            </w:tcBorders>
            <w:shd w:val="clear" w:color="auto" w:fill="auto"/>
            <w:vAlign w:val="center"/>
            <w:hideMark/>
          </w:tcPr>
          <w:p w14:paraId="5822861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A88912D"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F5A4B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7</w:t>
            </w:r>
          </w:p>
        </w:tc>
        <w:tc>
          <w:tcPr>
            <w:tcW w:w="0" w:type="auto"/>
            <w:tcBorders>
              <w:top w:val="nil"/>
              <w:left w:val="nil"/>
              <w:bottom w:val="single" w:sz="4" w:space="0" w:color="auto"/>
              <w:right w:val="single" w:sz="4" w:space="0" w:color="auto"/>
            </w:tcBorders>
            <w:shd w:val="clear" w:color="auto" w:fill="auto"/>
            <w:vAlign w:val="center"/>
            <w:hideMark/>
          </w:tcPr>
          <w:p w14:paraId="74BC7949"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Đường, huyện Cẩm Mỹ</w:t>
            </w:r>
          </w:p>
        </w:tc>
        <w:tc>
          <w:tcPr>
            <w:tcW w:w="0" w:type="auto"/>
            <w:tcBorders>
              <w:top w:val="nil"/>
              <w:left w:val="nil"/>
              <w:bottom w:val="single" w:sz="4" w:space="0" w:color="auto"/>
              <w:right w:val="single" w:sz="4" w:space="0" w:color="auto"/>
            </w:tcBorders>
            <w:shd w:val="clear" w:color="auto" w:fill="auto"/>
            <w:vAlign w:val="center"/>
            <w:hideMark/>
          </w:tcPr>
          <w:p w14:paraId="7D85D4E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246D8ED"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1976/QĐ-UBND ngày 01/8/2022</w:t>
            </w:r>
          </w:p>
        </w:tc>
        <w:tc>
          <w:tcPr>
            <w:tcW w:w="0" w:type="auto"/>
            <w:tcBorders>
              <w:top w:val="nil"/>
              <w:left w:val="nil"/>
              <w:bottom w:val="single" w:sz="4" w:space="0" w:color="auto"/>
              <w:right w:val="single" w:sz="4" w:space="0" w:color="auto"/>
            </w:tcBorders>
            <w:shd w:val="clear" w:color="auto" w:fill="auto"/>
            <w:vAlign w:val="center"/>
            <w:hideMark/>
          </w:tcPr>
          <w:p w14:paraId="42FCB891"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13.100</w:t>
            </w:r>
          </w:p>
        </w:tc>
        <w:tc>
          <w:tcPr>
            <w:tcW w:w="0" w:type="auto"/>
            <w:tcBorders>
              <w:top w:val="nil"/>
              <w:left w:val="nil"/>
              <w:bottom w:val="single" w:sz="4" w:space="0" w:color="auto"/>
              <w:right w:val="single" w:sz="4" w:space="0" w:color="auto"/>
            </w:tcBorders>
            <w:shd w:val="clear" w:color="auto" w:fill="auto"/>
            <w:vAlign w:val="center"/>
            <w:hideMark/>
          </w:tcPr>
          <w:p w14:paraId="74415C8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6F9C471"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3619E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8</w:t>
            </w:r>
          </w:p>
        </w:tc>
        <w:tc>
          <w:tcPr>
            <w:tcW w:w="0" w:type="auto"/>
            <w:tcBorders>
              <w:top w:val="nil"/>
              <w:left w:val="nil"/>
              <w:bottom w:val="single" w:sz="4" w:space="0" w:color="auto"/>
              <w:right w:val="single" w:sz="4" w:space="0" w:color="auto"/>
            </w:tcBorders>
            <w:shd w:val="clear" w:color="auto" w:fill="auto"/>
            <w:vAlign w:val="center"/>
            <w:hideMark/>
          </w:tcPr>
          <w:p w14:paraId="1A8B9ED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xml:space="preserve">Trạm Y tế xã Xuân Quế, huyện Cẩm Mỹ </w:t>
            </w:r>
          </w:p>
        </w:tc>
        <w:tc>
          <w:tcPr>
            <w:tcW w:w="0" w:type="auto"/>
            <w:tcBorders>
              <w:top w:val="nil"/>
              <w:left w:val="nil"/>
              <w:bottom w:val="single" w:sz="4" w:space="0" w:color="auto"/>
              <w:right w:val="single" w:sz="4" w:space="0" w:color="auto"/>
            </w:tcBorders>
            <w:shd w:val="clear" w:color="auto" w:fill="auto"/>
            <w:vAlign w:val="center"/>
            <w:hideMark/>
          </w:tcPr>
          <w:p w14:paraId="795A3AC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58D0057"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1950/QĐ-UBND ngày 28/7/2022</w:t>
            </w:r>
          </w:p>
        </w:tc>
        <w:tc>
          <w:tcPr>
            <w:tcW w:w="0" w:type="auto"/>
            <w:tcBorders>
              <w:top w:val="nil"/>
              <w:left w:val="nil"/>
              <w:bottom w:val="single" w:sz="4" w:space="0" w:color="auto"/>
              <w:right w:val="single" w:sz="4" w:space="0" w:color="auto"/>
            </w:tcBorders>
            <w:shd w:val="clear" w:color="auto" w:fill="auto"/>
            <w:vAlign w:val="center"/>
            <w:hideMark/>
          </w:tcPr>
          <w:p w14:paraId="5D52D7C1"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14.260</w:t>
            </w:r>
          </w:p>
        </w:tc>
        <w:tc>
          <w:tcPr>
            <w:tcW w:w="0" w:type="auto"/>
            <w:tcBorders>
              <w:top w:val="nil"/>
              <w:left w:val="nil"/>
              <w:bottom w:val="single" w:sz="4" w:space="0" w:color="auto"/>
              <w:right w:val="single" w:sz="4" w:space="0" w:color="auto"/>
            </w:tcBorders>
            <w:shd w:val="clear" w:color="auto" w:fill="auto"/>
            <w:vAlign w:val="center"/>
            <w:hideMark/>
          </w:tcPr>
          <w:p w14:paraId="4E2BF24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0B11994"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1DD3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9</w:t>
            </w:r>
          </w:p>
        </w:tc>
        <w:tc>
          <w:tcPr>
            <w:tcW w:w="0" w:type="auto"/>
            <w:tcBorders>
              <w:top w:val="nil"/>
              <w:left w:val="nil"/>
              <w:bottom w:val="single" w:sz="4" w:space="0" w:color="auto"/>
              <w:right w:val="single" w:sz="4" w:space="0" w:color="auto"/>
            </w:tcBorders>
            <w:shd w:val="clear" w:color="auto" w:fill="auto"/>
            <w:vAlign w:val="center"/>
            <w:hideMark/>
          </w:tcPr>
          <w:p w14:paraId="77BF9F3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xml:space="preserve">Trạm Y tế xã Bảo Bình, huyện Cẩm Mỹ </w:t>
            </w:r>
          </w:p>
        </w:tc>
        <w:tc>
          <w:tcPr>
            <w:tcW w:w="0" w:type="auto"/>
            <w:tcBorders>
              <w:top w:val="nil"/>
              <w:left w:val="nil"/>
              <w:bottom w:val="single" w:sz="4" w:space="0" w:color="auto"/>
              <w:right w:val="single" w:sz="4" w:space="0" w:color="auto"/>
            </w:tcBorders>
            <w:shd w:val="clear" w:color="auto" w:fill="auto"/>
            <w:vAlign w:val="center"/>
            <w:hideMark/>
          </w:tcPr>
          <w:p w14:paraId="0D4B7824"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34CC66F"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1975/QĐ-UBND ngày 01/8/2022</w:t>
            </w:r>
          </w:p>
        </w:tc>
        <w:tc>
          <w:tcPr>
            <w:tcW w:w="0" w:type="auto"/>
            <w:tcBorders>
              <w:top w:val="nil"/>
              <w:left w:val="nil"/>
              <w:bottom w:val="single" w:sz="4" w:space="0" w:color="auto"/>
              <w:right w:val="single" w:sz="4" w:space="0" w:color="auto"/>
            </w:tcBorders>
            <w:shd w:val="clear" w:color="auto" w:fill="auto"/>
            <w:vAlign w:val="center"/>
            <w:hideMark/>
          </w:tcPr>
          <w:p w14:paraId="5365637E"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13.340</w:t>
            </w:r>
          </w:p>
        </w:tc>
        <w:tc>
          <w:tcPr>
            <w:tcW w:w="0" w:type="auto"/>
            <w:tcBorders>
              <w:top w:val="nil"/>
              <w:left w:val="nil"/>
              <w:bottom w:val="single" w:sz="4" w:space="0" w:color="auto"/>
              <w:right w:val="single" w:sz="4" w:space="0" w:color="auto"/>
            </w:tcBorders>
            <w:shd w:val="clear" w:color="auto" w:fill="auto"/>
            <w:vAlign w:val="center"/>
            <w:hideMark/>
          </w:tcPr>
          <w:p w14:paraId="73A6CA7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45F6FE1"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2F3C6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10</w:t>
            </w:r>
          </w:p>
        </w:tc>
        <w:tc>
          <w:tcPr>
            <w:tcW w:w="0" w:type="auto"/>
            <w:tcBorders>
              <w:top w:val="nil"/>
              <w:left w:val="nil"/>
              <w:bottom w:val="single" w:sz="4" w:space="0" w:color="auto"/>
              <w:right w:val="single" w:sz="4" w:space="0" w:color="auto"/>
            </w:tcBorders>
            <w:shd w:val="clear" w:color="auto" w:fill="auto"/>
            <w:vAlign w:val="center"/>
            <w:hideMark/>
          </w:tcPr>
          <w:p w14:paraId="002C012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Sông Nhạn, huyện Cẩm Mỹ</w:t>
            </w:r>
          </w:p>
        </w:tc>
        <w:tc>
          <w:tcPr>
            <w:tcW w:w="0" w:type="auto"/>
            <w:tcBorders>
              <w:top w:val="nil"/>
              <w:left w:val="nil"/>
              <w:bottom w:val="single" w:sz="4" w:space="0" w:color="auto"/>
              <w:right w:val="single" w:sz="4" w:space="0" w:color="auto"/>
            </w:tcBorders>
            <w:shd w:val="clear" w:color="auto" w:fill="auto"/>
            <w:vAlign w:val="center"/>
            <w:hideMark/>
          </w:tcPr>
          <w:p w14:paraId="3334D33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C97B89B"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1980/QĐ-UBND ngày 01/8/2022</w:t>
            </w:r>
          </w:p>
        </w:tc>
        <w:tc>
          <w:tcPr>
            <w:tcW w:w="0" w:type="auto"/>
            <w:tcBorders>
              <w:top w:val="nil"/>
              <w:left w:val="nil"/>
              <w:bottom w:val="single" w:sz="4" w:space="0" w:color="auto"/>
              <w:right w:val="single" w:sz="4" w:space="0" w:color="auto"/>
            </w:tcBorders>
            <w:shd w:val="clear" w:color="auto" w:fill="auto"/>
            <w:vAlign w:val="center"/>
            <w:hideMark/>
          </w:tcPr>
          <w:p w14:paraId="3391C915"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12.310</w:t>
            </w:r>
          </w:p>
        </w:tc>
        <w:tc>
          <w:tcPr>
            <w:tcW w:w="0" w:type="auto"/>
            <w:tcBorders>
              <w:top w:val="nil"/>
              <w:left w:val="nil"/>
              <w:bottom w:val="single" w:sz="4" w:space="0" w:color="auto"/>
              <w:right w:val="single" w:sz="4" w:space="0" w:color="auto"/>
            </w:tcBorders>
            <w:shd w:val="clear" w:color="auto" w:fill="auto"/>
            <w:vAlign w:val="center"/>
            <w:hideMark/>
          </w:tcPr>
          <w:p w14:paraId="7ADBFBF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B519D8F" w14:textId="77777777" w:rsidTr="003E531F">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3E98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11</w:t>
            </w:r>
          </w:p>
        </w:tc>
        <w:tc>
          <w:tcPr>
            <w:tcW w:w="0" w:type="auto"/>
            <w:tcBorders>
              <w:top w:val="nil"/>
              <w:left w:val="nil"/>
              <w:bottom w:val="single" w:sz="4" w:space="0" w:color="auto"/>
              <w:right w:val="single" w:sz="4" w:space="0" w:color="auto"/>
            </w:tcBorders>
            <w:shd w:val="clear" w:color="auto" w:fill="auto"/>
            <w:vAlign w:val="center"/>
            <w:hideMark/>
          </w:tcPr>
          <w:p w14:paraId="7A328AE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Tân An, huyện Vĩnh Cửu</w:t>
            </w:r>
          </w:p>
        </w:tc>
        <w:tc>
          <w:tcPr>
            <w:tcW w:w="0" w:type="auto"/>
            <w:tcBorders>
              <w:top w:val="nil"/>
              <w:left w:val="nil"/>
              <w:bottom w:val="single" w:sz="4" w:space="0" w:color="auto"/>
              <w:right w:val="single" w:sz="4" w:space="0" w:color="auto"/>
            </w:tcBorders>
            <w:shd w:val="clear" w:color="auto" w:fill="auto"/>
            <w:vAlign w:val="center"/>
            <w:hideMark/>
          </w:tcPr>
          <w:p w14:paraId="000795D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E0CFFF3"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1763/QĐ-UBND ngày 11/7/2022; 2266/QĐ-UBND ngày 31/8/2022</w:t>
            </w:r>
          </w:p>
        </w:tc>
        <w:tc>
          <w:tcPr>
            <w:tcW w:w="0" w:type="auto"/>
            <w:tcBorders>
              <w:top w:val="nil"/>
              <w:left w:val="nil"/>
              <w:bottom w:val="single" w:sz="4" w:space="0" w:color="auto"/>
              <w:right w:val="single" w:sz="4" w:space="0" w:color="auto"/>
            </w:tcBorders>
            <w:shd w:val="clear" w:color="auto" w:fill="auto"/>
            <w:vAlign w:val="center"/>
            <w:hideMark/>
          </w:tcPr>
          <w:p w14:paraId="13C3DDC1"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8.960</w:t>
            </w:r>
          </w:p>
        </w:tc>
        <w:tc>
          <w:tcPr>
            <w:tcW w:w="0" w:type="auto"/>
            <w:tcBorders>
              <w:top w:val="nil"/>
              <w:left w:val="nil"/>
              <w:bottom w:val="single" w:sz="4" w:space="0" w:color="auto"/>
              <w:right w:val="single" w:sz="4" w:space="0" w:color="auto"/>
            </w:tcBorders>
            <w:shd w:val="clear" w:color="auto" w:fill="auto"/>
            <w:vAlign w:val="center"/>
            <w:hideMark/>
          </w:tcPr>
          <w:p w14:paraId="5C1EF95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BCED64E" w14:textId="77777777" w:rsidTr="003E531F">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164DF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12</w:t>
            </w:r>
          </w:p>
        </w:tc>
        <w:tc>
          <w:tcPr>
            <w:tcW w:w="0" w:type="auto"/>
            <w:tcBorders>
              <w:top w:val="nil"/>
              <w:left w:val="nil"/>
              <w:bottom w:val="single" w:sz="4" w:space="0" w:color="auto"/>
              <w:right w:val="single" w:sz="4" w:space="0" w:color="auto"/>
            </w:tcBorders>
            <w:shd w:val="clear" w:color="auto" w:fill="auto"/>
            <w:vAlign w:val="center"/>
            <w:hideMark/>
          </w:tcPr>
          <w:p w14:paraId="73B8EBF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Vĩnh An, huyện Vĩnh Cửu</w:t>
            </w:r>
          </w:p>
        </w:tc>
        <w:tc>
          <w:tcPr>
            <w:tcW w:w="0" w:type="auto"/>
            <w:tcBorders>
              <w:top w:val="nil"/>
              <w:left w:val="nil"/>
              <w:bottom w:val="single" w:sz="4" w:space="0" w:color="auto"/>
              <w:right w:val="single" w:sz="4" w:space="0" w:color="auto"/>
            </w:tcBorders>
            <w:shd w:val="clear" w:color="auto" w:fill="auto"/>
            <w:vAlign w:val="center"/>
            <w:hideMark/>
          </w:tcPr>
          <w:p w14:paraId="184165A2"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FE4B7EB"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1765/QĐ-UBND ngày 11/7/2022; 2268/QĐ-UBND ngày 31/8/2022</w:t>
            </w:r>
          </w:p>
        </w:tc>
        <w:tc>
          <w:tcPr>
            <w:tcW w:w="0" w:type="auto"/>
            <w:tcBorders>
              <w:top w:val="nil"/>
              <w:left w:val="nil"/>
              <w:bottom w:val="single" w:sz="4" w:space="0" w:color="auto"/>
              <w:right w:val="single" w:sz="4" w:space="0" w:color="auto"/>
            </w:tcBorders>
            <w:shd w:val="clear" w:color="auto" w:fill="auto"/>
            <w:vAlign w:val="center"/>
            <w:hideMark/>
          </w:tcPr>
          <w:p w14:paraId="24707176"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9.700</w:t>
            </w:r>
          </w:p>
        </w:tc>
        <w:tc>
          <w:tcPr>
            <w:tcW w:w="0" w:type="auto"/>
            <w:tcBorders>
              <w:top w:val="nil"/>
              <w:left w:val="nil"/>
              <w:bottom w:val="single" w:sz="4" w:space="0" w:color="auto"/>
              <w:right w:val="single" w:sz="4" w:space="0" w:color="auto"/>
            </w:tcBorders>
            <w:shd w:val="clear" w:color="auto" w:fill="auto"/>
            <w:vAlign w:val="center"/>
            <w:hideMark/>
          </w:tcPr>
          <w:p w14:paraId="08BD937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EA7CF99"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0504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13</w:t>
            </w:r>
          </w:p>
        </w:tc>
        <w:tc>
          <w:tcPr>
            <w:tcW w:w="0" w:type="auto"/>
            <w:tcBorders>
              <w:top w:val="nil"/>
              <w:left w:val="nil"/>
              <w:bottom w:val="single" w:sz="4" w:space="0" w:color="auto"/>
              <w:right w:val="single" w:sz="4" w:space="0" w:color="auto"/>
            </w:tcBorders>
            <w:shd w:val="clear" w:color="auto" w:fill="auto"/>
            <w:vAlign w:val="center"/>
            <w:hideMark/>
          </w:tcPr>
          <w:p w14:paraId="1C142A21"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Gia Tân 2, huyện Thống Nhất</w:t>
            </w:r>
          </w:p>
        </w:tc>
        <w:tc>
          <w:tcPr>
            <w:tcW w:w="0" w:type="auto"/>
            <w:tcBorders>
              <w:top w:val="nil"/>
              <w:left w:val="nil"/>
              <w:bottom w:val="single" w:sz="4" w:space="0" w:color="auto"/>
              <w:right w:val="single" w:sz="4" w:space="0" w:color="auto"/>
            </w:tcBorders>
            <w:shd w:val="clear" w:color="auto" w:fill="auto"/>
            <w:vAlign w:val="center"/>
            <w:hideMark/>
          </w:tcPr>
          <w:p w14:paraId="4CA0FD5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723EC23"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2662/QĐ-UBND ngày 30/9/2022</w:t>
            </w:r>
          </w:p>
        </w:tc>
        <w:tc>
          <w:tcPr>
            <w:tcW w:w="0" w:type="auto"/>
            <w:tcBorders>
              <w:top w:val="nil"/>
              <w:left w:val="nil"/>
              <w:bottom w:val="single" w:sz="4" w:space="0" w:color="auto"/>
              <w:right w:val="single" w:sz="4" w:space="0" w:color="auto"/>
            </w:tcBorders>
            <w:shd w:val="clear" w:color="auto" w:fill="auto"/>
            <w:vAlign w:val="center"/>
            <w:hideMark/>
          </w:tcPr>
          <w:p w14:paraId="1826EC62"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9.437</w:t>
            </w:r>
          </w:p>
        </w:tc>
        <w:tc>
          <w:tcPr>
            <w:tcW w:w="0" w:type="auto"/>
            <w:tcBorders>
              <w:top w:val="nil"/>
              <w:left w:val="nil"/>
              <w:bottom w:val="single" w:sz="4" w:space="0" w:color="auto"/>
              <w:right w:val="single" w:sz="4" w:space="0" w:color="auto"/>
            </w:tcBorders>
            <w:shd w:val="clear" w:color="auto" w:fill="auto"/>
            <w:vAlign w:val="center"/>
            <w:hideMark/>
          </w:tcPr>
          <w:p w14:paraId="2847342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CEA6D31"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D3F2D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14</w:t>
            </w:r>
          </w:p>
        </w:tc>
        <w:tc>
          <w:tcPr>
            <w:tcW w:w="0" w:type="auto"/>
            <w:tcBorders>
              <w:top w:val="nil"/>
              <w:left w:val="nil"/>
              <w:bottom w:val="single" w:sz="4" w:space="0" w:color="auto"/>
              <w:right w:val="single" w:sz="4" w:space="0" w:color="auto"/>
            </w:tcBorders>
            <w:shd w:val="clear" w:color="auto" w:fill="auto"/>
            <w:vAlign w:val="center"/>
            <w:hideMark/>
          </w:tcPr>
          <w:p w14:paraId="5C187FF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Thị trấn Long Thành, huyện Long Thành</w:t>
            </w:r>
          </w:p>
        </w:tc>
        <w:tc>
          <w:tcPr>
            <w:tcW w:w="0" w:type="auto"/>
            <w:tcBorders>
              <w:top w:val="nil"/>
              <w:left w:val="nil"/>
              <w:bottom w:val="single" w:sz="4" w:space="0" w:color="auto"/>
              <w:right w:val="single" w:sz="4" w:space="0" w:color="auto"/>
            </w:tcBorders>
            <w:shd w:val="clear" w:color="auto" w:fill="auto"/>
            <w:vAlign w:val="center"/>
            <w:hideMark/>
          </w:tcPr>
          <w:p w14:paraId="32F220B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DDDDB3C"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2667/QĐ-UBND ngày 30/9/2022</w:t>
            </w:r>
          </w:p>
        </w:tc>
        <w:tc>
          <w:tcPr>
            <w:tcW w:w="0" w:type="auto"/>
            <w:tcBorders>
              <w:top w:val="nil"/>
              <w:left w:val="nil"/>
              <w:bottom w:val="single" w:sz="4" w:space="0" w:color="auto"/>
              <w:right w:val="single" w:sz="4" w:space="0" w:color="auto"/>
            </w:tcBorders>
            <w:shd w:val="clear" w:color="auto" w:fill="auto"/>
            <w:vAlign w:val="center"/>
            <w:hideMark/>
          </w:tcPr>
          <w:p w14:paraId="13303C9B"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10.927</w:t>
            </w:r>
          </w:p>
        </w:tc>
        <w:tc>
          <w:tcPr>
            <w:tcW w:w="0" w:type="auto"/>
            <w:tcBorders>
              <w:top w:val="nil"/>
              <w:left w:val="nil"/>
              <w:bottom w:val="single" w:sz="4" w:space="0" w:color="auto"/>
              <w:right w:val="single" w:sz="4" w:space="0" w:color="auto"/>
            </w:tcBorders>
            <w:shd w:val="clear" w:color="auto" w:fill="auto"/>
            <w:vAlign w:val="center"/>
            <w:hideMark/>
          </w:tcPr>
          <w:p w14:paraId="3C91B57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347238F"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6BD30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15</w:t>
            </w:r>
          </w:p>
        </w:tc>
        <w:tc>
          <w:tcPr>
            <w:tcW w:w="0" w:type="auto"/>
            <w:tcBorders>
              <w:top w:val="nil"/>
              <w:left w:val="nil"/>
              <w:bottom w:val="single" w:sz="4" w:space="0" w:color="auto"/>
              <w:right w:val="single" w:sz="4" w:space="0" w:color="auto"/>
            </w:tcBorders>
            <w:shd w:val="clear" w:color="auto" w:fill="auto"/>
            <w:vAlign w:val="center"/>
            <w:hideMark/>
          </w:tcPr>
          <w:p w14:paraId="2B8BB8C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Tam An, huyện Long Thành</w:t>
            </w:r>
          </w:p>
        </w:tc>
        <w:tc>
          <w:tcPr>
            <w:tcW w:w="0" w:type="auto"/>
            <w:tcBorders>
              <w:top w:val="nil"/>
              <w:left w:val="nil"/>
              <w:bottom w:val="single" w:sz="4" w:space="0" w:color="auto"/>
              <w:right w:val="single" w:sz="4" w:space="0" w:color="auto"/>
            </w:tcBorders>
            <w:shd w:val="clear" w:color="auto" w:fill="auto"/>
            <w:vAlign w:val="center"/>
            <w:hideMark/>
          </w:tcPr>
          <w:p w14:paraId="2A3C0F65"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D276783"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2665/QĐ-UBND ngày 30/9/2022</w:t>
            </w:r>
          </w:p>
        </w:tc>
        <w:tc>
          <w:tcPr>
            <w:tcW w:w="0" w:type="auto"/>
            <w:tcBorders>
              <w:top w:val="nil"/>
              <w:left w:val="nil"/>
              <w:bottom w:val="single" w:sz="4" w:space="0" w:color="auto"/>
              <w:right w:val="single" w:sz="4" w:space="0" w:color="auto"/>
            </w:tcBorders>
            <w:shd w:val="clear" w:color="auto" w:fill="auto"/>
            <w:vAlign w:val="center"/>
            <w:hideMark/>
          </w:tcPr>
          <w:p w14:paraId="4BBAF3EA"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9.498</w:t>
            </w:r>
          </w:p>
        </w:tc>
        <w:tc>
          <w:tcPr>
            <w:tcW w:w="0" w:type="auto"/>
            <w:tcBorders>
              <w:top w:val="nil"/>
              <w:left w:val="nil"/>
              <w:bottom w:val="single" w:sz="4" w:space="0" w:color="auto"/>
              <w:right w:val="single" w:sz="4" w:space="0" w:color="auto"/>
            </w:tcBorders>
            <w:shd w:val="clear" w:color="auto" w:fill="auto"/>
            <w:vAlign w:val="center"/>
            <w:hideMark/>
          </w:tcPr>
          <w:p w14:paraId="5E2C445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EF7EDF7"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2C103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16</w:t>
            </w:r>
          </w:p>
        </w:tc>
        <w:tc>
          <w:tcPr>
            <w:tcW w:w="0" w:type="auto"/>
            <w:tcBorders>
              <w:top w:val="nil"/>
              <w:left w:val="nil"/>
              <w:bottom w:val="single" w:sz="4" w:space="0" w:color="auto"/>
              <w:right w:val="single" w:sz="4" w:space="0" w:color="auto"/>
            </w:tcBorders>
            <w:shd w:val="clear" w:color="auto" w:fill="auto"/>
            <w:vAlign w:val="center"/>
            <w:hideMark/>
          </w:tcPr>
          <w:p w14:paraId="24781EEC"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Long Tân, huyện Nhơn Trạch</w:t>
            </w:r>
          </w:p>
        </w:tc>
        <w:tc>
          <w:tcPr>
            <w:tcW w:w="0" w:type="auto"/>
            <w:tcBorders>
              <w:top w:val="nil"/>
              <w:left w:val="nil"/>
              <w:bottom w:val="single" w:sz="4" w:space="0" w:color="auto"/>
              <w:right w:val="single" w:sz="4" w:space="0" w:color="auto"/>
            </w:tcBorders>
            <w:shd w:val="clear" w:color="auto" w:fill="auto"/>
            <w:vAlign w:val="center"/>
            <w:hideMark/>
          </w:tcPr>
          <w:p w14:paraId="2F471C00"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60A04CA"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1762/QĐ-UBND ngày 11/7/2022</w:t>
            </w:r>
          </w:p>
        </w:tc>
        <w:tc>
          <w:tcPr>
            <w:tcW w:w="0" w:type="auto"/>
            <w:tcBorders>
              <w:top w:val="nil"/>
              <w:left w:val="nil"/>
              <w:bottom w:val="single" w:sz="4" w:space="0" w:color="auto"/>
              <w:right w:val="single" w:sz="4" w:space="0" w:color="auto"/>
            </w:tcBorders>
            <w:shd w:val="clear" w:color="auto" w:fill="auto"/>
            <w:vAlign w:val="center"/>
            <w:hideMark/>
          </w:tcPr>
          <w:p w14:paraId="59669C96"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11.280</w:t>
            </w:r>
          </w:p>
        </w:tc>
        <w:tc>
          <w:tcPr>
            <w:tcW w:w="0" w:type="auto"/>
            <w:tcBorders>
              <w:top w:val="nil"/>
              <w:left w:val="nil"/>
              <w:bottom w:val="single" w:sz="4" w:space="0" w:color="auto"/>
              <w:right w:val="single" w:sz="4" w:space="0" w:color="auto"/>
            </w:tcBorders>
            <w:shd w:val="clear" w:color="auto" w:fill="auto"/>
            <w:vAlign w:val="center"/>
            <w:hideMark/>
          </w:tcPr>
          <w:p w14:paraId="5092133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1703723" w14:textId="77777777" w:rsidTr="003E531F">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0CD0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17</w:t>
            </w:r>
          </w:p>
        </w:tc>
        <w:tc>
          <w:tcPr>
            <w:tcW w:w="0" w:type="auto"/>
            <w:tcBorders>
              <w:top w:val="nil"/>
              <w:left w:val="nil"/>
              <w:bottom w:val="single" w:sz="4" w:space="0" w:color="auto"/>
              <w:right w:val="single" w:sz="4" w:space="0" w:color="auto"/>
            </w:tcBorders>
            <w:shd w:val="clear" w:color="auto" w:fill="auto"/>
            <w:vAlign w:val="center"/>
            <w:hideMark/>
          </w:tcPr>
          <w:p w14:paraId="7A77985B"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Hiệp Phước, huyện Nhơn Trạch</w:t>
            </w:r>
          </w:p>
        </w:tc>
        <w:tc>
          <w:tcPr>
            <w:tcW w:w="0" w:type="auto"/>
            <w:tcBorders>
              <w:top w:val="nil"/>
              <w:left w:val="nil"/>
              <w:bottom w:val="single" w:sz="4" w:space="0" w:color="auto"/>
              <w:right w:val="single" w:sz="4" w:space="0" w:color="auto"/>
            </w:tcBorders>
            <w:shd w:val="clear" w:color="auto" w:fill="auto"/>
            <w:vAlign w:val="center"/>
            <w:hideMark/>
          </w:tcPr>
          <w:p w14:paraId="591CC814"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0348C32"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1760/QĐ-UBND ngày 11/7/2022; 2267/QĐ-UBND ngày 31/8/2022</w:t>
            </w:r>
          </w:p>
        </w:tc>
        <w:tc>
          <w:tcPr>
            <w:tcW w:w="0" w:type="auto"/>
            <w:tcBorders>
              <w:top w:val="nil"/>
              <w:left w:val="nil"/>
              <w:bottom w:val="single" w:sz="4" w:space="0" w:color="auto"/>
              <w:right w:val="single" w:sz="4" w:space="0" w:color="auto"/>
            </w:tcBorders>
            <w:shd w:val="clear" w:color="auto" w:fill="auto"/>
            <w:vAlign w:val="center"/>
            <w:hideMark/>
          </w:tcPr>
          <w:p w14:paraId="3AF32757"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12.400</w:t>
            </w:r>
          </w:p>
        </w:tc>
        <w:tc>
          <w:tcPr>
            <w:tcW w:w="0" w:type="auto"/>
            <w:tcBorders>
              <w:top w:val="nil"/>
              <w:left w:val="nil"/>
              <w:bottom w:val="single" w:sz="4" w:space="0" w:color="auto"/>
              <w:right w:val="single" w:sz="4" w:space="0" w:color="auto"/>
            </w:tcBorders>
            <w:shd w:val="clear" w:color="auto" w:fill="auto"/>
            <w:vAlign w:val="center"/>
            <w:hideMark/>
          </w:tcPr>
          <w:p w14:paraId="1D3911E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77054D2"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00155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18</w:t>
            </w:r>
          </w:p>
        </w:tc>
        <w:tc>
          <w:tcPr>
            <w:tcW w:w="0" w:type="auto"/>
            <w:tcBorders>
              <w:top w:val="nil"/>
              <w:left w:val="nil"/>
              <w:bottom w:val="single" w:sz="4" w:space="0" w:color="auto"/>
              <w:right w:val="single" w:sz="4" w:space="0" w:color="auto"/>
            </w:tcBorders>
            <w:shd w:val="clear" w:color="auto" w:fill="auto"/>
            <w:vAlign w:val="center"/>
            <w:hideMark/>
          </w:tcPr>
          <w:p w14:paraId="533FFD2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Phước Thiền, huyện Nhơn Trạch</w:t>
            </w:r>
          </w:p>
        </w:tc>
        <w:tc>
          <w:tcPr>
            <w:tcW w:w="0" w:type="auto"/>
            <w:tcBorders>
              <w:top w:val="nil"/>
              <w:left w:val="nil"/>
              <w:bottom w:val="single" w:sz="4" w:space="0" w:color="auto"/>
              <w:right w:val="single" w:sz="4" w:space="0" w:color="auto"/>
            </w:tcBorders>
            <w:shd w:val="clear" w:color="auto" w:fill="auto"/>
            <w:vAlign w:val="center"/>
            <w:hideMark/>
          </w:tcPr>
          <w:p w14:paraId="58DFAAB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7A6123E"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1761/QĐ-UBND ngày 11/7/2022</w:t>
            </w:r>
          </w:p>
        </w:tc>
        <w:tc>
          <w:tcPr>
            <w:tcW w:w="0" w:type="auto"/>
            <w:tcBorders>
              <w:top w:val="nil"/>
              <w:left w:val="nil"/>
              <w:bottom w:val="single" w:sz="4" w:space="0" w:color="auto"/>
              <w:right w:val="single" w:sz="4" w:space="0" w:color="auto"/>
            </w:tcBorders>
            <w:shd w:val="clear" w:color="auto" w:fill="auto"/>
            <w:vAlign w:val="center"/>
            <w:hideMark/>
          </w:tcPr>
          <w:p w14:paraId="5916987B"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11.030</w:t>
            </w:r>
          </w:p>
        </w:tc>
        <w:tc>
          <w:tcPr>
            <w:tcW w:w="0" w:type="auto"/>
            <w:tcBorders>
              <w:top w:val="nil"/>
              <w:left w:val="nil"/>
              <w:bottom w:val="single" w:sz="4" w:space="0" w:color="auto"/>
              <w:right w:val="single" w:sz="4" w:space="0" w:color="auto"/>
            </w:tcBorders>
            <w:shd w:val="clear" w:color="auto" w:fill="auto"/>
            <w:vAlign w:val="center"/>
            <w:hideMark/>
          </w:tcPr>
          <w:p w14:paraId="52E49D3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7C27544"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72D03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19</w:t>
            </w:r>
          </w:p>
        </w:tc>
        <w:tc>
          <w:tcPr>
            <w:tcW w:w="0" w:type="auto"/>
            <w:tcBorders>
              <w:top w:val="nil"/>
              <w:left w:val="nil"/>
              <w:bottom w:val="single" w:sz="4" w:space="0" w:color="auto"/>
              <w:right w:val="single" w:sz="4" w:space="0" w:color="auto"/>
            </w:tcBorders>
            <w:shd w:val="clear" w:color="auto" w:fill="auto"/>
            <w:vAlign w:val="center"/>
            <w:hideMark/>
          </w:tcPr>
          <w:p w14:paraId="1EAA6BE1"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xml:space="preserve">Trạm Y tế xã Núi Tượng, huyện Tân Phú </w:t>
            </w:r>
          </w:p>
        </w:tc>
        <w:tc>
          <w:tcPr>
            <w:tcW w:w="0" w:type="auto"/>
            <w:tcBorders>
              <w:top w:val="nil"/>
              <w:left w:val="nil"/>
              <w:bottom w:val="single" w:sz="4" w:space="0" w:color="auto"/>
              <w:right w:val="single" w:sz="4" w:space="0" w:color="auto"/>
            </w:tcBorders>
            <w:shd w:val="clear" w:color="auto" w:fill="auto"/>
            <w:vAlign w:val="center"/>
            <w:hideMark/>
          </w:tcPr>
          <w:p w14:paraId="0AF95C6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B5B723B"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2473/QĐ-UBND ngày 19/9/2022</w:t>
            </w:r>
          </w:p>
        </w:tc>
        <w:tc>
          <w:tcPr>
            <w:tcW w:w="0" w:type="auto"/>
            <w:tcBorders>
              <w:top w:val="nil"/>
              <w:left w:val="nil"/>
              <w:bottom w:val="single" w:sz="4" w:space="0" w:color="auto"/>
              <w:right w:val="single" w:sz="4" w:space="0" w:color="auto"/>
            </w:tcBorders>
            <w:shd w:val="clear" w:color="auto" w:fill="auto"/>
            <w:vAlign w:val="center"/>
            <w:hideMark/>
          </w:tcPr>
          <w:p w14:paraId="1E39F07E"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11.170</w:t>
            </w:r>
          </w:p>
        </w:tc>
        <w:tc>
          <w:tcPr>
            <w:tcW w:w="0" w:type="auto"/>
            <w:tcBorders>
              <w:top w:val="nil"/>
              <w:left w:val="nil"/>
              <w:bottom w:val="single" w:sz="4" w:space="0" w:color="auto"/>
              <w:right w:val="single" w:sz="4" w:space="0" w:color="auto"/>
            </w:tcBorders>
            <w:shd w:val="clear" w:color="auto" w:fill="auto"/>
            <w:vAlign w:val="center"/>
            <w:hideMark/>
          </w:tcPr>
          <w:p w14:paraId="2FCBC7F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A611ED4"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19903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20</w:t>
            </w:r>
          </w:p>
        </w:tc>
        <w:tc>
          <w:tcPr>
            <w:tcW w:w="0" w:type="auto"/>
            <w:tcBorders>
              <w:top w:val="nil"/>
              <w:left w:val="nil"/>
              <w:bottom w:val="single" w:sz="4" w:space="0" w:color="auto"/>
              <w:right w:val="single" w:sz="4" w:space="0" w:color="auto"/>
            </w:tcBorders>
            <w:shd w:val="clear" w:color="auto" w:fill="auto"/>
            <w:vAlign w:val="center"/>
            <w:hideMark/>
          </w:tcPr>
          <w:p w14:paraId="01BD5D2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Phú Điền, huyện Tân Phú</w:t>
            </w:r>
          </w:p>
        </w:tc>
        <w:tc>
          <w:tcPr>
            <w:tcW w:w="0" w:type="auto"/>
            <w:tcBorders>
              <w:top w:val="nil"/>
              <w:left w:val="nil"/>
              <w:bottom w:val="single" w:sz="4" w:space="0" w:color="auto"/>
              <w:right w:val="single" w:sz="4" w:space="0" w:color="auto"/>
            </w:tcBorders>
            <w:shd w:val="clear" w:color="auto" w:fill="auto"/>
            <w:vAlign w:val="center"/>
            <w:hideMark/>
          </w:tcPr>
          <w:p w14:paraId="58AB613B"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1BDF9E4"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2474/QĐ-UBND ngày 19/9/2022</w:t>
            </w:r>
          </w:p>
        </w:tc>
        <w:tc>
          <w:tcPr>
            <w:tcW w:w="0" w:type="auto"/>
            <w:tcBorders>
              <w:top w:val="nil"/>
              <w:left w:val="nil"/>
              <w:bottom w:val="single" w:sz="4" w:space="0" w:color="auto"/>
              <w:right w:val="single" w:sz="4" w:space="0" w:color="auto"/>
            </w:tcBorders>
            <w:shd w:val="clear" w:color="auto" w:fill="auto"/>
            <w:vAlign w:val="center"/>
            <w:hideMark/>
          </w:tcPr>
          <w:p w14:paraId="3028680F"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10.949</w:t>
            </w:r>
          </w:p>
        </w:tc>
        <w:tc>
          <w:tcPr>
            <w:tcW w:w="0" w:type="auto"/>
            <w:tcBorders>
              <w:top w:val="nil"/>
              <w:left w:val="nil"/>
              <w:bottom w:val="single" w:sz="4" w:space="0" w:color="auto"/>
              <w:right w:val="single" w:sz="4" w:space="0" w:color="auto"/>
            </w:tcBorders>
            <w:shd w:val="clear" w:color="auto" w:fill="auto"/>
            <w:vAlign w:val="center"/>
            <w:hideMark/>
          </w:tcPr>
          <w:p w14:paraId="192CE53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CF39173"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8944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21</w:t>
            </w:r>
          </w:p>
        </w:tc>
        <w:tc>
          <w:tcPr>
            <w:tcW w:w="0" w:type="auto"/>
            <w:tcBorders>
              <w:top w:val="nil"/>
              <w:left w:val="nil"/>
              <w:bottom w:val="single" w:sz="4" w:space="0" w:color="auto"/>
              <w:right w:val="single" w:sz="4" w:space="0" w:color="auto"/>
            </w:tcBorders>
            <w:shd w:val="clear" w:color="auto" w:fill="auto"/>
            <w:vAlign w:val="center"/>
            <w:hideMark/>
          </w:tcPr>
          <w:p w14:paraId="378DBC9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Phú Sơn, huyện Tân Phú</w:t>
            </w:r>
          </w:p>
        </w:tc>
        <w:tc>
          <w:tcPr>
            <w:tcW w:w="0" w:type="auto"/>
            <w:tcBorders>
              <w:top w:val="nil"/>
              <w:left w:val="nil"/>
              <w:bottom w:val="single" w:sz="4" w:space="0" w:color="auto"/>
              <w:right w:val="single" w:sz="4" w:space="0" w:color="auto"/>
            </w:tcBorders>
            <w:shd w:val="clear" w:color="auto" w:fill="auto"/>
            <w:vAlign w:val="center"/>
            <w:hideMark/>
          </w:tcPr>
          <w:p w14:paraId="5388C14C"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06C75A6"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1613/QĐ-UBND ngày 22/6/2022</w:t>
            </w:r>
          </w:p>
        </w:tc>
        <w:tc>
          <w:tcPr>
            <w:tcW w:w="0" w:type="auto"/>
            <w:tcBorders>
              <w:top w:val="nil"/>
              <w:left w:val="nil"/>
              <w:bottom w:val="single" w:sz="4" w:space="0" w:color="auto"/>
              <w:right w:val="single" w:sz="4" w:space="0" w:color="auto"/>
            </w:tcBorders>
            <w:shd w:val="clear" w:color="auto" w:fill="auto"/>
            <w:vAlign w:val="center"/>
            <w:hideMark/>
          </w:tcPr>
          <w:p w14:paraId="1BEA3082"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9.800</w:t>
            </w:r>
          </w:p>
        </w:tc>
        <w:tc>
          <w:tcPr>
            <w:tcW w:w="0" w:type="auto"/>
            <w:tcBorders>
              <w:top w:val="nil"/>
              <w:left w:val="nil"/>
              <w:bottom w:val="single" w:sz="4" w:space="0" w:color="auto"/>
              <w:right w:val="single" w:sz="4" w:space="0" w:color="auto"/>
            </w:tcBorders>
            <w:shd w:val="clear" w:color="auto" w:fill="auto"/>
            <w:vAlign w:val="center"/>
            <w:hideMark/>
          </w:tcPr>
          <w:p w14:paraId="02539E7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4A8FE82"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1FCE8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22</w:t>
            </w:r>
          </w:p>
        </w:tc>
        <w:tc>
          <w:tcPr>
            <w:tcW w:w="0" w:type="auto"/>
            <w:tcBorders>
              <w:top w:val="nil"/>
              <w:left w:val="nil"/>
              <w:bottom w:val="single" w:sz="4" w:space="0" w:color="auto"/>
              <w:right w:val="single" w:sz="4" w:space="0" w:color="auto"/>
            </w:tcBorders>
            <w:shd w:val="clear" w:color="auto" w:fill="auto"/>
            <w:vAlign w:val="center"/>
            <w:hideMark/>
          </w:tcPr>
          <w:p w14:paraId="6A431B8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Phú Cường, huyện Định Quán</w:t>
            </w:r>
          </w:p>
        </w:tc>
        <w:tc>
          <w:tcPr>
            <w:tcW w:w="0" w:type="auto"/>
            <w:tcBorders>
              <w:top w:val="nil"/>
              <w:left w:val="nil"/>
              <w:bottom w:val="single" w:sz="4" w:space="0" w:color="auto"/>
              <w:right w:val="single" w:sz="4" w:space="0" w:color="auto"/>
            </w:tcBorders>
            <w:shd w:val="clear" w:color="auto" w:fill="auto"/>
            <w:vAlign w:val="center"/>
            <w:hideMark/>
          </w:tcPr>
          <w:p w14:paraId="2B833DD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4E8455C"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2263/QĐ-UBND 31/8/2022</w:t>
            </w:r>
          </w:p>
        </w:tc>
        <w:tc>
          <w:tcPr>
            <w:tcW w:w="0" w:type="auto"/>
            <w:tcBorders>
              <w:top w:val="nil"/>
              <w:left w:val="nil"/>
              <w:bottom w:val="single" w:sz="4" w:space="0" w:color="auto"/>
              <w:right w:val="single" w:sz="4" w:space="0" w:color="auto"/>
            </w:tcBorders>
            <w:shd w:val="clear" w:color="auto" w:fill="auto"/>
            <w:vAlign w:val="center"/>
            <w:hideMark/>
          </w:tcPr>
          <w:p w14:paraId="3DB9B59C"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9.800</w:t>
            </w:r>
          </w:p>
        </w:tc>
        <w:tc>
          <w:tcPr>
            <w:tcW w:w="0" w:type="auto"/>
            <w:tcBorders>
              <w:top w:val="nil"/>
              <w:left w:val="nil"/>
              <w:bottom w:val="single" w:sz="4" w:space="0" w:color="auto"/>
              <w:right w:val="single" w:sz="4" w:space="0" w:color="auto"/>
            </w:tcBorders>
            <w:shd w:val="clear" w:color="auto" w:fill="auto"/>
            <w:vAlign w:val="center"/>
            <w:hideMark/>
          </w:tcPr>
          <w:p w14:paraId="1878FDB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AA78010"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38BC9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23</w:t>
            </w:r>
          </w:p>
        </w:tc>
        <w:tc>
          <w:tcPr>
            <w:tcW w:w="0" w:type="auto"/>
            <w:tcBorders>
              <w:top w:val="nil"/>
              <w:left w:val="nil"/>
              <w:bottom w:val="single" w:sz="4" w:space="0" w:color="auto"/>
              <w:right w:val="single" w:sz="4" w:space="0" w:color="auto"/>
            </w:tcBorders>
            <w:shd w:val="clear" w:color="auto" w:fill="auto"/>
            <w:vAlign w:val="center"/>
            <w:hideMark/>
          </w:tcPr>
          <w:p w14:paraId="25A69331"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thị trấn Định Quán, huyện Định Quán</w:t>
            </w:r>
          </w:p>
        </w:tc>
        <w:tc>
          <w:tcPr>
            <w:tcW w:w="0" w:type="auto"/>
            <w:tcBorders>
              <w:top w:val="nil"/>
              <w:left w:val="nil"/>
              <w:bottom w:val="single" w:sz="4" w:space="0" w:color="auto"/>
              <w:right w:val="single" w:sz="4" w:space="0" w:color="auto"/>
            </w:tcBorders>
            <w:shd w:val="clear" w:color="auto" w:fill="auto"/>
            <w:vAlign w:val="center"/>
            <w:hideMark/>
          </w:tcPr>
          <w:p w14:paraId="02697F1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43D695A"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2262/QĐ-UBND 31/8/2022</w:t>
            </w:r>
          </w:p>
        </w:tc>
        <w:tc>
          <w:tcPr>
            <w:tcW w:w="0" w:type="auto"/>
            <w:tcBorders>
              <w:top w:val="nil"/>
              <w:left w:val="nil"/>
              <w:bottom w:val="single" w:sz="4" w:space="0" w:color="auto"/>
              <w:right w:val="single" w:sz="4" w:space="0" w:color="auto"/>
            </w:tcBorders>
            <w:shd w:val="clear" w:color="auto" w:fill="auto"/>
            <w:vAlign w:val="center"/>
            <w:hideMark/>
          </w:tcPr>
          <w:p w14:paraId="62FF6CED"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10.020</w:t>
            </w:r>
          </w:p>
        </w:tc>
        <w:tc>
          <w:tcPr>
            <w:tcW w:w="0" w:type="auto"/>
            <w:tcBorders>
              <w:top w:val="nil"/>
              <w:left w:val="nil"/>
              <w:bottom w:val="single" w:sz="4" w:space="0" w:color="auto"/>
              <w:right w:val="single" w:sz="4" w:space="0" w:color="auto"/>
            </w:tcBorders>
            <w:shd w:val="clear" w:color="auto" w:fill="auto"/>
            <w:vAlign w:val="center"/>
            <w:hideMark/>
          </w:tcPr>
          <w:p w14:paraId="7C0298A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EE991F5"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E8923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24</w:t>
            </w:r>
          </w:p>
        </w:tc>
        <w:tc>
          <w:tcPr>
            <w:tcW w:w="0" w:type="auto"/>
            <w:tcBorders>
              <w:top w:val="nil"/>
              <w:left w:val="nil"/>
              <w:bottom w:val="single" w:sz="4" w:space="0" w:color="auto"/>
              <w:right w:val="single" w:sz="4" w:space="0" w:color="auto"/>
            </w:tcBorders>
            <w:shd w:val="clear" w:color="auto" w:fill="auto"/>
            <w:vAlign w:val="center"/>
            <w:hideMark/>
          </w:tcPr>
          <w:p w14:paraId="333F49B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Long Bình,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1DFBA841"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A7296FC"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2280/QĐ-UBND 31/8/2022</w:t>
            </w:r>
          </w:p>
        </w:tc>
        <w:tc>
          <w:tcPr>
            <w:tcW w:w="0" w:type="auto"/>
            <w:tcBorders>
              <w:top w:val="nil"/>
              <w:left w:val="nil"/>
              <w:bottom w:val="single" w:sz="4" w:space="0" w:color="auto"/>
              <w:right w:val="single" w:sz="4" w:space="0" w:color="auto"/>
            </w:tcBorders>
            <w:shd w:val="clear" w:color="auto" w:fill="auto"/>
            <w:vAlign w:val="center"/>
            <w:hideMark/>
          </w:tcPr>
          <w:p w14:paraId="7917256C"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9.460</w:t>
            </w:r>
          </w:p>
        </w:tc>
        <w:tc>
          <w:tcPr>
            <w:tcW w:w="0" w:type="auto"/>
            <w:tcBorders>
              <w:top w:val="nil"/>
              <w:left w:val="nil"/>
              <w:bottom w:val="single" w:sz="4" w:space="0" w:color="auto"/>
              <w:right w:val="single" w:sz="4" w:space="0" w:color="auto"/>
            </w:tcBorders>
            <w:shd w:val="clear" w:color="auto" w:fill="auto"/>
            <w:vAlign w:val="center"/>
            <w:hideMark/>
          </w:tcPr>
          <w:p w14:paraId="0803A55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E3783B9"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117B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25</w:t>
            </w:r>
          </w:p>
        </w:tc>
        <w:tc>
          <w:tcPr>
            <w:tcW w:w="0" w:type="auto"/>
            <w:tcBorders>
              <w:top w:val="nil"/>
              <w:left w:val="nil"/>
              <w:bottom w:val="single" w:sz="4" w:space="0" w:color="auto"/>
              <w:right w:val="single" w:sz="4" w:space="0" w:color="auto"/>
            </w:tcBorders>
            <w:shd w:val="clear" w:color="auto" w:fill="auto"/>
            <w:vAlign w:val="center"/>
            <w:hideMark/>
          </w:tcPr>
          <w:p w14:paraId="26473AF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Tân Hiệp,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15AE091F"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0A0B99C"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2282/QĐ-UBND 31/8/2022</w:t>
            </w:r>
          </w:p>
        </w:tc>
        <w:tc>
          <w:tcPr>
            <w:tcW w:w="0" w:type="auto"/>
            <w:tcBorders>
              <w:top w:val="nil"/>
              <w:left w:val="nil"/>
              <w:bottom w:val="single" w:sz="4" w:space="0" w:color="auto"/>
              <w:right w:val="single" w:sz="4" w:space="0" w:color="auto"/>
            </w:tcBorders>
            <w:shd w:val="clear" w:color="auto" w:fill="auto"/>
            <w:vAlign w:val="center"/>
            <w:hideMark/>
          </w:tcPr>
          <w:p w14:paraId="40FD7D39"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13.300</w:t>
            </w:r>
          </w:p>
        </w:tc>
        <w:tc>
          <w:tcPr>
            <w:tcW w:w="0" w:type="auto"/>
            <w:tcBorders>
              <w:top w:val="nil"/>
              <w:left w:val="nil"/>
              <w:bottom w:val="single" w:sz="4" w:space="0" w:color="auto"/>
              <w:right w:val="single" w:sz="4" w:space="0" w:color="auto"/>
            </w:tcBorders>
            <w:shd w:val="clear" w:color="auto" w:fill="auto"/>
            <w:vAlign w:val="center"/>
            <w:hideMark/>
          </w:tcPr>
          <w:p w14:paraId="57B9CE9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0DE52C9"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C5164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26</w:t>
            </w:r>
          </w:p>
        </w:tc>
        <w:tc>
          <w:tcPr>
            <w:tcW w:w="0" w:type="auto"/>
            <w:tcBorders>
              <w:top w:val="nil"/>
              <w:left w:val="nil"/>
              <w:bottom w:val="single" w:sz="4" w:space="0" w:color="auto"/>
              <w:right w:val="single" w:sz="4" w:space="0" w:color="auto"/>
            </w:tcBorders>
            <w:shd w:val="clear" w:color="auto" w:fill="auto"/>
            <w:vAlign w:val="center"/>
            <w:hideMark/>
          </w:tcPr>
          <w:p w14:paraId="5DF4022C"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Trảng Dài,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7504392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E11CF4F"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2281/QĐ-UBND 31/8/2022</w:t>
            </w:r>
          </w:p>
        </w:tc>
        <w:tc>
          <w:tcPr>
            <w:tcW w:w="0" w:type="auto"/>
            <w:tcBorders>
              <w:top w:val="nil"/>
              <w:left w:val="nil"/>
              <w:bottom w:val="single" w:sz="4" w:space="0" w:color="auto"/>
              <w:right w:val="single" w:sz="4" w:space="0" w:color="auto"/>
            </w:tcBorders>
            <w:shd w:val="clear" w:color="auto" w:fill="auto"/>
            <w:vAlign w:val="center"/>
            <w:hideMark/>
          </w:tcPr>
          <w:p w14:paraId="4C4AD574"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10.130</w:t>
            </w:r>
          </w:p>
        </w:tc>
        <w:tc>
          <w:tcPr>
            <w:tcW w:w="0" w:type="auto"/>
            <w:tcBorders>
              <w:top w:val="nil"/>
              <w:left w:val="nil"/>
              <w:bottom w:val="single" w:sz="4" w:space="0" w:color="auto"/>
              <w:right w:val="single" w:sz="4" w:space="0" w:color="auto"/>
            </w:tcBorders>
            <w:shd w:val="clear" w:color="auto" w:fill="auto"/>
            <w:vAlign w:val="center"/>
            <w:hideMark/>
          </w:tcPr>
          <w:p w14:paraId="6DEB8F1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0A384AA" w14:textId="77777777" w:rsidTr="003E531F">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1A973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27</w:t>
            </w:r>
          </w:p>
        </w:tc>
        <w:tc>
          <w:tcPr>
            <w:tcW w:w="0" w:type="auto"/>
            <w:tcBorders>
              <w:top w:val="nil"/>
              <w:left w:val="nil"/>
              <w:bottom w:val="single" w:sz="4" w:space="0" w:color="auto"/>
              <w:right w:val="single" w:sz="4" w:space="0" w:color="auto"/>
            </w:tcBorders>
            <w:shd w:val="clear" w:color="auto" w:fill="auto"/>
            <w:vAlign w:val="center"/>
            <w:hideMark/>
          </w:tcPr>
          <w:p w14:paraId="53294ED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Suối Tre, thành phố Long Khánh</w:t>
            </w:r>
          </w:p>
        </w:tc>
        <w:tc>
          <w:tcPr>
            <w:tcW w:w="0" w:type="auto"/>
            <w:tcBorders>
              <w:top w:val="nil"/>
              <w:left w:val="nil"/>
              <w:bottom w:val="single" w:sz="4" w:space="0" w:color="auto"/>
              <w:right w:val="single" w:sz="4" w:space="0" w:color="auto"/>
            </w:tcBorders>
            <w:shd w:val="clear" w:color="auto" w:fill="auto"/>
            <w:vAlign w:val="center"/>
            <w:hideMark/>
          </w:tcPr>
          <w:p w14:paraId="72C346C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87F3FF8"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1764/QĐ-UBND ngày 11/7/2022</w:t>
            </w:r>
          </w:p>
        </w:tc>
        <w:tc>
          <w:tcPr>
            <w:tcW w:w="0" w:type="auto"/>
            <w:tcBorders>
              <w:top w:val="nil"/>
              <w:left w:val="nil"/>
              <w:bottom w:val="single" w:sz="4" w:space="0" w:color="auto"/>
              <w:right w:val="single" w:sz="4" w:space="0" w:color="auto"/>
            </w:tcBorders>
            <w:shd w:val="clear" w:color="auto" w:fill="auto"/>
            <w:vAlign w:val="center"/>
            <w:hideMark/>
          </w:tcPr>
          <w:p w14:paraId="54C5FAB7"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10.580</w:t>
            </w:r>
          </w:p>
        </w:tc>
        <w:tc>
          <w:tcPr>
            <w:tcW w:w="0" w:type="auto"/>
            <w:tcBorders>
              <w:top w:val="nil"/>
              <w:left w:val="nil"/>
              <w:bottom w:val="single" w:sz="4" w:space="0" w:color="auto"/>
              <w:right w:val="single" w:sz="4" w:space="0" w:color="auto"/>
            </w:tcBorders>
            <w:shd w:val="clear" w:color="auto" w:fill="auto"/>
            <w:vAlign w:val="center"/>
            <w:hideMark/>
          </w:tcPr>
          <w:p w14:paraId="4A300E5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35446C6"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252BC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28</w:t>
            </w:r>
          </w:p>
        </w:tc>
        <w:tc>
          <w:tcPr>
            <w:tcW w:w="0" w:type="auto"/>
            <w:tcBorders>
              <w:top w:val="nil"/>
              <w:left w:val="nil"/>
              <w:bottom w:val="single" w:sz="4" w:space="0" w:color="auto"/>
              <w:right w:val="single" w:sz="4" w:space="0" w:color="auto"/>
            </w:tcBorders>
            <w:shd w:val="clear" w:color="auto" w:fill="auto"/>
            <w:vAlign w:val="center"/>
            <w:hideMark/>
          </w:tcPr>
          <w:p w14:paraId="090E1A3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Xuân Tân, thành phố Long Khánh</w:t>
            </w:r>
          </w:p>
        </w:tc>
        <w:tc>
          <w:tcPr>
            <w:tcW w:w="0" w:type="auto"/>
            <w:tcBorders>
              <w:top w:val="nil"/>
              <w:left w:val="nil"/>
              <w:bottom w:val="single" w:sz="4" w:space="0" w:color="auto"/>
              <w:right w:val="single" w:sz="4" w:space="0" w:color="auto"/>
            </w:tcBorders>
            <w:shd w:val="clear" w:color="auto" w:fill="auto"/>
            <w:vAlign w:val="center"/>
            <w:hideMark/>
          </w:tcPr>
          <w:p w14:paraId="7D114390"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A59EE5D"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1977/QĐ-UBND ngày 01/8/2022</w:t>
            </w:r>
          </w:p>
        </w:tc>
        <w:tc>
          <w:tcPr>
            <w:tcW w:w="0" w:type="auto"/>
            <w:tcBorders>
              <w:top w:val="nil"/>
              <w:left w:val="nil"/>
              <w:bottom w:val="single" w:sz="4" w:space="0" w:color="auto"/>
              <w:right w:val="single" w:sz="4" w:space="0" w:color="auto"/>
            </w:tcBorders>
            <w:shd w:val="clear" w:color="auto" w:fill="auto"/>
            <w:vAlign w:val="center"/>
            <w:hideMark/>
          </w:tcPr>
          <w:p w14:paraId="071A33CA"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11.000</w:t>
            </w:r>
          </w:p>
        </w:tc>
        <w:tc>
          <w:tcPr>
            <w:tcW w:w="0" w:type="auto"/>
            <w:tcBorders>
              <w:top w:val="nil"/>
              <w:left w:val="nil"/>
              <w:bottom w:val="single" w:sz="4" w:space="0" w:color="auto"/>
              <w:right w:val="single" w:sz="4" w:space="0" w:color="auto"/>
            </w:tcBorders>
            <w:shd w:val="clear" w:color="auto" w:fill="auto"/>
            <w:vAlign w:val="center"/>
            <w:hideMark/>
          </w:tcPr>
          <w:p w14:paraId="1341833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DEE32B0"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2BF9B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29</w:t>
            </w:r>
          </w:p>
        </w:tc>
        <w:tc>
          <w:tcPr>
            <w:tcW w:w="0" w:type="auto"/>
            <w:tcBorders>
              <w:top w:val="nil"/>
              <w:left w:val="nil"/>
              <w:bottom w:val="single" w:sz="4" w:space="0" w:color="auto"/>
              <w:right w:val="single" w:sz="4" w:space="0" w:color="auto"/>
            </w:tcBorders>
            <w:shd w:val="clear" w:color="auto" w:fill="auto"/>
            <w:vAlign w:val="center"/>
            <w:hideMark/>
          </w:tcPr>
          <w:p w14:paraId="2916B40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Thừa Đức, huyện Cẩm Mỹ</w:t>
            </w:r>
          </w:p>
        </w:tc>
        <w:tc>
          <w:tcPr>
            <w:tcW w:w="0" w:type="auto"/>
            <w:tcBorders>
              <w:top w:val="nil"/>
              <w:left w:val="nil"/>
              <w:bottom w:val="single" w:sz="4" w:space="0" w:color="auto"/>
              <w:right w:val="single" w:sz="4" w:space="0" w:color="auto"/>
            </w:tcBorders>
            <w:shd w:val="clear" w:color="auto" w:fill="auto"/>
            <w:vAlign w:val="center"/>
            <w:hideMark/>
          </w:tcPr>
          <w:p w14:paraId="670510E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866A677"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50D0BAF"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085F3F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23B5D6A"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B547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30</w:t>
            </w:r>
          </w:p>
        </w:tc>
        <w:tc>
          <w:tcPr>
            <w:tcW w:w="0" w:type="auto"/>
            <w:tcBorders>
              <w:top w:val="nil"/>
              <w:left w:val="nil"/>
              <w:bottom w:val="single" w:sz="4" w:space="0" w:color="auto"/>
              <w:right w:val="single" w:sz="4" w:space="0" w:color="auto"/>
            </w:tcBorders>
            <w:shd w:val="clear" w:color="auto" w:fill="auto"/>
            <w:vAlign w:val="center"/>
            <w:hideMark/>
          </w:tcPr>
          <w:p w14:paraId="018540DA"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Quảng Tiến, huyện Trảng Bom</w:t>
            </w:r>
          </w:p>
        </w:tc>
        <w:tc>
          <w:tcPr>
            <w:tcW w:w="0" w:type="auto"/>
            <w:tcBorders>
              <w:top w:val="nil"/>
              <w:left w:val="nil"/>
              <w:bottom w:val="single" w:sz="4" w:space="0" w:color="auto"/>
              <w:right w:val="single" w:sz="4" w:space="0" w:color="auto"/>
            </w:tcBorders>
            <w:shd w:val="clear" w:color="auto" w:fill="auto"/>
            <w:vAlign w:val="center"/>
            <w:hideMark/>
          </w:tcPr>
          <w:p w14:paraId="7015A992"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A173B58"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84C5897"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3EF667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BF04B23"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7B987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31</w:t>
            </w:r>
          </w:p>
        </w:tc>
        <w:tc>
          <w:tcPr>
            <w:tcW w:w="0" w:type="auto"/>
            <w:tcBorders>
              <w:top w:val="nil"/>
              <w:left w:val="nil"/>
              <w:bottom w:val="single" w:sz="4" w:space="0" w:color="auto"/>
              <w:right w:val="single" w:sz="4" w:space="0" w:color="auto"/>
            </w:tcBorders>
            <w:shd w:val="clear" w:color="auto" w:fill="auto"/>
            <w:vAlign w:val="center"/>
            <w:hideMark/>
          </w:tcPr>
          <w:p w14:paraId="2294782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Tây Hoà, huyện Trảng Bom</w:t>
            </w:r>
          </w:p>
        </w:tc>
        <w:tc>
          <w:tcPr>
            <w:tcW w:w="0" w:type="auto"/>
            <w:tcBorders>
              <w:top w:val="nil"/>
              <w:left w:val="nil"/>
              <w:bottom w:val="single" w:sz="4" w:space="0" w:color="auto"/>
              <w:right w:val="single" w:sz="4" w:space="0" w:color="auto"/>
            </w:tcBorders>
            <w:shd w:val="clear" w:color="auto" w:fill="auto"/>
            <w:vAlign w:val="center"/>
            <w:hideMark/>
          </w:tcPr>
          <w:p w14:paraId="34D32E9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4B015D4"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24222DC"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E40184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B514267"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F546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32</w:t>
            </w:r>
          </w:p>
        </w:tc>
        <w:tc>
          <w:tcPr>
            <w:tcW w:w="0" w:type="auto"/>
            <w:tcBorders>
              <w:top w:val="nil"/>
              <w:left w:val="nil"/>
              <w:bottom w:val="single" w:sz="4" w:space="0" w:color="auto"/>
              <w:right w:val="single" w:sz="4" w:space="0" w:color="auto"/>
            </w:tcBorders>
            <w:shd w:val="clear" w:color="auto" w:fill="auto"/>
            <w:vAlign w:val="center"/>
            <w:hideMark/>
          </w:tcPr>
          <w:p w14:paraId="1BD5F9B1"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Đông Hoà, huyện Trảng Bom</w:t>
            </w:r>
          </w:p>
        </w:tc>
        <w:tc>
          <w:tcPr>
            <w:tcW w:w="0" w:type="auto"/>
            <w:tcBorders>
              <w:top w:val="nil"/>
              <w:left w:val="nil"/>
              <w:bottom w:val="single" w:sz="4" w:space="0" w:color="auto"/>
              <w:right w:val="single" w:sz="4" w:space="0" w:color="auto"/>
            </w:tcBorders>
            <w:shd w:val="clear" w:color="auto" w:fill="auto"/>
            <w:vAlign w:val="center"/>
            <w:hideMark/>
          </w:tcPr>
          <w:p w14:paraId="7AD8C1F4"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895B8DB"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2E19647"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34F112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7202CA7"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6D6FB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33</w:t>
            </w:r>
          </w:p>
        </w:tc>
        <w:tc>
          <w:tcPr>
            <w:tcW w:w="0" w:type="auto"/>
            <w:tcBorders>
              <w:top w:val="nil"/>
              <w:left w:val="nil"/>
              <w:bottom w:val="single" w:sz="4" w:space="0" w:color="auto"/>
              <w:right w:val="single" w:sz="4" w:space="0" w:color="auto"/>
            </w:tcBorders>
            <w:shd w:val="clear" w:color="auto" w:fill="auto"/>
            <w:vAlign w:val="center"/>
            <w:hideMark/>
          </w:tcPr>
          <w:p w14:paraId="3C629FF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Sông Thao, huyện Trảng Bom</w:t>
            </w:r>
          </w:p>
        </w:tc>
        <w:tc>
          <w:tcPr>
            <w:tcW w:w="0" w:type="auto"/>
            <w:tcBorders>
              <w:top w:val="nil"/>
              <w:left w:val="nil"/>
              <w:bottom w:val="single" w:sz="4" w:space="0" w:color="auto"/>
              <w:right w:val="single" w:sz="4" w:space="0" w:color="auto"/>
            </w:tcBorders>
            <w:shd w:val="clear" w:color="auto" w:fill="auto"/>
            <w:vAlign w:val="center"/>
            <w:hideMark/>
          </w:tcPr>
          <w:p w14:paraId="2E9F5EEF"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309C400"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8B1114A"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BF0FCD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6C57C87"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DE22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34</w:t>
            </w:r>
          </w:p>
        </w:tc>
        <w:tc>
          <w:tcPr>
            <w:tcW w:w="0" w:type="auto"/>
            <w:tcBorders>
              <w:top w:val="nil"/>
              <w:left w:val="nil"/>
              <w:bottom w:val="single" w:sz="4" w:space="0" w:color="auto"/>
              <w:right w:val="single" w:sz="4" w:space="0" w:color="auto"/>
            </w:tcBorders>
            <w:shd w:val="clear" w:color="auto" w:fill="auto"/>
            <w:vAlign w:val="center"/>
            <w:hideMark/>
          </w:tcPr>
          <w:p w14:paraId="04B8CF3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Sông Trầu, huyện Trảng Bom</w:t>
            </w:r>
          </w:p>
        </w:tc>
        <w:tc>
          <w:tcPr>
            <w:tcW w:w="0" w:type="auto"/>
            <w:tcBorders>
              <w:top w:val="nil"/>
              <w:left w:val="nil"/>
              <w:bottom w:val="single" w:sz="4" w:space="0" w:color="auto"/>
              <w:right w:val="single" w:sz="4" w:space="0" w:color="auto"/>
            </w:tcBorders>
            <w:shd w:val="clear" w:color="auto" w:fill="auto"/>
            <w:vAlign w:val="center"/>
            <w:hideMark/>
          </w:tcPr>
          <w:p w14:paraId="40F1AEBF"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2C9995A"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B0CBB81"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2822B5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FAD9403"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70B4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35</w:t>
            </w:r>
          </w:p>
        </w:tc>
        <w:tc>
          <w:tcPr>
            <w:tcW w:w="0" w:type="auto"/>
            <w:tcBorders>
              <w:top w:val="nil"/>
              <w:left w:val="nil"/>
              <w:bottom w:val="single" w:sz="4" w:space="0" w:color="auto"/>
              <w:right w:val="single" w:sz="4" w:space="0" w:color="auto"/>
            </w:tcBorders>
            <w:shd w:val="clear" w:color="auto" w:fill="auto"/>
            <w:vAlign w:val="center"/>
            <w:hideMark/>
          </w:tcPr>
          <w:p w14:paraId="1D89750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Cây Gáo, huyện Trảng Bom</w:t>
            </w:r>
          </w:p>
        </w:tc>
        <w:tc>
          <w:tcPr>
            <w:tcW w:w="0" w:type="auto"/>
            <w:tcBorders>
              <w:top w:val="nil"/>
              <w:left w:val="nil"/>
              <w:bottom w:val="single" w:sz="4" w:space="0" w:color="auto"/>
              <w:right w:val="single" w:sz="4" w:space="0" w:color="auto"/>
            </w:tcBorders>
            <w:shd w:val="clear" w:color="auto" w:fill="auto"/>
            <w:vAlign w:val="center"/>
            <w:hideMark/>
          </w:tcPr>
          <w:p w14:paraId="3D5B17CF"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AAD411E"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3A8070D"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023277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E3E0BC8"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40F2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36</w:t>
            </w:r>
          </w:p>
        </w:tc>
        <w:tc>
          <w:tcPr>
            <w:tcW w:w="0" w:type="auto"/>
            <w:tcBorders>
              <w:top w:val="nil"/>
              <w:left w:val="nil"/>
              <w:bottom w:val="single" w:sz="4" w:space="0" w:color="auto"/>
              <w:right w:val="single" w:sz="4" w:space="0" w:color="auto"/>
            </w:tcBorders>
            <w:shd w:val="clear" w:color="auto" w:fill="auto"/>
            <w:vAlign w:val="center"/>
            <w:hideMark/>
          </w:tcPr>
          <w:p w14:paraId="09954F3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Hưng Thịnh, huyện Trảng Bom</w:t>
            </w:r>
          </w:p>
        </w:tc>
        <w:tc>
          <w:tcPr>
            <w:tcW w:w="0" w:type="auto"/>
            <w:tcBorders>
              <w:top w:val="nil"/>
              <w:left w:val="nil"/>
              <w:bottom w:val="single" w:sz="4" w:space="0" w:color="auto"/>
              <w:right w:val="single" w:sz="4" w:space="0" w:color="auto"/>
            </w:tcBorders>
            <w:shd w:val="clear" w:color="auto" w:fill="auto"/>
            <w:vAlign w:val="center"/>
            <w:hideMark/>
          </w:tcPr>
          <w:p w14:paraId="400DA05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5CDFB61"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A31B226"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F8C239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46463EA"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56CCC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37</w:t>
            </w:r>
          </w:p>
        </w:tc>
        <w:tc>
          <w:tcPr>
            <w:tcW w:w="0" w:type="auto"/>
            <w:tcBorders>
              <w:top w:val="nil"/>
              <w:left w:val="nil"/>
              <w:bottom w:val="single" w:sz="4" w:space="0" w:color="auto"/>
              <w:right w:val="single" w:sz="4" w:space="0" w:color="auto"/>
            </w:tcBorders>
            <w:shd w:val="clear" w:color="auto" w:fill="auto"/>
            <w:vAlign w:val="center"/>
            <w:hideMark/>
          </w:tcPr>
          <w:p w14:paraId="45FAAEF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Bình Minh, huyện Trảng Bom</w:t>
            </w:r>
          </w:p>
        </w:tc>
        <w:tc>
          <w:tcPr>
            <w:tcW w:w="0" w:type="auto"/>
            <w:tcBorders>
              <w:top w:val="nil"/>
              <w:left w:val="nil"/>
              <w:bottom w:val="single" w:sz="4" w:space="0" w:color="auto"/>
              <w:right w:val="single" w:sz="4" w:space="0" w:color="auto"/>
            </w:tcBorders>
            <w:shd w:val="clear" w:color="auto" w:fill="auto"/>
            <w:vAlign w:val="center"/>
            <w:hideMark/>
          </w:tcPr>
          <w:p w14:paraId="3D16BD7A"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C6FCE4F"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84A7022"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ABCB47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A8066D1"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59FFA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38</w:t>
            </w:r>
          </w:p>
        </w:tc>
        <w:tc>
          <w:tcPr>
            <w:tcW w:w="0" w:type="auto"/>
            <w:tcBorders>
              <w:top w:val="nil"/>
              <w:left w:val="nil"/>
              <w:bottom w:val="single" w:sz="4" w:space="0" w:color="auto"/>
              <w:right w:val="single" w:sz="4" w:space="0" w:color="auto"/>
            </w:tcBorders>
            <w:shd w:val="clear" w:color="auto" w:fill="auto"/>
            <w:vAlign w:val="center"/>
            <w:hideMark/>
          </w:tcPr>
          <w:p w14:paraId="79B2201B"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Thị trấn Dầu Giây, huyện Thống Nhất</w:t>
            </w:r>
          </w:p>
        </w:tc>
        <w:tc>
          <w:tcPr>
            <w:tcW w:w="0" w:type="auto"/>
            <w:tcBorders>
              <w:top w:val="nil"/>
              <w:left w:val="nil"/>
              <w:bottom w:val="single" w:sz="4" w:space="0" w:color="auto"/>
              <w:right w:val="single" w:sz="4" w:space="0" w:color="auto"/>
            </w:tcBorders>
            <w:shd w:val="clear" w:color="auto" w:fill="auto"/>
            <w:vAlign w:val="center"/>
            <w:hideMark/>
          </w:tcPr>
          <w:p w14:paraId="4186959C"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326476E"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E8F24EC"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488430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48F4F1F"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F542C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39</w:t>
            </w:r>
          </w:p>
        </w:tc>
        <w:tc>
          <w:tcPr>
            <w:tcW w:w="0" w:type="auto"/>
            <w:tcBorders>
              <w:top w:val="nil"/>
              <w:left w:val="nil"/>
              <w:bottom w:val="single" w:sz="4" w:space="0" w:color="auto"/>
              <w:right w:val="single" w:sz="4" w:space="0" w:color="auto"/>
            </w:tcBorders>
            <w:shd w:val="clear" w:color="auto" w:fill="auto"/>
            <w:vAlign w:val="center"/>
            <w:hideMark/>
          </w:tcPr>
          <w:p w14:paraId="7E0ED65A"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Bàu Hàm 2, huyện Thống Nhất</w:t>
            </w:r>
          </w:p>
        </w:tc>
        <w:tc>
          <w:tcPr>
            <w:tcW w:w="0" w:type="auto"/>
            <w:tcBorders>
              <w:top w:val="nil"/>
              <w:left w:val="nil"/>
              <w:bottom w:val="single" w:sz="4" w:space="0" w:color="auto"/>
              <w:right w:val="single" w:sz="4" w:space="0" w:color="auto"/>
            </w:tcBorders>
            <w:shd w:val="clear" w:color="auto" w:fill="auto"/>
            <w:vAlign w:val="center"/>
            <w:hideMark/>
          </w:tcPr>
          <w:p w14:paraId="1A423EA6"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A6A14D5"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2AE27DD"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E3C261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A4D43C5"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DB4CC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40</w:t>
            </w:r>
          </w:p>
        </w:tc>
        <w:tc>
          <w:tcPr>
            <w:tcW w:w="0" w:type="auto"/>
            <w:tcBorders>
              <w:top w:val="nil"/>
              <w:left w:val="nil"/>
              <w:bottom w:val="single" w:sz="4" w:space="0" w:color="auto"/>
              <w:right w:val="single" w:sz="4" w:space="0" w:color="auto"/>
            </w:tcBorders>
            <w:shd w:val="clear" w:color="auto" w:fill="auto"/>
            <w:vAlign w:val="center"/>
            <w:hideMark/>
          </w:tcPr>
          <w:p w14:paraId="401D331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Hưng Lộc, huyện Thống Nhất</w:t>
            </w:r>
          </w:p>
        </w:tc>
        <w:tc>
          <w:tcPr>
            <w:tcW w:w="0" w:type="auto"/>
            <w:tcBorders>
              <w:top w:val="nil"/>
              <w:left w:val="nil"/>
              <w:bottom w:val="single" w:sz="4" w:space="0" w:color="auto"/>
              <w:right w:val="single" w:sz="4" w:space="0" w:color="auto"/>
            </w:tcBorders>
            <w:shd w:val="clear" w:color="auto" w:fill="auto"/>
            <w:vAlign w:val="center"/>
            <w:hideMark/>
          </w:tcPr>
          <w:p w14:paraId="3B3D565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B270E4B"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45C2B49"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EF579C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3BC3D02"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2DC82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41</w:t>
            </w:r>
          </w:p>
        </w:tc>
        <w:tc>
          <w:tcPr>
            <w:tcW w:w="0" w:type="auto"/>
            <w:tcBorders>
              <w:top w:val="nil"/>
              <w:left w:val="nil"/>
              <w:bottom w:val="single" w:sz="4" w:space="0" w:color="auto"/>
              <w:right w:val="single" w:sz="4" w:space="0" w:color="auto"/>
            </w:tcBorders>
            <w:shd w:val="clear" w:color="auto" w:fill="auto"/>
            <w:vAlign w:val="center"/>
            <w:hideMark/>
          </w:tcPr>
          <w:p w14:paraId="4464C6C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Lộ 25, huyện Thống Nhất</w:t>
            </w:r>
          </w:p>
        </w:tc>
        <w:tc>
          <w:tcPr>
            <w:tcW w:w="0" w:type="auto"/>
            <w:tcBorders>
              <w:top w:val="nil"/>
              <w:left w:val="nil"/>
              <w:bottom w:val="single" w:sz="4" w:space="0" w:color="auto"/>
              <w:right w:val="single" w:sz="4" w:space="0" w:color="auto"/>
            </w:tcBorders>
            <w:shd w:val="clear" w:color="auto" w:fill="auto"/>
            <w:vAlign w:val="center"/>
            <w:hideMark/>
          </w:tcPr>
          <w:p w14:paraId="692B949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7F14BB0"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EF1740F"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FFE241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EBE7419"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7D52B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42</w:t>
            </w:r>
          </w:p>
        </w:tc>
        <w:tc>
          <w:tcPr>
            <w:tcW w:w="0" w:type="auto"/>
            <w:tcBorders>
              <w:top w:val="nil"/>
              <w:left w:val="nil"/>
              <w:bottom w:val="single" w:sz="4" w:space="0" w:color="auto"/>
              <w:right w:val="single" w:sz="4" w:space="0" w:color="auto"/>
            </w:tcBorders>
            <w:shd w:val="clear" w:color="auto" w:fill="auto"/>
            <w:vAlign w:val="center"/>
            <w:hideMark/>
          </w:tcPr>
          <w:p w14:paraId="7DDAF9EA"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Quang Trung, huyện Thống Nhất</w:t>
            </w:r>
          </w:p>
        </w:tc>
        <w:tc>
          <w:tcPr>
            <w:tcW w:w="0" w:type="auto"/>
            <w:tcBorders>
              <w:top w:val="nil"/>
              <w:left w:val="nil"/>
              <w:bottom w:val="single" w:sz="4" w:space="0" w:color="auto"/>
              <w:right w:val="single" w:sz="4" w:space="0" w:color="auto"/>
            </w:tcBorders>
            <w:shd w:val="clear" w:color="auto" w:fill="auto"/>
            <w:vAlign w:val="center"/>
            <w:hideMark/>
          </w:tcPr>
          <w:p w14:paraId="54B27221"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CD13A06"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1ABD072"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7687E3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9A61323"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8A97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43</w:t>
            </w:r>
          </w:p>
        </w:tc>
        <w:tc>
          <w:tcPr>
            <w:tcW w:w="0" w:type="auto"/>
            <w:tcBorders>
              <w:top w:val="nil"/>
              <w:left w:val="nil"/>
              <w:bottom w:val="single" w:sz="4" w:space="0" w:color="auto"/>
              <w:right w:val="single" w:sz="4" w:space="0" w:color="auto"/>
            </w:tcBorders>
            <w:shd w:val="clear" w:color="auto" w:fill="auto"/>
            <w:vAlign w:val="center"/>
            <w:hideMark/>
          </w:tcPr>
          <w:p w14:paraId="2F091D0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Gia Tân 1, huyện Thống Nhất</w:t>
            </w:r>
          </w:p>
        </w:tc>
        <w:tc>
          <w:tcPr>
            <w:tcW w:w="0" w:type="auto"/>
            <w:tcBorders>
              <w:top w:val="nil"/>
              <w:left w:val="nil"/>
              <w:bottom w:val="single" w:sz="4" w:space="0" w:color="auto"/>
              <w:right w:val="single" w:sz="4" w:space="0" w:color="auto"/>
            </w:tcBorders>
            <w:shd w:val="clear" w:color="auto" w:fill="auto"/>
            <w:vAlign w:val="center"/>
            <w:hideMark/>
          </w:tcPr>
          <w:p w14:paraId="0BAB929A"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023D77D"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A0EC36F"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36C37D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9919DC9"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38E0D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44</w:t>
            </w:r>
          </w:p>
        </w:tc>
        <w:tc>
          <w:tcPr>
            <w:tcW w:w="0" w:type="auto"/>
            <w:tcBorders>
              <w:top w:val="nil"/>
              <w:left w:val="nil"/>
              <w:bottom w:val="single" w:sz="4" w:space="0" w:color="auto"/>
              <w:right w:val="single" w:sz="4" w:space="0" w:color="auto"/>
            </w:tcBorders>
            <w:shd w:val="clear" w:color="auto" w:fill="auto"/>
            <w:vAlign w:val="center"/>
            <w:hideMark/>
          </w:tcPr>
          <w:p w14:paraId="08163149"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Đại Phước, huyện Nhơn Trạch</w:t>
            </w:r>
          </w:p>
        </w:tc>
        <w:tc>
          <w:tcPr>
            <w:tcW w:w="0" w:type="auto"/>
            <w:tcBorders>
              <w:top w:val="nil"/>
              <w:left w:val="nil"/>
              <w:bottom w:val="single" w:sz="4" w:space="0" w:color="auto"/>
              <w:right w:val="single" w:sz="4" w:space="0" w:color="auto"/>
            </w:tcBorders>
            <w:shd w:val="clear" w:color="auto" w:fill="auto"/>
            <w:vAlign w:val="center"/>
            <w:hideMark/>
          </w:tcPr>
          <w:p w14:paraId="566D7231"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FC2B63D"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BD62657"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189ABD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EC63A5C"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5F039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45</w:t>
            </w:r>
          </w:p>
        </w:tc>
        <w:tc>
          <w:tcPr>
            <w:tcW w:w="0" w:type="auto"/>
            <w:tcBorders>
              <w:top w:val="nil"/>
              <w:left w:val="nil"/>
              <w:bottom w:val="single" w:sz="4" w:space="0" w:color="auto"/>
              <w:right w:val="single" w:sz="4" w:space="0" w:color="auto"/>
            </w:tcBorders>
            <w:shd w:val="clear" w:color="auto" w:fill="auto"/>
            <w:vAlign w:val="center"/>
            <w:hideMark/>
          </w:tcPr>
          <w:p w14:paraId="2219439F"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Đại Phước, huyện Nhơn Trạch</w:t>
            </w:r>
          </w:p>
        </w:tc>
        <w:tc>
          <w:tcPr>
            <w:tcW w:w="0" w:type="auto"/>
            <w:tcBorders>
              <w:top w:val="nil"/>
              <w:left w:val="nil"/>
              <w:bottom w:val="single" w:sz="4" w:space="0" w:color="auto"/>
              <w:right w:val="single" w:sz="4" w:space="0" w:color="auto"/>
            </w:tcBorders>
            <w:shd w:val="clear" w:color="auto" w:fill="auto"/>
            <w:vAlign w:val="center"/>
            <w:hideMark/>
          </w:tcPr>
          <w:p w14:paraId="3E43F21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FAB598F"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B97B0CA"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566408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D718F62"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B9A18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46</w:t>
            </w:r>
          </w:p>
        </w:tc>
        <w:tc>
          <w:tcPr>
            <w:tcW w:w="0" w:type="auto"/>
            <w:tcBorders>
              <w:top w:val="nil"/>
              <w:left w:val="nil"/>
              <w:bottom w:val="single" w:sz="4" w:space="0" w:color="auto"/>
              <w:right w:val="single" w:sz="4" w:space="0" w:color="auto"/>
            </w:tcBorders>
            <w:shd w:val="clear" w:color="auto" w:fill="auto"/>
            <w:vAlign w:val="center"/>
            <w:hideMark/>
          </w:tcPr>
          <w:p w14:paraId="4D779F0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Phú Hữu, huyện Nhơn Trạch</w:t>
            </w:r>
          </w:p>
        </w:tc>
        <w:tc>
          <w:tcPr>
            <w:tcW w:w="0" w:type="auto"/>
            <w:tcBorders>
              <w:top w:val="nil"/>
              <w:left w:val="nil"/>
              <w:bottom w:val="single" w:sz="4" w:space="0" w:color="auto"/>
              <w:right w:val="single" w:sz="4" w:space="0" w:color="auto"/>
            </w:tcBorders>
            <w:shd w:val="clear" w:color="auto" w:fill="auto"/>
            <w:vAlign w:val="center"/>
            <w:hideMark/>
          </w:tcPr>
          <w:p w14:paraId="011C8C3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F3CB895"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781FD5B"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0E1471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21E33B1"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965B7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47</w:t>
            </w:r>
          </w:p>
        </w:tc>
        <w:tc>
          <w:tcPr>
            <w:tcW w:w="0" w:type="auto"/>
            <w:tcBorders>
              <w:top w:val="nil"/>
              <w:left w:val="nil"/>
              <w:bottom w:val="single" w:sz="4" w:space="0" w:color="auto"/>
              <w:right w:val="single" w:sz="4" w:space="0" w:color="auto"/>
            </w:tcBorders>
            <w:shd w:val="clear" w:color="auto" w:fill="auto"/>
            <w:vAlign w:val="center"/>
            <w:hideMark/>
          </w:tcPr>
          <w:p w14:paraId="1B4005A1"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Bình Sơn, huyện Long Thành</w:t>
            </w:r>
          </w:p>
        </w:tc>
        <w:tc>
          <w:tcPr>
            <w:tcW w:w="0" w:type="auto"/>
            <w:tcBorders>
              <w:top w:val="nil"/>
              <w:left w:val="nil"/>
              <w:bottom w:val="single" w:sz="4" w:space="0" w:color="auto"/>
              <w:right w:val="single" w:sz="4" w:space="0" w:color="auto"/>
            </w:tcBorders>
            <w:shd w:val="clear" w:color="auto" w:fill="auto"/>
            <w:vAlign w:val="center"/>
            <w:hideMark/>
          </w:tcPr>
          <w:p w14:paraId="0224AEB5"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44F1897"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96F3398"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A1B3DC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3B5060A"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B1E7D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48</w:t>
            </w:r>
          </w:p>
        </w:tc>
        <w:tc>
          <w:tcPr>
            <w:tcW w:w="0" w:type="auto"/>
            <w:tcBorders>
              <w:top w:val="nil"/>
              <w:left w:val="nil"/>
              <w:bottom w:val="single" w:sz="4" w:space="0" w:color="auto"/>
              <w:right w:val="single" w:sz="4" w:space="0" w:color="auto"/>
            </w:tcBorders>
            <w:shd w:val="clear" w:color="auto" w:fill="auto"/>
            <w:vAlign w:val="center"/>
            <w:hideMark/>
          </w:tcPr>
          <w:p w14:paraId="1317009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Phú Thịnh, huyện Tân Phú</w:t>
            </w:r>
          </w:p>
        </w:tc>
        <w:tc>
          <w:tcPr>
            <w:tcW w:w="0" w:type="auto"/>
            <w:tcBorders>
              <w:top w:val="nil"/>
              <w:left w:val="nil"/>
              <w:bottom w:val="single" w:sz="4" w:space="0" w:color="auto"/>
              <w:right w:val="single" w:sz="4" w:space="0" w:color="auto"/>
            </w:tcBorders>
            <w:shd w:val="clear" w:color="auto" w:fill="auto"/>
            <w:vAlign w:val="center"/>
            <w:hideMark/>
          </w:tcPr>
          <w:p w14:paraId="747E552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D95B121"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2B9117C"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0E09B5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B343EEA"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B5A3F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49</w:t>
            </w:r>
          </w:p>
        </w:tc>
        <w:tc>
          <w:tcPr>
            <w:tcW w:w="0" w:type="auto"/>
            <w:tcBorders>
              <w:top w:val="nil"/>
              <w:left w:val="nil"/>
              <w:bottom w:val="single" w:sz="4" w:space="0" w:color="auto"/>
              <w:right w:val="single" w:sz="4" w:space="0" w:color="auto"/>
            </w:tcBorders>
            <w:shd w:val="clear" w:color="auto" w:fill="auto"/>
            <w:vAlign w:val="center"/>
            <w:hideMark/>
          </w:tcPr>
          <w:p w14:paraId="0D5F4D90"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Phú An, huyện Tân Phú</w:t>
            </w:r>
          </w:p>
        </w:tc>
        <w:tc>
          <w:tcPr>
            <w:tcW w:w="0" w:type="auto"/>
            <w:tcBorders>
              <w:top w:val="nil"/>
              <w:left w:val="nil"/>
              <w:bottom w:val="single" w:sz="4" w:space="0" w:color="auto"/>
              <w:right w:val="single" w:sz="4" w:space="0" w:color="auto"/>
            </w:tcBorders>
            <w:shd w:val="clear" w:color="auto" w:fill="auto"/>
            <w:vAlign w:val="center"/>
            <w:hideMark/>
          </w:tcPr>
          <w:p w14:paraId="1C2F4E35"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DD7F6E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1281034"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902604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A05E73A"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5E568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50</w:t>
            </w:r>
          </w:p>
        </w:tc>
        <w:tc>
          <w:tcPr>
            <w:tcW w:w="0" w:type="auto"/>
            <w:tcBorders>
              <w:top w:val="nil"/>
              <w:left w:val="nil"/>
              <w:bottom w:val="single" w:sz="4" w:space="0" w:color="auto"/>
              <w:right w:val="single" w:sz="4" w:space="0" w:color="auto"/>
            </w:tcBorders>
            <w:shd w:val="clear" w:color="auto" w:fill="auto"/>
            <w:vAlign w:val="center"/>
            <w:hideMark/>
          </w:tcPr>
          <w:p w14:paraId="542B13E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Phú Thanh, huyện Tân Phú</w:t>
            </w:r>
          </w:p>
        </w:tc>
        <w:tc>
          <w:tcPr>
            <w:tcW w:w="0" w:type="auto"/>
            <w:tcBorders>
              <w:top w:val="nil"/>
              <w:left w:val="nil"/>
              <w:bottom w:val="single" w:sz="4" w:space="0" w:color="auto"/>
              <w:right w:val="single" w:sz="4" w:space="0" w:color="auto"/>
            </w:tcBorders>
            <w:shd w:val="clear" w:color="auto" w:fill="auto"/>
            <w:vAlign w:val="center"/>
            <w:hideMark/>
          </w:tcPr>
          <w:p w14:paraId="13A72CA2"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F6800AC"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3EE7458"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DF20DB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CA70A23"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844E3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51</w:t>
            </w:r>
          </w:p>
        </w:tc>
        <w:tc>
          <w:tcPr>
            <w:tcW w:w="0" w:type="auto"/>
            <w:tcBorders>
              <w:top w:val="nil"/>
              <w:left w:val="nil"/>
              <w:bottom w:val="single" w:sz="4" w:space="0" w:color="auto"/>
              <w:right w:val="single" w:sz="4" w:space="0" w:color="auto"/>
            </w:tcBorders>
            <w:shd w:val="clear" w:color="auto" w:fill="auto"/>
            <w:vAlign w:val="center"/>
            <w:hideMark/>
          </w:tcPr>
          <w:p w14:paraId="41B8C1DC"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Thanh Sơn, huyện Tân Phú</w:t>
            </w:r>
          </w:p>
        </w:tc>
        <w:tc>
          <w:tcPr>
            <w:tcW w:w="0" w:type="auto"/>
            <w:tcBorders>
              <w:top w:val="nil"/>
              <w:left w:val="nil"/>
              <w:bottom w:val="single" w:sz="4" w:space="0" w:color="auto"/>
              <w:right w:val="single" w:sz="4" w:space="0" w:color="auto"/>
            </w:tcBorders>
            <w:shd w:val="clear" w:color="auto" w:fill="auto"/>
            <w:vAlign w:val="center"/>
            <w:hideMark/>
          </w:tcPr>
          <w:p w14:paraId="67F1EBC3"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6EE85AF"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78B6F5A"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B3BB54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C7C53BB"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3CBF4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52</w:t>
            </w:r>
          </w:p>
        </w:tc>
        <w:tc>
          <w:tcPr>
            <w:tcW w:w="0" w:type="auto"/>
            <w:tcBorders>
              <w:top w:val="nil"/>
              <w:left w:val="nil"/>
              <w:bottom w:val="single" w:sz="4" w:space="0" w:color="auto"/>
              <w:right w:val="single" w:sz="4" w:space="0" w:color="auto"/>
            </w:tcBorders>
            <w:shd w:val="clear" w:color="auto" w:fill="auto"/>
            <w:vAlign w:val="center"/>
            <w:hideMark/>
          </w:tcPr>
          <w:p w14:paraId="1882C31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Bắc, huyện Xuân Lộc</w:t>
            </w:r>
          </w:p>
        </w:tc>
        <w:tc>
          <w:tcPr>
            <w:tcW w:w="0" w:type="auto"/>
            <w:tcBorders>
              <w:top w:val="nil"/>
              <w:left w:val="nil"/>
              <w:bottom w:val="single" w:sz="4" w:space="0" w:color="auto"/>
              <w:right w:val="single" w:sz="4" w:space="0" w:color="auto"/>
            </w:tcBorders>
            <w:shd w:val="clear" w:color="auto" w:fill="auto"/>
            <w:vAlign w:val="center"/>
            <w:hideMark/>
          </w:tcPr>
          <w:p w14:paraId="6B83EB7A"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EED8D2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A4CBEF3"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D46497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0F29D1C"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A52B6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53</w:t>
            </w:r>
          </w:p>
        </w:tc>
        <w:tc>
          <w:tcPr>
            <w:tcW w:w="0" w:type="auto"/>
            <w:tcBorders>
              <w:top w:val="nil"/>
              <w:left w:val="nil"/>
              <w:bottom w:val="single" w:sz="4" w:space="0" w:color="auto"/>
              <w:right w:val="single" w:sz="4" w:space="0" w:color="auto"/>
            </w:tcBorders>
            <w:shd w:val="clear" w:color="auto" w:fill="auto"/>
            <w:vAlign w:val="center"/>
            <w:hideMark/>
          </w:tcPr>
          <w:p w14:paraId="037F4C5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Định, huyện Xuân Lộc</w:t>
            </w:r>
          </w:p>
        </w:tc>
        <w:tc>
          <w:tcPr>
            <w:tcW w:w="0" w:type="auto"/>
            <w:tcBorders>
              <w:top w:val="nil"/>
              <w:left w:val="nil"/>
              <w:bottom w:val="single" w:sz="4" w:space="0" w:color="auto"/>
              <w:right w:val="single" w:sz="4" w:space="0" w:color="auto"/>
            </w:tcBorders>
            <w:shd w:val="clear" w:color="auto" w:fill="auto"/>
            <w:vAlign w:val="center"/>
            <w:hideMark/>
          </w:tcPr>
          <w:p w14:paraId="45A150D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8A8409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9C3E3C9"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B066F8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7AAA70D"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82253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54</w:t>
            </w:r>
          </w:p>
        </w:tc>
        <w:tc>
          <w:tcPr>
            <w:tcW w:w="0" w:type="auto"/>
            <w:tcBorders>
              <w:top w:val="nil"/>
              <w:left w:val="nil"/>
              <w:bottom w:val="single" w:sz="4" w:space="0" w:color="auto"/>
              <w:right w:val="single" w:sz="4" w:space="0" w:color="auto"/>
            </w:tcBorders>
            <w:shd w:val="clear" w:color="auto" w:fill="auto"/>
            <w:vAlign w:val="center"/>
            <w:hideMark/>
          </w:tcPr>
          <w:p w14:paraId="39D9C9D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Hiệp, huyện Xuân Lộc</w:t>
            </w:r>
          </w:p>
        </w:tc>
        <w:tc>
          <w:tcPr>
            <w:tcW w:w="0" w:type="auto"/>
            <w:tcBorders>
              <w:top w:val="nil"/>
              <w:left w:val="nil"/>
              <w:bottom w:val="single" w:sz="4" w:space="0" w:color="auto"/>
              <w:right w:val="single" w:sz="4" w:space="0" w:color="auto"/>
            </w:tcBorders>
            <w:shd w:val="clear" w:color="auto" w:fill="auto"/>
            <w:vAlign w:val="center"/>
            <w:hideMark/>
          </w:tcPr>
          <w:p w14:paraId="73209B9C"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4FEA87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89162D9"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C8A109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F669BF9"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D77AD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55</w:t>
            </w:r>
          </w:p>
        </w:tc>
        <w:tc>
          <w:tcPr>
            <w:tcW w:w="0" w:type="auto"/>
            <w:tcBorders>
              <w:top w:val="nil"/>
              <w:left w:val="nil"/>
              <w:bottom w:val="single" w:sz="4" w:space="0" w:color="auto"/>
              <w:right w:val="single" w:sz="4" w:space="0" w:color="auto"/>
            </w:tcBorders>
            <w:shd w:val="clear" w:color="auto" w:fill="auto"/>
            <w:vAlign w:val="center"/>
            <w:hideMark/>
          </w:tcPr>
          <w:p w14:paraId="0D911B4C"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Bảo Hoà, huyện Xuân Lộc</w:t>
            </w:r>
          </w:p>
        </w:tc>
        <w:tc>
          <w:tcPr>
            <w:tcW w:w="0" w:type="auto"/>
            <w:tcBorders>
              <w:top w:val="nil"/>
              <w:left w:val="nil"/>
              <w:bottom w:val="single" w:sz="4" w:space="0" w:color="auto"/>
              <w:right w:val="single" w:sz="4" w:space="0" w:color="auto"/>
            </w:tcBorders>
            <w:shd w:val="clear" w:color="auto" w:fill="auto"/>
            <w:vAlign w:val="center"/>
            <w:hideMark/>
          </w:tcPr>
          <w:p w14:paraId="12D0F021"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498DA5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6FCDF7F"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E16E54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E014CD9"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7A8EB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56</w:t>
            </w:r>
          </w:p>
        </w:tc>
        <w:tc>
          <w:tcPr>
            <w:tcW w:w="0" w:type="auto"/>
            <w:tcBorders>
              <w:top w:val="nil"/>
              <w:left w:val="nil"/>
              <w:bottom w:val="single" w:sz="4" w:space="0" w:color="auto"/>
              <w:right w:val="single" w:sz="4" w:space="0" w:color="auto"/>
            </w:tcBorders>
            <w:shd w:val="clear" w:color="auto" w:fill="auto"/>
            <w:vAlign w:val="center"/>
            <w:hideMark/>
          </w:tcPr>
          <w:p w14:paraId="3EC2454B"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Thị trấn Gia Ray, huyện Xuân Lộc</w:t>
            </w:r>
          </w:p>
        </w:tc>
        <w:tc>
          <w:tcPr>
            <w:tcW w:w="0" w:type="auto"/>
            <w:tcBorders>
              <w:top w:val="nil"/>
              <w:left w:val="nil"/>
              <w:bottom w:val="single" w:sz="4" w:space="0" w:color="auto"/>
              <w:right w:val="single" w:sz="4" w:space="0" w:color="auto"/>
            </w:tcBorders>
            <w:shd w:val="clear" w:color="auto" w:fill="auto"/>
            <w:vAlign w:val="center"/>
            <w:hideMark/>
          </w:tcPr>
          <w:p w14:paraId="3DE9324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63A941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04F8548"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5B8CF9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8CFE502"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EDD30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57</w:t>
            </w:r>
          </w:p>
        </w:tc>
        <w:tc>
          <w:tcPr>
            <w:tcW w:w="0" w:type="auto"/>
            <w:tcBorders>
              <w:top w:val="nil"/>
              <w:left w:val="nil"/>
              <w:bottom w:val="single" w:sz="4" w:space="0" w:color="auto"/>
              <w:right w:val="single" w:sz="4" w:space="0" w:color="auto"/>
            </w:tcBorders>
            <w:shd w:val="clear" w:color="auto" w:fill="auto"/>
            <w:vAlign w:val="center"/>
            <w:hideMark/>
          </w:tcPr>
          <w:p w14:paraId="68C5449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Long Hưng,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72E527E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C39101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2AA19D"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286CF6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4E80F51"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14CD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58</w:t>
            </w:r>
          </w:p>
        </w:tc>
        <w:tc>
          <w:tcPr>
            <w:tcW w:w="0" w:type="auto"/>
            <w:tcBorders>
              <w:top w:val="nil"/>
              <w:left w:val="nil"/>
              <w:bottom w:val="single" w:sz="4" w:space="0" w:color="auto"/>
              <w:right w:val="single" w:sz="4" w:space="0" w:color="auto"/>
            </w:tcBorders>
            <w:shd w:val="clear" w:color="auto" w:fill="auto"/>
            <w:vAlign w:val="center"/>
            <w:hideMark/>
          </w:tcPr>
          <w:p w14:paraId="633E19D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Bửu Long,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6072345B"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84F6C70"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9FFD550"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6A722A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E062905"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A0834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59</w:t>
            </w:r>
          </w:p>
        </w:tc>
        <w:tc>
          <w:tcPr>
            <w:tcW w:w="0" w:type="auto"/>
            <w:tcBorders>
              <w:top w:val="nil"/>
              <w:left w:val="nil"/>
              <w:bottom w:val="single" w:sz="4" w:space="0" w:color="auto"/>
              <w:right w:val="single" w:sz="4" w:space="0" w:color="auto"/>
            </w:tcBorders>
            <w:shd w:val="clear" w:color="auto" w:fill="auto"/>
            <w:vAlign w:val="center"/>
            <w:hideMark/>
          </w:tcPr>
          <w:p w14:paraId="79D9D199"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Tân Hoà,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344AD65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60E8A5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6DD5224"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3A50D9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5F49298"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60B19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60</w:t>
            </w:r>
          </w:p>
        </w:tc>
        <w:tc>
          <w:tcPr>
            <w:tcW w:w="0" w:type="auto"/>
            <w:tcBorders>
              <w:top w:val="nil"/>
              <w:left w:val="nil"/>
              <w:bottom w:val="single" w:sz="4" w:space="0" w:color="auto"/>
              <w:right w:val="single" w:sz="4" w:space="0" w:color="auto"/>
            </w:tcBorders>
            <w:shd w:val="clear" w:color="auto" w:fill="auto"/>
            <w:vAlign w:val="center"/>
            <w:hideMark/>
          </w:tcPr>
          <w:p w14:paraId="118A6CD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Hàng Gòn, thành phố Long Khánh</w:t>
            </w:r>
          </w:p>
        </w:tc>
        <w:tc>
          <w:tcPr>
            <w:tcW w:w="0" w:type="auto"/>
            <w:tcBorders>
              <w:top w:val="nil"/>
              <w:left w:val="nil"/>
              <w:bottom w:val="single" w:sz="4" w:space="0" w:color="auto"/>
              <w:right w:val="single" w:sz="4" w:space="0" w:color="auto"/>
            </w:tcBorders>
            <w:shd w:val="clear" w:color="auto" w:fill="auto"/>
            <w:vAlign w:val="center"/>
            <w:hideMark/>
          </w:tcPr>
          <w:p w14:paraId="067E2C4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17668A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699B0FA"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127264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4D7FF44" w14:textId="77777777" w:rsidTr="003E531F">
        <w:trPr>
          <w:trHeight w:val="375"/>
        </w:trPr>
        <w:tc>
          <w:tcPr>
            <w:tcW w:w="0" w:type="auto"/>
            <w:gridSpan w:val="6"/>
            <w:tcBorders>
              <w:top w:val="single" w:sz="4" w:space="0" w:color="auto"/>
              <w:left w:val="single" w:sz="4" w:space="0" w:color="auto"/>
              <w:bottom w:val="single" w:sz="4" w:space="0" w:color="auto"/>
              <w:right w:val="nil"/>
            </w:tcBorders>
            <w:shd w:val="clear" w:color="auto" w:fill="auto"/>
            <w:vAlign w:val="center"/>
            <w:hideMark/>
          </w:tcPr>
          <w:p w14:paraId="12A87D34" w14:textId="77777777" w:rsidR="003E531F" w:rsidRPr="00D445CC" w:rsidRDefault="003E531F" w:rsidP="003E531F">
            <w:pPr>
              <w:spacing w:before="0" w:after="0" w:line="240" w:lineRule="auto"/>
              <w:jc w:val="left"/>
              <w:rPr>
                <w:rFonts w:eastAsia="Times New Roman"/>
                <w:b/>
                <w:bCs/>
                <w:sz w:val="24"/>
                <w:szCs w:val="24"/>
                <w:lang w:val="en-US"/>
              </w:rPr>
            </w:pPr>
            <w:r w:rsidRPr="00D445CC">
              <w:rPr>
                <w:rFonts w:eastAsia="Times New Roman"/>
                <w:b/>
                <w:bCs/>
                <w:sz w:val="24"/>
                <w:szCs w:val="24"/>
                <w:lang w:val="en-US"/>
              </w:rPr>
              <w:t xml:space="preserve">2. Các dự án Trạm Y tế sửa chữa, cải tạo </w:t>
            </w:r>
          </w:p>
        </w:tc>
      </w:tr>
      <w:tr w:rsidR="003E531F" w:rsidRPr="00D445CC" w14:paraId="05978476"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68C99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w:t>
            </w:r>
          </w:p>
        </w:tc>
        <w:tc>
          <w:tcPr>
            <w:tcW w:w="0" w:type="auto"/>
            <w:tcBorders>
              <w:top w:val="nil"/>
              <w:left w:val="nil"/>
              <w:bottom w:val="single" w:sz="4" w:space="0" w:color="auto"/>
              <w:right w:val="single" w:sz="4" w:space="0" w:color="auto"/>
            </w:tcBorders>
            <w:shd w:val="clear" w:color="auto" w:fill="auto"/>
            <w:vAlign w:val="center"/>
            <w:hideMark/>
          </w:tcPr>
          <w:p w14:paraId="48098EC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thị trấn Trảng Bom, huyện Trảng Bom</w:t>
            </w:r>
          </w:p>
        </w:tc>
        <w:tc>
          <w:tcPr>
            <w:tcW w:w="0" w:type="auto"/>
            <w:tcBorders>
              <w:top w:val="nil"/>
              <w:left w:val="nil"/>
              <w:bottom w:val="single" w:sz="4" w:space="0" w:color="auto"/>
              <w:right w:val="single" w:sz="4" w:space="0" w:color="auto"/>
            </w:tcBorders>
            <w:shd w:val="clear" w:color="auto" w:fill="auto"/>
            <w:vAlign w:val="center"/>
            <w:hideMark/>
          </w:tcPr>
          <w:p w14:paraId="31B8211F"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FDB632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2807/QĐ-UBND 13/10/2022</w:t>
            </w:r>
          </w:p>
        </w:tc>
        <w:tc>
          <w:tcPr>
            <w:tcW w:w="0" w:type="auto"/>
            <w:tcBorders>
              <w:top w:val="nil"/>
              <w:left w:val="nil"/>
              <w:bottom w:val="single" w:sz="4" w:space="0" w:color="auto"/>
              <w:right w:val="single" w:sz="4" w:space="0" w:color="auto"/>
            </w:tcBorders>
            <w:shd w:val="clear" w:color="auto" w:fill="auto"/>
            <w:vAlign w:val="center"/>
            <w:hideMark/>
          </w:tcPr>
          <w:p w14:paraId="1E778E2F"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999,9</w:t>
            </w:r>
          </w:p>
        </w:tc>
        <w:tc>
          <w:tcPr>
            <w:tcW w:w="0" w:type="auto"/>
            <w:tcBorders>
              <w:top w:val="nil"/>
              <w:left w:val="nil"/>
              <w:bottom w:val="single" w:sz="4" w:space="0" w:color="auto"/>
              <w:right w:val="single" w:sz="4" w:space="0" w:color="auto"/>
            </w:tcBorders>
            <w:shd w:val="clear" w:color="auto" w:fill="auto"/>
            <w:vAlign w:val="center"/>
            <w:hideMark/>
          </w:tcPr>
          <w:p w14:paraId="6B9671C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47ADE21"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C159F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34A4396F"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Hố Nai 3, huyện Trảng Bom</w:t>
            </w:r>
          </w:p>
        </w:tc>
        <w:tc>
          <w:tcPr>
            <w:tcW w:w="0" w:type="auto"/>
            <w:tcBorders>
              <w:top w:val="nil"/>
              <w:left w:val="nil"/>
              <w:bottom w:val="single" w:sz="4" w:space="0" w:color="auto"/>
              <w:right w:val="single" w:sz="4" w:space="0" w:color="auto"/>
            </w:tcBorders>
            <w:shd w:val="clear" w:color="auto" w:fill="auto"/>
            <w:vAlign w:val="center"/>
            <w:hideMark/>
          </w:tcPr>
          <w:p w14:paraId="1B3C2AB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E3FB50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2691/QĐ-UBND ngày 04/10/2022</w:t>
            </w:r>
          </w:p>
        </w:tc>
        <w:tc>
          <w:tcPr>
            <w:tcW w:w="0" w:type="auto"/>
            <w:tcBorders>
              <w:top w:val="nil"/>
              <w:left w:val="nil"/>
              <w:bottom w:val="single" w:sz="4" w:space="0" w:color="auto"/>
              <w:right w:val="single" w:sz="4" w:space="0" w:color="auto"/>
            </w:tcBorders>
            <w:shd w:val="clear" w:color="auto" w:fill="auto"/>
            <w:vAlign w:val="center"/>
            <w:hideMark/>
          </w:tcPr>
          <w:p w14:paraId="1D119641"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999</w:t>
            </w:r>
          </w:p>
        </w:tc>
        <w:tc>
          <w:tcPr>
            <w:tcW w:w="0" w:type="auto"/>
            <w:tcBorders>
              <w:top w:val="nil"/>
              <w:left w:val="nil"/>
              <w:bottom w:val="single" w:sz="4" w:space="0" w:color="auto"/>
              <w:right w:val="single" w:sz="4" w:space="0" w:color="auto"/>
            </w:tcBorders>
            <w:shd w:val="clear" w:color="auto" w:fill="auto"/>
            <w:vAlign w:val="center"/>
            <w:hideMark/>
          </w:tcPr>
          <w:p w14:paraId="46BE100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4E380EE"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A840D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69CBB84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Đồi 61, huyện Trảng Bom</w:t>
            </w:r>
          </w:p>
        </w:tc>
        <w:tc>
          <w:tcPr>
            <w:tcW w:w="0" w:type="auto"/>
            <w:tcBorders>
              <w:top w:val="nil"/>
              <w:left w:val="nil"/>
              <w:bottom w:val="single" w:sz="4" w:space="0" w:color="auto"/>
              <w:right w:val="single" w:sz="4" w:space="0" w:color="auto"/>
            </w:tcBorders>
            <w:shd w:val="clear" w:color="auto" w:fill="auto"/>
            <w:vAlign w:val="center"/>
            <w:hideMark/>
          </w:tcPr>
          <w:p w14:paraId="4768EBD5"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F2C302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2692/QĐ-UBND ngày 04/10/2022</w:t>
            </w:r>
          </w:p>
        </w:tc>
        <w:tc>
          <w:tcPr>
            <w:tcW w:w="0" w:type="auto"/>
            <w:tcBorders>
              <w:top w:val="nil"/>
              <w:left w:val="nil"/>
              <w:bottom w:val="single" w:sz="4" w:space="0" w:color="auto"/>
              <w:right w:val="single" w:sz="4" w:space="0" w:color="auto"/>
            </w:tcBorders>
            <w:shd w:val="clear" w:color="auto" w:fill="auto"/>
            <w:vAlign w:val="center"/>
            <w:hideMark/>
          </w:tcPr>
          <w:p w14:paraId="7D3F5573"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1.578</w:t>
            </w:r>
          </w:p>
        </w:tc>
        <w:tc>
          <w:tcPr>
            <w:tcW w:w="0" w:type="auto"/>
            <w:tcBorders>
              <w:top w:val="nil"/>
              <w:left w:val="nil"/>
              <w:bottom w:val="single" w:sz="4" w:space="0" w:color="auto"/>
              <w:right w:val="single" w:sz="4" w:space="0" w:color="auto"/>
            </w:tcBorders>
            <w:shd w:val="clear" w:color="auto" w:fill="auto"/>
            <w:vAlign w:val="center"/>
            <w:hideMark/>
          </w:tcPr>
          <w:p w14:paraId="01BE197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7927EDA"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D62C1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w:t>
            </w:r>
          </w:p>
        </w:tc>
        <w:tc>
          <w:tcPr>
            <w:tcW w:w="0" w:type="auto"/>
            <w:tcBorders>
              <w:top w:val="nil"/>
              <w:left w:val="nil"/>
              <w:bottom w:val="single" w:sz="4" w:space="0" w:color="auto"/>
              <w:right w:val="single" w:sz="4" w:space="0" w:color="auto"/>
            </w:tcBorders>
            <w:shd w:val="clear" w:color="auto" w:fill="auto"/>
            <w:vAlign w:val="center"/>
            <w:hideMark/>
          </w:tcPr>
          <w:p w14:paraId="7166420C"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Bắc Sơn, huyện Trảng Bom</w:t>
            </w:r>
          </w:p>
        </w:tc>
        <w:tc>
          <w:tcPr>
            <w:tcW w:w="0" w:type="auto"/>
            <w:tcBorders>
              <w:top w:val="nil"/>
              <w:left w:val="nil"/>
              <w:bottom w:val="single" w:sz="4" w:space="0" w:color="auto"/>
              <w:right w:val="single" w:sz="4" w:space="0" w:color="auto"/>
            </w:tcBorders>
            <w:shd w:val="clear" w:color="auto" w:fill="auto"/>
            <w:vAlign w:val="center"/>
            <w:hideMark/>
          </w:tcPr>
          <w:p w14:paraId="7B00C270"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7303B1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2693/QĐ-UBND ngày 04/10/2022</w:t>
            </w:r>
          </w:p>
        </w:tc>
        <w:tc>
          <w:tcPr>
            <w:tcW w:w="0" w:type="auto"/>
            <w:tcBorders>
              <w:top w:val="nil"/>
              <w:left w:val="nil"/>
              <w:bottom w:val="single" w:sz="4" w:space="0" w:color="auto"/>
              <w:right w:val="single" w:sz="4" w:space="0" w:color="auto"/>
            </w:tcBorders>
            <w:shd w:val="clear" w:color="auto" w:fill="auto"/>
            <w:vAlign w:val="center"/>
            <w:hideMark/>
          </w:tcPr>
          <w:p w14:paraId="40580406"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998</w:t>
            </w:r>
          </w:p>
        </w:tc>
        <w:tc>
          <w:tcPr>
            <w:tcW w:w="0" w:type="auto"/>
            <w:tcBorders>
              <w:top w:val="nil"/>
              <w:left w:val="nil"/>
              <w:bottom w:val="single" w:sz="4" w:space="0" w:color="auto"/>
              <w:right w:val="single" w:sz="4" w:space="0" w:color="auto"/>
            </w:tcBorders>
            <w:shd w:val="clear" w:color="auto" w:fill="auto"/>
            <w:vAlign w:val="center"/>
            <w:hideMark/>
          </w:tcPr>
          <w:p w14:paraId="0B9F412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94CCA30"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1978A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w:t>
            </w:r>
          </w:p>
        </w:tc>
        <w:tc>
          <w:tcPr>
            <w:tcW w:w="0" w:type="auto"/>
            <w:tcBorders>
              <w:top w:val="nil"/>
              <w:left w:val="nil"/>
              <w:bottom w:val="single" w:sz="4" w:space="0" w:color="auto"/>
              <w:right w:val="single" w:sz="4" w:space="0" w:color="auto"/>
            </w:tcBorders>
            <w:shd w:val="clear" w:color="auto" w:fill="auto"/>
            <w:vAlign w:val="center"/>
            <w:hideMark/>
          </w:tcPr>
          <w:p w14:paraId="4E36FB2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Gia Tân 3, huyện Thống Nhất</w:t>
            </w:r>
          </w:p>
        </w:tc>
        <w:tc>
          <w:tcPr>
            <w:tcW w:w="0" w:type="auto"/>
            <w:tcBorders>
              <w:top w:val="nil"/>
              <w:left w:val="nil"/>
              <w:bottom w:val="single" w:sz="4" w:space="0" w:color="auto"/>
              <w:right w:val="single" w:sz="4" w:space="0" w:color="auto"/>
            </w:tcBorders>
            <w:shd w:val="clear" w:color="auto" w:fill="auto"/>
            <w:vAlign w:val="center"/>
            <w:hideMark/>
          </w:tcPr>
          <w:p w14:paraId="2E4F035B"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840864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2668/QĐ-UBND ngày 30/9/2022</w:t>
            </w:r>
          </w:p>
        </w:tc>
        <w:tc>
          <w:tcPr>
            <w:tcW w:w="0" w:type="auto"/>
            <w:tcBorders>
              <w:top w:val="nil"/>
              <w:left w:val="nil"/>
              <w:bottom w:val="single" w:sz="4" w:space="0" w:color="auto"/>
              <w:right w:val="single" w:sz="4" w:space="0" w:color="auto"/>
            </w:tcBorders>
            <w:shd w:val="clear" w:color="auto" w:fill="auto"/>
            <w:vAlign w:val="center"/>
            <w:hideMark/>
          </w:tcPr>
          <w:p w14:paraId="4E6B87C3"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1.740</w:t>
            </w:r>
          </w:p>
        </w:tc>
        <w:tc>
          <w:tcPr>
            <w:tcW w:w="0" w:type="auto"/>
            <w:tcBorders>
              <w:top w:val="nil"/>
              <w:left w:val="nil"/>
              <w:bottom w:val="single" w:sz="4" w:space="0" w:color="auto"/>
              <w:right w:val="single" w:sz="4" w:space="0" w:color="auto"/>
            </w:tcBorders>
            <w:shd w:val="clear" w:color="auto" w:fill="auto"/>
            <w:vAlign w:val="center"/>
            <w:hideMark/>
          </w:tcPr>
          <w:p w14:paraId="0E44325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6CA88C6"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F57A5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6</w:t>
            </w:r>
          </w:p>
        </w:tc>
        <w:tc>
          <w:tcPr>
            <w:tcW w:w="0" w:type="auto"/>
            <w:tcBorders>
              <w:top w:val="nil"/>
              <w:left w:val="nil"/>
              <w:bottom w:val="single" w:sz="4" w:space="0" w:color="auto"/>
              <w:right w:val="single" w:sz="4" w:space="0" w:color="auto"/>
            </w:tcBorders>
            <w:shd w:val="clear" w:color="auto" w:fill="auto"/>
            <w:vAlign w:val="center"/>
            <w:hideMark/>
          </w:tcPr>
          <w:p w14:paraId="016237F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Gia Kiệm, huyện Thống Nhất</w:t>
            </w:r>
          </w:p>
        </w:tc>
        <w:tc>
          <w:tcPr>
            <w:tcW w:w="0" w:type="auto"/>
            <w:tcBorders>
              <w:top w:val="nil"/>
              <w:left w:val="nil"/>
              <w:bottom w:val="single" w:sz="4" w:space="0" w:color="auto"/>
              <w:right w:val="single" w:sz="4" w:space="0" w:color="auto"/>
            </w:tcBorders>
            <w:shd w:val="clear" w:color="auto" w:fill="auto"/>
            <w:vAlign w:val="center"/>
            <w:hideMark/>
          </w:tcPr>
          <w:p w14:paraId="3009BD9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0BB594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2663/QĐ-UBND ngày 30/9/2022</w:t>
            </w:r>
          </w:p>
        </w:tc>
        <w:tc>
          <w:tcPr>
            <w:tcW w:w="0" w:type="auto"/>
            <w:tcBorders>
              <w:top w:val="nil"/>
              <w:left w:val="nil"/>
              <w:bottom w:val="single" w:sz="4" w:space="0" w:color="auto"/>
              <w:right w:val="single" w:sz="4" w:space="0" w:color="auto"/>
            </w:tcBorders>
            <w:shd w:val="clear" w:color="auto" w:fill="auto"/>
            <w:vAlign w:val="center"/>
            <w:hideMark/>
          </w:tcPr>
          <w:p w14:paraId="2E5C845F"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1.230</w:t>
            </w:r>
          </w:p>
        </w:tc>
        <w:tc>
          <w:tcPr>
            <w:tcW w:w="0" w:type="auto"/>
            <w:tcBorders>
              <w:top w:val="nil"/>
              <w:left w:val="nil"/>
              <w:bottom w:val="single" w:sz="4" w:space="0" w:color="auto"/>
              <w:right w:val="single" w:sz="4" w:space="0" w:color="auto"/>
            </w:tcBorders>
            <w:shd w:val="clear" w:color="auto" w:fill="auto"/>
            <w:vAlign w:val="center"/>
            <w:hideMark/>
          </w:tcPr>
          <w:p w14:paraId="2E4EF99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A94A6DB"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EDE92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7</w:t>
            </w:r>
          </w:p>
        </w:tc>
        <w:tc>
          <w:tcPr>
            <w:tcW w:w="0" w:type="auto"/>
            <w:tcBorders>
              <w:top w:val="nil"/>
              <w:left w:val="nil"/>
              <w:bottom w:val="single" w:sz="4" w:space="0" w:color="auto"/>
              <w:right w:val="single" w:sz="4" w:space="0" w:color="auto"/>
            </w:tcBorders>
            <w:shd w:val="clear" w:color="auto" w:fill="auto"/>
            <w:vAlign w:val="center"/>
            <w:hideMark/>
          </w:tcPr>
          <w:p w14:paraId="3C15384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Thiện, huyện Thống Nhất</w:t>
            </w:r>
          </w:p>
        </w:tc>
        <w:tc>
          <w:tcPr>
            <w:tcW w:w="0" w:type="auto"/>
            <w:tcBorders>
              <w:top w:val="nil"/>
              <w:left w:val="nil"/>
              <w:bottom w:val="single" w:sz="4" w:space="0" w:color="auto"/>
              <w:right w:val="single" w:sz="4" w:space="0" w:color="auto"/>
            </w:tcBorders>
            <w:shd w:val="clear" w:color="auto" w:fill="auto"/>
            <w:vAlign w:val="center"/>
            <w:hideMark/>
          </w:tcPr>
          <w:p w14:paraId="151C0855"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F785BE0"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2664/QĐ-UBND ngày 30/9/2022</w:t>
            </w:r>
          </w:p>
        </w:tc>
        <w:tc>
          <w:tcPr>
            <w:tcW w:w="0" w:type="auto"/>
            <w:tcBorders>
              <w:top w:val="nil"/>
              <w:left w:val="nil"/>
              <w:bottom w:val="single" w:sz="4" w:space="0" w:color="auto"/>
              <w:right w:val="single" w:sz="4" w:space="0" w:color="auto"/>
            </w:tcBorders>
            <w:shd w:val="clear" w:color="auto" w:fill="auto"/>
            <w:vAlign w:val="center"/>
            <w:hideMark/>
          </w:tcPr>
          <w:p w14:paraId="776986A6"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2.385</w:t>
            </w:r>
          </w:p>
        </w:tc>
        <w:tc>
          <w:tcPr>
            <w:tcW w:w="0" w:type="auto"/>
            <w:tcBorders>
              <w:top w:val="nil"/>
              <w:left w:val="nil"/>
              <w:bottom w:val="single" w:sz="4" w:space="0" w:color="auto"/>
              <w:right w:val="single" w:sz="4" w:space="0" w:color="auto"/>
            </w:tcBorders>
            <w:shd w:val="clear" w:color="auto" w:fill="auto"/>
            <w:vAlign w:val="center"/>
            <w:hideMark/>
          </w:tcPr>
          <w:p w14:paraId="265F8C4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0638A7B"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D1E21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8</w:t>
            </w:r>
          </w:p>
        </w:tc>
        <w:tc>
          <w:tcPr>
            <w:tcW w:w="0" w:type="auto"/>
            <w:tcBorders>
              <w:top w:val="nil"/>
              <w:left w:val="nil"/>
              <w:bottom w:val="single" w:sz="4" w:space="0" w:color="auto"/>
              <w:right w:val="single" w:sz="4" w:space="0" w:color="auto"/>
            </w:tcBorders>
            <w:shd w:val="clear" w:color="auto" w:fill="auto"/>
            <w:vAlign w:val="center"/>
            <w:hideMark/>
          </w:tcPr>
          <w:p w14:paraId="55DB97F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Cẩm Đường, huyện Long Thành</w:t>
            </w:r>
          </w:p>
        </w:tc>
        <w:tc>
          <w:tcPr>
            <w:tcW w:w="0" w:type="auto"/>
            <w:tcBorders>
              <w:top w:val="nil"/>
              <w:left w:val="nil"/>
              <w:bottom w:val="single" w:sz="4" w:space="0" w:color="auto"/>
              <w:right w:val="single" w:sz="4" w:space="0" w:color="auto"/>
            </w:tcBorders>
            <w:shd w:val="clear" w:color="auto" w:fill="auto"/>
            <w:vAlign w:val="center"/>
            <w:hideMark/>
          </w:tcPr>
          <w:p w14:paraId="6461080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97E3B66"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2666/QĐ-UBND ngày 30/9/2022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B9BB1A"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22.168</w:t>
            </w:r>
          </w:p>
        </w:tc>
        <w:tc>
          <w:tcPr>
            <w:tcW w:w="0" w:type="auto"/>
            <w:tcBorders>
              <w:top w:val="nil"/>
              <w:left w:val="nil"/>
              <w:bottom w:val="single" w:sz="4" w:space="0" w:color="auto"/>
              <w:right w:val="single" w:sz="4" w:space="0" w:color="auto"/>
            </w:tcBorders>
            <w:shd w:val="clear" w:color="auto" w:fill="auto"/>
            <w:vAlign w:val="center"/>
            <w:hideMark/>
          </w:tcPr>
          <w:p w14:paraId="424BC8C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49769B0"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C4965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9</w:t>
            </w:r>
          </w:p>
        </w:tc>
        <w:tc>
          <w:tcPr>
            <w:tcW w:w="0" w:type="auto"/>
            <w:tcBorders>
              <w:top w:val="nil"/>
              <w:left w:val="nil"/>
              <w:bottom w:val="single" w:sz="4" w:space="0" w:color="auto"/>
              <w:right w:val="single" w:sz="4" w:space="0" w:color="auto"/>
            </w:tcBorders>
            <w:shd w:val="clear" w:color="auto" w:fill="auto"/>
            <w:vAlign w:val="center"/>
            <w:hideMark/>
          </w:tcPr>
          <w:p w14:paraId="51C8FCB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Bàu Cạn, huyện Long Thành</w:t>
            </w:r>
          </w:p>
        </w:tc>
        <w:tc>
          <w:tcPr>
            <w:tcW w:w="0" w:type="auto"/>
            <w:tcBorders>
              <w:top w:val="nil"/>
              <w:left w:val="nil"/>
              <w:bottom w:val="single" w:sz="4" w:space="0" w:color="auto"/>
              <w:right w:val="single" w:sz="4" w:space="0" w:color="auto"/>
            </w:tcBorders>
            <w:shd w:val="clear" w:color="auto" w:fill="auto"/>
            <w:vAlign w:val="center"/>
            <w:hideMark/>
          </w:tcPr>
          <w:p w14:paraId="26931820"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41146D5"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55D756F5"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412FDF5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49275A9"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BE6C6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10</w:t>
            </w:r>
          </w:p>
        </w:tc>
        <w:tc>
          <w:tcPr>
            <w:tcW w:w="0" w:type="auto"/>
            <w:tcBorders>
              <w:top w:val="nil"/>
              <w:left w:val="nil"/>
              <w:bottom w:val="single" w:sz="4" w:space="0" w:color="auto"/>
              <w:right w:val="single" w:sz="4" w:space="0" w:color="auto"/>
            </w:tcBorders>
            <w:shd w:val="clear" w:color="auto" w:fill="auto"/>
            <w:vAlign w:val="center"/>
            <w:hideMark/>
          </w:tcPr>
          <w:p w14:paraId="6751F26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Tân Hiệp, huyện Long Thành</w:t>
            </w:r>
          </w:p>
        </w:tc>
        <w:tc>
          <w:tcPr>
            <w:tcW w:w="0" w:type="auto"/>
            <w:tcBorders>
              <w:top w:val="nil"/>
              <w:left w:val="nil"/>
              <w:bottom w:val="single" w:sz="4" w:space="0" w:color="auto"/>
              <w:right w:val="single" w:sz="4" w:space="0" w:color="auto"/>
            </w:tcBorders>
            <w:shd w:val="clear" w:color="auto" w:fill="auto"/>
            <w:vAlign w:val="center"/>
            <w:hideMark/>
          </w:tcPr>
          <w:p w14:paraId="4DCE2A3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9369263"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9ADD52"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929684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2ACDD68"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B8B6A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11</w:t>
            </w:r>
          </w:p>
        </w:tc>
        <w:tc>
          <w:tcPr>
            <w:tcW w:w="0" w:type="auto"/>
            <w:tcBorders>
              <w:top w:val="nil"/>
              <w:left w:val="nil"/>
              <w:bottom w:val="single" w:sz="4" w:space="0" w:color="auto"/>
              <w:right w:val="single" w:sz="4" w:space="0" w:color="auto"/>
            </w:tcBorders>
            <w:shd w:val="clear" w:color="auto" w:fill="auto"/>
            <w:vAlign w:val="center"/>
            <w:hideMark/>
          </w:tcPr>
          <w:p w14:paraId="6642F6FB"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Phước Bình, huyện Long Thành</w:t>
            </w:r>
          </w:p>
        </w:tc>
        <w:tc>
          <w:tcPr>
            <w:tcW w:w="0" w:type="auto"/>
            <w:tcBorders>
              <w:top w:val="nil"/>
              <w:left w:val="nil"/>
              <w:bottom w:val="single" w:sz="4" w:space="0" w:color="auto"/>
              <w:right w:val="single" w:sz="4" w:space="0" w:color="auto"/>
            </w:tcBorders>
            <w:shd w:val="clear" w:color="auto" w:fill="auto"/>
            <w:vAlign w:val="center"/>
            <w:hideMark/>
          </w:tcPr>
          <w:p w14:paraId="3209F9B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3BE997B"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0212EB04"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2ACE981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48C4419"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B6BAB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12</w:t>
            </w:r>
          </w:p>
        </w:tc>
        <w:tc>
          <w:tcPr>
            <w:tcW w:w="0" w:type="auto"/>
            <w:tcBorders>
              <w:top w:val="nil"/>
              <w:left w:val="nil"/>
              <w:bottom w:val="single" w:sz="4" w:space="0" w:color="auto"/>
              <w:right w:val="single" w:sz="4" w:space="0" w:color="auto"/>
            </w:tcBorders>
            <w:shd w:val="clear" w:color="auto" w:fill="auto"/>
            <w:vAlign w:val="center"/>
            <w:hideMark/>
          </w:tcPr>
          <w:p w14:paraId="1925F9D1"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Phước Thái, huyện Long Thành</w:t>
            </w:r>
          </w:p>
        </w:tc>
        <w:tc>
          <w:tcPr>
            <w:tcW w:w="0" w:type="auto"/>
            <w:tcBorders>
              <w:top w:val="nil"/>
              <w:left w:val="nil"/>
              <w:bottom w:val="single" w:sz="4" w:space="0" w:color="auto"/>
              <w:right w:val="single" w:sz="4" w:space="0" w:color="auto"/>
            </w:tcBorders>
            <w:shd w:val="clear" w:color="auto" w:fill="auto"/>
            <w:vAlign w:val="center"/>
            <w:hideMark/>
          </w:tcPr>
          <w:p w14:paraId="60ED79A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160D463"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4AC08FD7"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585AF59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5CBAC78"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D4D4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13</w:t>
            </w:r>
          </w:p>
        </w:tc>
        <w:tc>
          <w:tcPr>
            <w:tcW w:w="0" w:type="auto"/>
            <w:tcBorders>
              <w:top w:val="nil"/>
              <w:left w:val="nil"/>
              <w:bottom w:val="single" w:sz="4" w:space="0" w:color="auto"/>
              <w:right w:val="single" w:sz="4" w:space="0" w:color="auto"/>
            </w:tcBorders>
            <w:shd w:val="clear" w:color="auto" w:fill="auto"/>
            <w:vAlign w:val="center"/>
            <w:hideMark/>
          </w:tcPr>
          <w:p w14:paraId="732B2AC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An Phước, huyện Long Thành</w:t>
            </w:r>
          </w:p>
        </w:tc>
        <w:tc>
          <w:tcPr>
            <w:tcW w:w="0" w:type="auto"/>
            <w:tcBorders>
              <w:top w:val="nil"/>
              <w:left w:val="nil"/>
              <w:bottom w:val="single" w:sz="4" w:space="0" w:color="auto"/>
              <w:right w:val="single" w:sz="4" w:space="0" w:color="auto"/>
            </w:tcBorders>
            <w:shd w:val="clear" w:color="auto" w:fill="auto"/>
            <w:vAlign w:val="center"/>
            <w:hideMark/>
          </w:tcPr>
          <w:p w14:paraId="5A143F9F"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5D9AD5F"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1ADD03F5"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2BED9DC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8B62C9D"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A4601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14</w:t>
            </w:r>
          </w:p>
        </w:tc>
        <w:tc>
          <w:tcPr>
            <w:tcW w:w="0" w:type="auto"/>
            <w:tcBorders>
              <w:top w:val="nil"/>
              <w:left w:val="nil"/>
              <w:bottom w:val="single" w:sz="4" w:space="0" w:color="auto"/>
              <w:right w:val="single" w:sz="4" w:space="0" w:color="auto"/>
            </w:tcBorders>
            <w:shd w:val="clear" w:color="auto" w:fill="auto"/>
            <w:vAlign w:val="center"/>
            <w:hideMark/>
          </w:tcPr>
          <w:p w14:paraId="1A0847A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Long Phước, huyện Long Thành</w:t>
            </w:r>
          </w:p>
        </w:tc>
        <w:tc>
          <w:tcPr>
            <w:tcW w:w="0" w:type="auto"/>
            <w:tcBorders>
              <w:top w:val="nil"/>
              <w:left w:val="nil"/>
              <w:bottom w:val="single" w:sz="4" w:space="0" w:color="auto"/>
              <w:right w:val="single" w:sz="4" w:space="0" w:color="auto"/>
            </w:tcBorders>
            <w:shd w:val="clear" w:color="auto" w:fill="auto"/>
            <w:vAlign w:val="center"/>
            <w:hideMark/>
          </w:tcPr>
          <w:p w14:paraId="4AB1829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6EBFE04"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767C93C0"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243D24B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4B142EE"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DA5C5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15</w:t>
            </w:r>
          </w:p>
        </w:tc>
        <w:tc>
          <w:tcPr>
            <w:tcW w:w="0" w:type="auto"/>
            <w:tcBorders>
              <w:top w:val="nil"/>
              <w:left w:val="nil"/>
              <w:bottom w:val="single" w:sz="4" w:space="0" w:color="auto"/>
              <w:right w:val="single" w:sz="4" w:space="0" w:color="auto"/>
            </w:tcBorders>
            <w:shd w:val="clear" w:color="auto" w:fill="auto"/>
            <w:vAlign w:val="center"/>
            <w:hideMark/>
          </w:tcPr>
          <w:p w14:paraId="5715AFF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xml:space="preserve">Trạm Y tế xã Phú Thạnh, huyện Nhơn Trạch </w:t>
            </w:r>
          </w:p>
        </w:tc>
        <w:tc>
          <w:tcPr>
            <w:tcW w:w="0" w:type="auto"/>
            <w:tcBorders>
              <w:top w:val="nil"/>
              <w:left w:val="nil"/>
              <w:bottom w:val="single" w:sz="4" w:space="0" w:color="auto"/>
              <w:right w:val="single" w:sz="4" w:space="0" w:color="auto"/>
            </w:tcBorders>
            <w:shd w:val="clear" w:color="auto" w:fill="auto"/>
            <w:vAlign w:val="center"/>
            <w:hideMark/>
          </w:tcPr>
          <w:p w14:paraId="760BF383"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389DA8E" w14:textId="77777777" w:rsidR="003E531F" w:rsidRPr="00D445CC" w:rsidRDefault="003E531F" w:rsidP="003E531F">
            <w:pPr>
              <w:spacing w:before="0" w:after="0" w:line="240" w:lineRule="auto"/>
              <w:jc w:val="center"/>
              <w:rPr>
                <w:rFonts w:eastAsia="Times New Roman"/>
                <w:color w:val="000000"/>
                <w:sz w:val="24"/>
                <w:szCs w:val="24"/>
                <w:lang w:val="en-US"/>
              </w:rPr>
            </w:pPr>
            <w:r w:rsidRPr="00D445CC">
              <w:rPr>
                <w:rFonts w:eastAsia="Times New Roman"/>
                <w:color w:val="000000"/>
                <w:sz w:val="24"/>
                <w:szCs w:val="24"/>
                <w:lang w:val="en-US"/>
              </w:rPr>
              <w:t>1611/QĐ-UBND ngày 22/6/2022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925E11"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10.900</w:t>
            </w:r>
          </w:p>
        </w:tc>
        <w:tc>
          <w:tcPr>
            <w:tcW w:w="0" w:type="auto"/>
            <w:tcBorders>
              <w:top w:val="nil"/>
              <w:left w:val="nil"/>
              <w:bottom w:val="single" w:sz="4" w:space="0" w:color="auto"/>
              <w:right w:val="single" w:sz="4" w:space="0" w:color="auto"/>
            </w:tcBorders>
            <w:shd w:val="clear" w:color="auto" w:fill="auto"/>
            <w:vAlign w:val="center"/>
            <w:hideMark/>
          </w:tcPr>
          <w:p w14:paraId="7C2F7BE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488F48F"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1819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16</w:t>
            </w:r>
          </w:p>
        </w:tc>
        <w:tc>
          <w:tcPr>
            <w:tcW w:w="0" w:type="auto"/>
            <w:tcBorders>
              <w:top w:val="nil"/>
              <w:left w:val="nil"/>
              <w:bottom w:val="single" w:sz="4" w:space="0" w:color="auto"/>
              <w:right w:val="single" w:sz="4" w:space="0" w:color="auto"/>
            </w:tcBorders>
            <w:shd w:val="clear" w:color="auto" w:fill="auto"/>
            <w:vAlign w:val="center"/>
            <w:hideMark/>
          </w:tcPr>
          <w:p w14:paraId="3AB59BF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xml:space="preserve">Trạm Y tế xã Phú Đông, huyện Nhơn Trạch </w:t>
            </w:r>
          </w:p>
        </w:tc>
        <w:tc>
          <w:tcPr>
            <w:tcW w:w="0" w:type="auto"/>
            <w:tcBorders>
              <w:top w:val="nil"/>
              <w:left w:val="nil"/>
              <w:bottom w:val="single" w:sz="4" w:space="0" w:color="auto"/>
              <w:right w:val="single" w:sz="4" w:space="0" w:color="auto"/>
            </w:tcBorders>
            <w:shd w:val="clear" w:color="auto" w:fill="auto"/>
            <w:vAlign w:val="center"/>
            <w:hideMark/>
          </w:tcPr>
          <w:p w14:paraId="642CC385"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455A407"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04826ACD"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1A47EE2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59E23A5"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1B055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17</w:t>
            </w:r>
          </w:p>
        </w:tc>
        <w:tc>
          <w:tcPr>
            <w:tcW w:w="0" w:type="auto"/>
            <w:tcBorders>
              <w:top w:val="nil"/>
              <w:left w:val="nil"/>
              <w:bottom w:val="single" w:sz="4" w:space="0" w:color="auto"/>
              <w:right w:val="single" w:sz="4" w:space="0" w:color="auto"/>
            </w:tcBorders>
            <w:shd w:val="clear" w:color="auto" w:fill="auto"/>
            <w:vAlign w:val="center"/>
            <w:hideMark/>
          </w:tcPr>
          <w:p w14:paraId="18A8A9F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xml:space="preserve">Trạm Y tế xã Vĩnh Thanh, huyện Nhơn Trạch </w:t>
            </w:r>
          </w:p>
        </w:tc>
        <w:tc>
          <w:tcPr>
            <w:tcW w:w="0" w:type="auto"/>
            <w:tcBorders>
              <w:top w:val="nil"/>
              <w:left w:val="nil"/>
              <w:bottom w:val="single" w:sz="4" w:space="0" w:color="auto"/>
              <w:right w:val="single" w:sz="4" w:space="0" w:color="auto"/>
            </w:tcBorders>
            <w:shd w:val="clear" w:color="auto" w:fill="auto"/>
            <w:vAlign w:val="center"/>
            <w:hideMark/>
          </w:tcPr>
          <w:p w14:paraId="198CDD32"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C0E7BB0"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2ABF570"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9F3B61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297513D"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A31E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18</w:t>
            </w:r>
          </w:p>
        </w:tc>
        <w:tc>
          <w:tcPr>
            <w:tcW w:w="0" w:type="auto"/>
            <w:tcBorders>
              <w:top w:val="nil"/>
              <w:left w:val="nil"/>
              <w:bottom w:val="single" w:sz="4" w:space="0" w:color="auto"/>
              <w:right w:val="single" w:sz="4" w:space="0" w:color="auto"/>
            </w:tcBorders>
            <w:shd w:val="clear" w:color="auto" w:fill="auto"/>
            <w:vAlign w:val="center"/>
            <w:hideMark/>
          </w:tcPr>
          <w:p w14:paraId="5DE9574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xml:space="preserve">Trạm Y tế xã Phú Hội, huyện Nhơn Trạch </w:t>
            </w:r>
          </w:p>
        </w:tc>
        <w:tc>
          <w:tcPr>
            <w:tcW w:w="0" w:type="auto"/>
            <w:tcBorders>
              <w:top w:val="nil"/>
              <w:left w:val="nil"/>
              <w:bottom w:val="single" w:sz="4" w:space="0" w:color="auto"/>
              <w:right w:val="single" w:sz="4" w:space="0" w:color="auto"/>
            </w:tcBorders>
            <w:shd w:val="clear" w:color="auto" w:fill="auto"/>
            <w:vAlign w:val="center"/>
            <w:hideMark/>
          </w:tcPr>
          <w:p w14:paraId="5BC5985A"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672ADEE"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875941"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3B77EBA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2286362"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144B2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19</w:t>
            </w:r>
          </w:p>
        </w:tc>
        <w:tc>
          <w:tcPr>
            <w:tcW w:w="0" w:type="auto"/>
            <w:tcBorders>
              <w:top w:val="nil"/>
              <w:left w:val="nil"/>
              <w:bottom w:val="single" w:sz="4" w:space="0" w:color="auto"/>
              <w:right w:val="single" w:sz="4" w:space="0" w:color="auto"/>
            </w:tcBorders>
            <w:shd w:val="clear" w:color="auto" w:fill="auto"/>
            <w:vAlign w:val="center"/>
            <w:hideMark/>
          </w:tcPr>
          <w:p w14:paraId="5F9407A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Gia Canh, huyện Định Quán</w:t>
            </w:r>
          </w:p>
        </w:tc>
        <w:tc>
          <w:tcPr>
            <w:tcW w:w="0" w:type="auto"/>
            <w:tcBorders>
              <w:top w:val="nil"/>
              <w:left w:val="nil"/>
              <w:bottom w:val="single" w:sz="4" w:space="0" w:color="auto"/>
              <w:right w:val="single" w:sz="4" w:space="0" w:color="auto"/>
            </w:tcBorders>
            <w:shd w:val="clear" w:color="auto" w:fill="auto"/>
            <w:vAlign w:val="center"/>
            <w:hideMark/>
          </w:tcPr>
          <w:p w14:paraId="4CF5DB5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EEC76B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2265/QĐ-UBND 31/8/2022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9329B7"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10.000</w:t>
            </w:r>
          </w:p>
        </w:tc>
        <w:tc>
          <w:tcPr>
            <w:tcW w:w="0" w:type="auto"/>
            <w:tcBorders>
              <w:top w:val="nil"/>
              <w:left w:val="nil"/>
              <w:bottom w:val="single" w:sz="4" w:space="0" w:color="auto"/>
              <w:right w:val="single" w:sz="4" w:space="0" w:color="auto"/>
            </w:tcBorders>
            <w:shd w:val="clear" w:color="auto" w:fill="auto"/>
            <w:vAlign w:val="center"/>
            <w:hideMark/>
          </w:tcPr>
          <w:p w14:paraId="48B4262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6A5ACD7"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798FC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20</w:t>
            </w:r>
          </w:p>
        </w:tc>
        <w:tc>
          <w:tcPr>
            <w:tcW w:w="0" w:type="auto"/>
            <w:tcBorders>
              <w:top w:val="nil"/>
              <w:left w:val="nil"/>
              <w:bottom w:val="single" w:sz="4" w:space="0" w:color="auto"/>
              <w:right w:val="single" w:sz="4" w:space="0" w:color="auto"/>
            </w:tcBorders>
            <w:shd w:val="clear" w:color="auto" w:fill="auto"/>
            <w:vAlign w:val="center"/>
            <w:hideMark/>
          </w:tcPr>
          <w:p w14:paraId="2C8E863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Phú Ngọc, huyện Định Quán</w:t>
            </w:r>
          </w:p>
        </w:tc>
        <w:tc>
          <w:tcPr>
            <w:tcW w:w="0" w:type="auto"/>
            <w:tcBorders>
              <w:top w:val="nil"/>
              <w:left w:val="nil"/>
              <w:bottom w:val="single" w:sz="4" w:space="0" w:color="auto"/>
              <w:right w:val="single" w:sz="4" w:space="0" w:color="auto"/>
            </w:tcBorders>
            <w:shd w:val="clear" w:color="auto" w:fill="auto"/>
            <w:vAlign w:val="center"/>
            <w:hideMark/>
          </w:tcPr>
          <w:p w14:paraId="72BF9E2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C243F60"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55A018AB"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9DF4D4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EDDAD13"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E45F3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21</w:t>
            </w:r>
          </w:p>
        </w:tc>
        <w:tc>
          <w:tcPr>
            <w:tcW w:w="0" w:type="auto"/>
            <w:tcBorders>
              <w:top w:val="nil"/>
              <w:left w:val="nil"/>
              <w:bottom w:val="single" w:sz="4" w:space="0" w:color="auto"/>
              <w:right w:val="single" w:sz="4" w:space="0" w:color="auto"/>
            </w:tcBorders>
            <w:shd w:val="clear" w:color="auto" w:fill="auto"/>
            <w:vAlign w:val="center"/>
            <w:hideMark/>
          </w:tcPr>
          <w:p w14:paraId="00249F4A"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Túc Trưng, huyện Định Quán</w:t>
            </w:r>
          </w:p>
        </w:tc>
        <w:tc>
          <w:tcPr>
            <w:tcW w:w="0" w:type="auto"/>
            <w:tcBorders>
              <w:top w:val="nil"/>
              <w:left w:val="nil"/>
              <w:bottom w:val="single" w:sz="4" w:space="0" w:color="auto"/>
              <w:right w:val="single" w:sz="4" w:space="0" w:color="auto"/>
            </w:tcBorders>
            <w:shd w:val="clear" w:color="auto" w:fill="auto"/>
            <w:vAlign w:val="center"/>
            <w:hideMark/>
          </w:tcPr>
          <w:p w14:paraId="17FF8E1C"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1FB92CD"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B3BA761"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6A912FA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FA878ED"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458D7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22</w:t>
            </w:r>
          </w:p>
        </w:tc>
        <w:tc>
          <w:tcPr>
            <w:tcW w:w="0" w:type="auto"/>
            <w:tcBorders>
              <w:top w:val="nil"/>
              <w:left w:val="nil"/>
              <w:bottom w:val="single" w:sz="4" w:space="0" w:color="auto"/>
              <w:right w:val="single" w:sz="4" w:space="0" w:color="auto"/>
            </w:tcBorders>
            <w:shd w:val="clear" w:color="auto" w:fill="auto"/>
            <w:vAlign w:val="center"/>
            <w:hideMark/>
          </w:tcPr>
          <w:p w14:paraId="7C50E6B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Tâm, huyện Xuân Lộc</w:t>
            </w:r>
          </w:p>
        </w:tc>
        <w:tc>
          <w:tcPr>
            <w:tcW w:w="0" w:type="auto"/>
            <w:tcBorders>
              <w:top w:val="nil"/>
              <w:left w:val="nil"/>
              <w:bottom w:val="single" w:sz="4" w:space="0" w:color="auto"/>
              <w:right w:val="single" w:sz="4" w:space="0" w:color="auto"/>
            </w:tcBorders>
            <w:shd w:val="clear" w:color="auto" w:fill="auto"/>
            <w:vAlign w:val="center"/>
            <w:hideMark/>
          </w:tcPr>
          <w:p w14:paraId="46B00E9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B2D7AEB"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2255/QĐ-UBND 30/8/2022</w:t>
            </w:r>
          </w:p>
        </w:tc>
        <w:tc>
          <w:tcPr>
            <w:tcW w:w="0" w:type="auto"/>
            <w:tcBorders>
              <w:top w:val="nil"/>
              <w:left w:val="nil"/>
              <w:bottom w:val="single" w:sz="4" w:space="0" w:color="auto"/>
              <w:right w:val="single" w:sz="4" w:space="0" w:color="auto"/>
            </w:tcBorders>
            <w:shd w:val="clear" w:color="auto" w:fill="auto"/>
            <w:vAlign w:val="center"/>
            <w:hideMark/>
          </w:tcPr>
          <w:p w14:paraId="4AD17A10"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1.105</w:t>
            </w:r>
          </w:p>
        </w:tc>
        <w:tc>
          <w:tcPr>
            <w:tcW w:w="0" w:type="auto"/>
            <w:tcBorders>
              <w:top w:val="nil"/>
              <w:left w:val="nil"/>
              <w:bottom w:val="single" w:sz="4" w:space="0" w:color="auto"/>
              <w:right w:val="single" w:sz="4" w:space="0" w:color="auto"/>
            </w:tcBorders>
            <w:shd w:val="clear" w:color="auto" w:fill="auto"/>
            <w:vAlign w:val="center"/>
            <w:hideMark/>
          </w:tcPr>
          <w:p w14:paraId="614498D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740C33E"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33E98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23</w:t>
            </w:r>
          </w:p>
        </w:tc>
        <w:tc>
          <w:tcPr>
            <w:tcW w:w="0" w:type="auto"/>
            <w:tcBorders>
              <w:top w:val="nil"/>
              <w:left w:val="nil"/>
              <w:bottom w:val="single" w:sz="4" w:space="0" w:color="auto"/>
              <w:right w:val="single" w:sz="4" w:space="0" w:color="auto"/>
            </w:tcBorders>
            <w:shd w:val="clear" w:color="auto" w:fill="auto"/>
            <w:vAlign w:val="center"/>
            <w:hideMark/>
          </w:tcPr>
          <w:p w14:paraId="6B919F5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Hưng, huyện Xuân Lộc</w:t>
            </w:r>
          </w:p>
        </w:tc>
        <w:tc>
          <w:tcPr>
            <w:tcW w:w="0" w:type="auto"/>
            <w:tcBorders>
              <w:top w:val="nil"/>
              <w:left w:val="nil"/>
              <w:bottom w:val="single" w:sz="4" w:space="0" w:color="auto"/>
              <w:right w:val="single" w:sz="4" w:space="0" w:color="auto"/>
            </w:tcBorders>
            <w:shd w:val="clear" w:color="auto" w:fill="auto"/>
            <w:vAlign w:val="center"/>
            <w:hideMark/>
          </w:tcPr>
          <w:p w14:paraId="4C9A2C76"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1A887B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2252/QĐ-UBND 30/8/2022</w:t>
            </w:r>
          </w:p>
        </w:tc>
        <w:tc>
          <w:tcPr>
            <w:tcW w:w="0" w:type="auto"/>
            <w:tcBorders>
              <w:top w:val="nil"/>
              <w:left w:val="nil"/>
              <w:bottom w:val="single" w:sz="4" w:space="0" w:color="auto"/>
              <w:right w:val="single" w:sz="4" w:space="0" w:color="auto"/>
            </w:tcBorders>
            <w:shd w:val="clear" w:color="auto" w:fill="auto"/>
            <w:vAlign w:val="center"/>
            <w:hideMark/>
          </w:tcPr>
          <w:p w14:paraId="496AE041"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944</w:t>
            </w:r>
          </w:p>
        </w:tc>
        <w:tc>
          <w:tcPr>
            <w:tcW w:w="0" w:type="auto"/>
            <w:tcBorders>
              <w:top w:val="nil"/>
              <w:left w:val="nil"/>
              <w:bottom w:val="single" w:sz="4" w:space="0" w:color="auto"/>
              <w:right w:val="single" w:sz="4" w:space="0" w:color="auto"/>
            </w:tcBorders>
            <w:shd w:val="clear" w:color="auto" w:fill="auto"/>
            <w:vAlign w:val="center"/>
            <w:hideMark/>
          </w:tcPr>
          <w:p w14:paraId="2429EB9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5E41D1E"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8F203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24</w:t>
            </w:r>
          </w:p>
        </w:tc>
        <w:tc>
          <w:tcPr>
            <w:tcW w:w="0" w:type="auto"/>
            <w:tcBorders>
              <w:top w:val="nil"/>
              <w:left w:val="nil"/>
              <w:bottom w:val="single" w:sz="4" w:space="0" w:color="auto"/>
              <w:right w:val="single" w:sz="4" w:space="0" w:color="auto"/>
            </w:tcBorders>
            <w:shd w:val="clear" w:color="auto" w:fill="auto"/>
            <w:vAlign w:val="center"/>
            <w:hideMark/>
          </w:tcPr>
          <w:p w14:paraId="2FD430E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Thọ, huyện Xuân Lộc</w:t>
            </w:r>
          </w:p>
        </w:tc>
        <w:tc>
          <w:tcPr>
            <w:tcW w:w="0" w:type="auto"/>
            <w:tcBorders>
              <w:top w:val="nil"/>
              <w:left w:val="nil"/>
              <w:bottom w:val="single" w:sz="4" w:space="0" w:color="auto"/>
              <w:right w:val="single" w:sz="4" w:space="0" w:color="auto"/>
            </w:tcBorders>
            <w:shd w:val="clear" w:color="auto" w:fill="auto"/>
            <w:vAlign w:val="center"/>
            <w:hideMark/>
          </w:tcPr>
          <w:p w14:paraId="7A64F3F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DF05A1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2250/QĐ-UBND 30/8/2022</w:t>
            </w:r>
          </w:p>
        </w:tc>
        <w:tc>
          <w:tcPr>
            <w:tcW w:w="0" w:type="auto"/>
            <w:tcBorders>
              <w:top w:val="nil"/>
              <w:left w:val="nil"/>
              <w:bottom w:val="single" w:sz="4" w:space="0" w:color="auto"/>
              <w:right w:val="single" w:sz="4" w:space="0" w:color="auto"/>
            </w:tcBorders>
            <w:shd w:val="clear" w:color="auto" w:fill="auto"/>
            <w:vAlign w:val="center"/>
            <w:hideMark/>
          </w:tcPr>
          <w:p w14:paraId="58BC2A72"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1.102</w:t>
            </w:r>
          </w:p>
        </w:tc>
        <w:tc>
          <w:tcPr>
            <w:tcW w:w="0" w:type="auto"/>
            <w:tcBorders>
              <w:top w:val="nil"/>
              <w:left w:val="nil"/>
              <w:bottom w:val="single" w:sz="4" w:space="0" w:color="auto"/>
              <w:right w:val="single" w:sz="4" w:space="0" w:color="auto"/>
            </w:tcBorders>
            <w:shd w:val="clear" w:color="auto" w:fill="auto"/>
            <w:vAlign w:val="center"/>
            <w:hideMark/>
          </w:tcPr>
          <w:p w14:paraId="45B5435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3D369E9"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3DE58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25</w:t>
            </w:r>
          </w:p>
        </w:tc>
        <w:tc>
          <w:tcPr>
            <w:tcW w:w="0" w:type="auto"/>
            <w:tcBorders>
              <w:top w:val="nil"/>
              <w:left w:val="nil"/>
              <w:bottom w:val="single" w:sz="4" w:space="0" w:color="auto"/>
              <w:right w:val="single" w:sz="4" w:space="0" w:color="auto"/>
            </w:tcBorders>
            <w:shd w:val="clear" w:color="auto" w:fill="auto"/>
            <w:vAlign w:val="center"/>
            <w:hideMark/>
          </w:tcPr>
          <w:p w14:paraId="009C7AB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Thành, huyện Xuân Lộc</w:t>
            </w:r>
          </w:p>
        </w:tc>
        <w:tc>
          <w:tcPr>
            <w:tcW w:w="0" w:type="auto"/>
            <w:tcBorders>
              <w:top w:val="nil"/>
              <w:left w:val="nil"/>
              <w:bottom w:val="single" w:sz="4" w:space="0" w:color="auto"/>
              <w:right w:val="single" w:sz="4" w:space="0" w:color="auto"/>
            </w:tcBorders>
            <w:shd w:val="clear" w:color="auto" w:fill="auto"/>
            <w:vAlign w:val="center"/>
            <w:hideMark/>
          </w:tcPr>
          <w:p w14:paraId="0E1D6BB2"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9B946A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2254/QĐ-UBND 30/8/2022</w:t>
            </w:r>
          </w:p>
        </w:tc>
        <w:tc>
          <w:tcPr>
            <w:tcW w:w="0" w:type="auto"/>
            <w:tcBorders>
              <w:top w:val="nil"/>
              <w:left w:val="nil"/>
              <w:bottom w:val="single" w:sz="4" w:space="0" w:color="auto"/>
              <w:right w:val="single" w:sz="4" w:space="0" w:color="auto"/>
            </w:tcBorders>
            <w:shd w:val="clear" w:color="auto" w:fill="auto"/>
            <w:vAlign w:val="center"/>
            <w:hideMark/>
          </w:tcPr>
          <w:p w14:paraId="73D79851"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1.163</w:t>
            </w:r>
          </w:p>
        </w:tc>
        <w:tc>
          <w:tcPr>
            <w:tcW w:w="0" w:type="auto"/>
            <w:tcBorders>
              <w:top w:val="nil"/>
              <w:left w:val="nil"/>
              <w:bottom w:val="single" w:sz="4" w:space="0" w:color="auto"/>
              <w:right w:val="single" w:sz="4" w:space="0" w:color="auto"/>
            </w:tcBorders>
            <w:shd w:val="clear" w:color="auto" w:fill="auto"/>
            <w:vAlign w:val="center"/>
            <w:hideMark/>
          </w:tcPr>
          <w:p w14:paraId="30FB4D5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925299E"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92DEE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26</w:t>
            </w:r>
          </w:p>
        </w:tc>
        <w:tc>
          <w:tcPr>
            <w:tcW w:w="0" w:type="auto"/>
            <w:tcBorders>
              <w:top w:val="nil"/>
              <w:left w:val="nil"/>
              <w:bottom w:val="single" w:sz="4" w:space="0" w:color="auto"/>
              <w:right w:val="single" w:sz="4" w:space="0" w:color="auto"/>
            </w:tcBorders>
            <w:shd w:val="clear" w:color="auto" w:fill="auto"/>
            <w:vAlign w:val="center"/>
            <w:hideMark/>
          </w:tcPr>
          <w:p w14:paraId="2D7EBDF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Phú, huyện Xuân Lộc</w:t>
            </w:r>
          </w:p>
        </w:tc>
        <w:tc>
          <w:tcPr>
            <w:tcW w:w="0" w:type="auto"/>
            <w:tcBorders>
              <w:top w:val="nil"/>
              <w:left w:val="nil"/>
              <w:bottom w:val="single" w:sz="4" w:space="0" w:color="auto"/>
              <w:right w:val="single" w:sz="4" w:space="0" w:color="auto"/>
            </w:tcBorders>
            <w:shd w:val="clear" w:color="auto" w:fill="auto"/>
            <w:vAlign w:val="center"/>
            <w:hideMark/>
          </w:tcPr>
          <w:p w14:paraId="724A18A6"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FA07E6F"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2251/QĐ-UBND 30/8/2022</w:t>
            </w:r>
          </w:p>
        </w:tc>
        <w:tc>
          <w:tcPr>
            <w:tcW w:w="0" w:type="auto"/>
            <w:tcBorders>
              <w:top w:val="nil"/>
              <w:left w:val="nil"/>
              <w:bottom w:val="single" w:sz="4" w:space="0" w:color="auto"/>
              <w:right w:val="single" w:sz="4" w:space="0" w:color="auto"/>
            </w:tcBorders>
            <w:shd w:val="clear" w:color="auto" w:fill="auto"/>
            <w:vAlign w:val="center"/>
            <w:hideMark/>
          </w:tcPr>
          <w:p w14:paraId="6B1F31FA"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1.182</w:t>
            </w:r>
          </w:p>
        </w:tc>
        <w:tc>
          <w:tcPr>
            <w:tcW w:w="0" w:type="auto"/>
            <w:tcBorders>
              <w:top w:val="nil"/>
              <w:left w:val="nil"/>
              <w:bottom w:val="single" w:sz="4" w:space="0" w:color="auto"/>
              <w:right w:val="single" w:sz="4" w:space="0" w:color="auto"/>
            </w:tcBorders>
            <w:shd w:val="clear" w:color="auto" w:fill="auto"/>
            <w:vAlign w:val="center"/>
            <w:hideMark/>
          </w:tcPr>
          <w:p w14:paraId="26CD32D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1A36658"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BA6A5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27</w:t>
            </w:r>
          </w:p>
        </w:tc>
        <w:tc>
          <w:tcPr>
            <w:tcW w:w="0" w:type="auto"/>
            <w:tcBorders>
              <w:top w:val="nil"/>
              <w:left w:val="nil"/>
              <w:bottom w:val="single" w:sz="4" w:space="0" w:color="auto"/>
              <w:right w:val="single" w:sz="4" w:space="0" w:color="auto"/>
            </w:tcBorders>
            <w:shd w:val="clear" w:color="auto" w:fill="auto"/>
            <w:vAlign w:val="center"/>
            <w:hideMark/>
          </w:tcPr>
          <w:p w14:paraId="378F5511"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Hòa, huyện Xuân Lộc</w:t>
            </w:r>
          </w:p>
        </w:tc>
        <w:tc>
          <w:tcPr>
            <w:tcW w:w="0" w:type="auto"/>
            <w:tcBorders>
              <w:top w:val="nil"/>
              <w:left w:val="nil"/>
              <w:bottom w:val="single" w:sz="4" w:space="0" w:color="auto"/>
              <w:right w:val="single" w:sz="4" w:space="0" w:color="auto"/>
            </w:tcBorders>
            <w:shd w:val="clear" w:color="auto" w:fill="auto"/>
            <w:vAlign w:val="center"/>
            <w:hideMark/>
          </w:tcPr>
          <w:p w14:paraId="10BF3A81"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3342BBA"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2253/QĐ-UBND 30/8/2022</w:t>
            </w:r>
          </w:p>
        </w:tc>
        <w:tc>
          <w:tcPr>
            <w:tcW w:w="0" w:type="auto"/>
            <w:tcBorders>
              <w:top w:val="nil"/>
              <w:left w:val="nil"/>
              <w:bottom w:val="single" w:sz="4" w:space="0" w:color="auto"/>
              <w:right w:val="single" w:sz="4" w:space="0" w:color="auto"/>
            </w:tcBorders>
            <w:shd w:val="clear" w:color="auto" w:fill="auto"/>
            <w:vAlign w:val="center"/>
            <w:hideMark/>
          </w:tcPr>
          <w:p w14:paraId="537E2F46"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994</w:t>
            </w:r>
          </w:p>
        </w:tc>
        <w:tc>
          <w:tcPr>
            <w:tcW w:w="0" w:type="auto"/>
            <w:tcBorders>
              <w:top w:val="nil"/>
              <w:left w:val="nil"/>
              <w:bottom w:val="single" w:sz="4" w:space="0" w:color="auto"/>
              <w:right w:val="single" w:sz="4" w:space="0" w:color="auto"/>
            </w:tcBorders>
            <w:shd w:val="clear" w:color="auto" w:fill="auto"/>
            <w:vAlign w:val="center"/>
            <w:hideMark/>
          </w:tcPr>
          <w:p w14:paraId="2AE86CD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9EABD45"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99FE5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28</w:t>
            </w:r>
          </w:p>
        </w:tc>
        <w:tc>
          <w:tcPr>
            <w:tcW w:w="0" w:type="auto"/>
            <w:tcBorders>
              <w:top w:val="nil"/>
              <w:left w:val="nil"/>
              <w:bottom w:val="single" w:sz="4" w:space="0" w:color="auto"/>
              <w:right w:val="single" w:sz="4" w:space="0" w:color="auto"/>
            </w:tcBorders>
            <w:shd w:val="clear" w:color="auto" w:fill="auto"/>
            <w:vAlign w:val="center"/>
            <w:hideMark/>
          </w:tcPr>
          <w:p w14:paraId="02BEDDD9"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Bửu Hòa,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6F516E93"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20BE5B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2363/QĐ-UBND 08/9/2022</w:t>
            </w:r>
          </w:p>
        </w:tc>
        <w:tc>
          <w:tcPr>
            <w:tcW w:w="0" w:type="auto"/>
            <w:tcBorders>
              <w:top w:val="nil"/>
              <w:left w:val="nil"/>
              <w:bottom w:val="single" w:sz="4" w:space="0" w:color="auto"/>
              <w:right w:val="single" w:sz="4" w:space="0" w:color="auto"/>
            </w:tcBorders>
            <w:shd w:val="clear" w:color="auto" w:fill="auto"/>
            <w:vAlign w:val="center"/>
            <w:hideMark/>
          </w:tcPr>
          <w:p w14:paraId="3D781550"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6.010</w:t>
            </w:r>
          </w:p>
        </w:tc>
        <w:tc>
          <w:tcPr>
            <w:tcW w:w="0" w:type="auto"/>
            <w:tcBorders>
              <w:top w:val="nil"/>
              <w:left w:val="nil"/>
              <w:bottom w:val="single" w:sz="4" w:space="0" w:color="auto"/>
              <w:right w:val="single" w:sz="4" w:space="0" w:color="auto"/>
            </w:tcBorders>
            <w:shd w:val="clear" w:color="auto" w:fill="auto"/>
            <w:vAlign w:val="center"/>
            <w:hideMark/>
          </w:tcPr>
          <w:p w14:paraId="42D67F9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867613F"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6BD6F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29</w:t>
            </w:r>
          </w:p>
        </w:tc>
        <w:tc>
          <w:tcPr>
            <w:tcW w:w="0" w:type="auto"/>
            <w:tcBorders>
              <w:top w:val="nil"/>
              <w:left w:val="nil"/>
              <w:bottom w:val="single" w:sz="4" w:space="0" w:color="auto"/>
              <w:right w:val="single" w:sz="4" w:space="0" w:color="auto"/>
            </w:tcBorders>
            <w:shd w:val="clear" w:color="auto" w:fill="auto"/>
            <w:vAlign w:val="center"/>
            <w:hideMark/>
          </w:tcPr>
          <w:p w14:paraId="2D235000"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Hiệp Hòa,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3EC0CA5F"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5206519"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2365/QĐ-UBND 08/9/2022</w:t>
            </w:r>
          </w:p>
        </w:tc>
        <w:tc>
          <w:tcPr>
            <w:tcW w:w="0" w:type="auto"/>
            <w:tcBorders>
              <w:top w:val="nil"/>
              <w:left w:val="nil"/>
              <w:bottom w:val="single" w:sz="4" w:space="0" w:color="auto"/>
              <w:right w:val="single" w:sz="4" w:space="0" w:color="auto"/>
            </w:tcBorders>
            <w:shd w:val="clear" w:color="auto" w:fill="auto"/>
            <w:vAlign w:val="center"/>
            <w:hideMark/>
          </w:tcPr>
          <w:p w14:paraId="46D3279B"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3.350</w:t>
            </w:r>
          </w:p>
        </w:tc>
        <w:tc>
          <w:tcPr>
            <w:tcW w:w="0" w:type="auto"/>
            <w:tcBorders>
              <w:top w:val="nil"/>
              <w:left w:val="nil"/>
              <w:bottom w:val="single" w:sz="4" w:space="0" w:color="auto"/>
              <w:right w:val="single" w:sz="4" w:space="0" w:color="auto"/>
            </w:tcBorders>
            <w:shd w:val="clear" w:color="auto" w:fill="auto"/>
            <w:vAlign w:val="center"/>
            <w:hideMark/>
          </w:tcPr>
          <w:p w14:paraId="2DA32FA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A15BB2C"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0A905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30</w:t>
            </w:r>
          </w:p>
        </w:tc>
        <w:tc>
          <w:tcPr>
            <w:tcW w:w="0" w:type="auto"/>
            <w:tcBorders>
              <w:top w:val="nil"/>
              <w:left w:val="nil"/>
              <w:bottom w:val="single" w:sz="4" w:space="0" w:color="auto"/>
              <w:right w:val="single" w:sz="4" w:space="0" w:color="auto"/>
            </w:tcBorders>
            <w:shd w:val="clear" w:color="auto" w:fill="auto"/>
            <w:vAlign w:val="center"/>
            <w:hideMark/>
          </w:tcPr>
          <w:p w14:paraId="6D504D5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Tân Phong,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3CB5015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701398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2364/QĐ-UBND 08/9/2022</w:t>
            </w:r>
          </w:p>
        </w:tc>
        <w:tc>
          <w:tcPr>
            <w:tcW w:w="0" w:type="auto"/>
            <w:tcBorders>
              <w:top w:val="nil"/>
              <w:left w:val="nil"/>
              <w:bottom w:val="single" w:sz="4" w:space="0" w:color="auto"/>
              <w:right w:val="single" w:sz="4" w:space="0" w:color="auto"/>
            </w:tcBorders>
            <w:shd w:val="clear" w:color="auto" w:fill="auto"/>
            <w:vAlign w:val="center"/>
            <w:hideMark/>
          </w:tcPr>
          <w:p w14:paraId="5509B2FC"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2.330</w:t>
            </w:r>
          </w:p>
        </w:tc>
        <w:tc>
          <w:tcPr>
            <w:tcW w:w="0" w:type="auto"/>
            <w:tcBorders>
              <w:top w:val="nil"/>
              <w:left w:val="nil"/>
              <w:bottom w:val="single" w:sz="4" w:space="0" w:color="auto"/>
              <w:right w:val="single" w:sz="4" w:space="0" w:color="auto"/>
            </w:tcBorders>
            <w:shd w:val="clear" w:color="auto" w:fill="auto"/>
            <w:vAlign w:val="center"/>
            <w:hideMark/>
          </w:tcPr>
          <w:p w14:paraId="7024427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6635BDD" w14:textId="77777777" w:rsidTr="003E531F">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BA63D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31</w:t>
            </w:r>
          </w:p>
        </w:tc>
        <w:tc>
          <w:tcPr>
            <w:tcW w:w="0" w:type="auto"/>
            <w:tcBorders>
              <w:top w:val="nil"/>
              <w:left w:val="nil"/>
              <w:bottom w:val="single" w:sz="4" w:space="0" w:color="auto"/>
              <w:right w:val="single" w:sz="4" w:space="0" w:color="auto"/>
            </w:tcBorders>
            <w:shd w:val="clear" w:color="auto" w:fill="auto"/>
            <w:vAlign w:val="center"/>
            <w:hideMark/>
          </w:tcPr>
          <w:p w14:paraId="7F944B2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Tân Tiến,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7713E551"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1513FA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2362/QĐ-UBND 08/9/2022</w:t>
            </w:r>
          </w:p>
        </w:tc>
        <w:tc>
          <w:tcPr>
            <w:tcW w:w="0" w:type="auto"/>
            <w:tcBorders>
              <w:top w:val="nil"/>
              <w:left w:val="nil"/>
              <w:bottom w:val="single" w:sz="4" w:space="0" w:color="auto"/>
              <w:right w:val="single" w:sz="4" w:space="0" w:color="auto"/>
            </w:tcBorders>
            <w:shd w:val="clear" w:color="auto" w:fill="auto"/>
            <w:vAlign w:val="center"/>
            <w:hideMark/>
          </w:tcPr>
          <w:p w14:paraId="35039A73"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1.680</w:t>
            </w:r>
          </w:p>
        </w:tc>
        <w:tc>
          <w:tcPr>
            <w:tcW w:w="0" w:type="auto"/>
            <w:tcBorders>
              <w:top w:val="nil"/>
              <w:left w:val="nil"/>
              <w:bottom w:val="single" w:sz="4" w:space="0" w:color="auto"/>
              <w:right w:val="single" w:sz="4" w:space="0" w:color="auto"/>
            </w:tcBorders>
            <w:shd w:val="clear" w:color="auto" w:fill="auto"/>
            <w:vAlign w:val="center"/>
            <w:hideMark/>
          </w:tcPr>
          <w:p w14:paraId="6648EAC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B3F1E00"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C7EE0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32</w:t>
            </w:r>
          </w:p>
        </w:tc>
        <w:tc>
          <w:tcPr>
            <w:tcW w:w="0" w:type="auto"/>
            <w:tcBorders>
              <w:top w:val="nil"/>
              <w:left w:val="nil"/>
              <w:bottom w:val="single" w:sz="4" w:space="0" w:color="auto"/>
              <w:right w:val="single" w:sz="4" w:space="0" w:color="auto"/>
            </w:tcBorders>
            <w:shd w:val="clear" w:color="auto" w:fill="auto"/>
            <w:vAlign w:val="center"/>
            <w:hideMark/>
          </w:tcPr>
          <w:p w14:paraId="1D0333A0"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Xuân Bình, thành phố Long Khánh</w:t>
            </w:r>
          </w:p>
        </w:tc>
        <w:tc>
          <w:tcPr>
            <w:tcW w:w="0" w:type="auto"/>
            <w:tcBorders>
              <w:top w:val="nil"/>
              <w:left w:val="nil"/>
              <w:bottom w:val="single" w:sz="4" w:space="0" w:color="auto"/>
              <w:right w:val="single" w:sz="4" w:space="0" w:color="auto"/>
            </w:tcBorders>
            <w:shd w:val="clear" w:color="auto" w:fill="auto"/>
            <w:vAlign w:val="center"/>
            <w:hideMark/>
          </w:tcPr>
          <w:p w14:paraId="1EE033B4"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A2C4B2C"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1612/QĐ-UBND ngày 22/6/2022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4C951A"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12.840</w:t>
            </w:r>
          </w:p>
        </w:tc>
        <w:tc>
          <w:tcPr>
            <w:tcW w:w="0" w:type="auto"/>
            <w:tcBorders>
              <w:top w:val="nil"/>
              <w:left w:val="nil"/>
              <w:bottom w:val="single" w:sz="4" w:space="0" w:color="auto"/>
              <w:right w:val="single" w:sz="4" w:space="0" w:color="auto"/>
            </w:tcBorders>
            <w:shd w:val="clear" w:color="auto" w:fill="auto"/>
            <w:vAlign w:val="center"/>
            <w:hideMark/>
          </w:tcPr>
          <w:p w14:paraId="0500D02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B316BCE"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6E9CB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33</w:t>
            </w:r>
          </w:p>
        </w:tc>
        <w:tc>
          <w:tcPr>
            <w:tcW w:w="0" w:type="auto"/>
            <w:tcBorders>
              <w:top w:val="nil"/>
              <w:left w:val="nil"/>
              <w:bottom w:val="single" w:sz="4" w:space="0" w:color="auto"/>
              <w:right w:val="single" w:sz="4" w:space="0" w:color="auto"/>
            </w:tcBorders>
            <w:shd w:val="clear" w:color="auto" w:fill="auto"/>
            <w:vAlign w:val="center"/>
            <w:hideMark/>
          </w:tcPr>
          <w:p w14:paraId="217E496F"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Xuân Thanh, thành phố Long Khánh</w:t>
            </w:r>
          </w:p>
        </w:tc>
        <w:tc>
          <w:tcPr>
            <w:tcW w:w="0" w:type="auto"/>
            <w:tcBorders>
              <w:top w:val="nil"/>
              <w:left w:val="nil"/>
              <w:bottom w:val="single" w:sz="4" w:space="0" w:color="auto"/>
              <w:right w:val="single" w:sz="4" w:space="0" w:color="auto"/>
            </w:tcBorders>
            <w:shd w:val="clear" w:color="auto" w:fill="auto"/>
            <w:vAlign w:val="center"/>
            <w:hideMark/>
          </w:tcPr>
          <w:p w14:paraId="04D3E8F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09D03B4"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A3DE2B"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538EDFE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DC82319"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01761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34</w:t>
            </w:r>
          </w:p>
        </w:tc>
        <w:tc>
          <w:tcPr>
            <w:tcW w:w="0" w:type="auto"/>
            <w:tcBorders>
              <w:top w:val="nil"/>
              <w:left w:val="nil"/>
              <w:bottom w:val="single" w:sz="4" w:space="0" w:color="auto"/>
              <w:right w:val="single" w:sz="4" w:space="0" w:color="auto"/>
            </w:tcBorders>
            <w:shd w:val="clear" w:color="auto" w:fill="auto"/>
            <w:vAlign w:val="center"/>
            <w:hideMark/>
          </w:tcPr>
          <w:p w14:paraId="2D1CD37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Phú Bình, thành phố Long Khánh</w:t>
            </w:r>
          </w:p>
        </w:tc>
        <w:tc>
          <w:tcPr>
            <w:tcW w:w="0" w:type="auto"/>
            <w:tcBorders>
              <w:top w:val="nil"/>
              <w:left w:val="nil"/>
              <w:bottom w:val="single" w:sz="4" w:space="0" w:color="auto"/>
              <w:right w:val="single" w:sz="4" w:space="0" w:color="auto"/>
            </w:tcBorders>
            <w:shd w:val="clear" w:color="auto" w:fill="auto"/>
            <w:vAlign w:val="center"/>
            <w:hideMark/>
          </w:tcPr>
          <w:p w14:paraId="45E90DB0"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8BEFF24"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724ED8A0"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55D9561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4CD3B10"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F723C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35</w:t>
            </w:r>
          </w:p>
        </w:tc>
        <w:tc>
          <w:tcPr>
            <w:tcW w:w="0" w:type="auto"/>
            <w:tcBorders>
              <w:top w:val="nil"/>
              <w:left w:val="nil"/>
              <w:bottom w:val="single" w:sz="4" w:space="0" w:color="auto"/>
              <w:right w:val="single" w:sz="4" w:space="0" w:color="auto"/>
            </w:tcBorders>
            <w:shd w:val="clear" w:color="auto" w:fill="auto"/>
            <w:vAlign w:val="center"/>
            <w:hideMark/>
          </w:tcPr>
          <w:p w14:paraId="1124CE9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Xuân An, thành phố Long Khánh</w:t>
            </w:r>
          </w:p>
        </w:tc>
        <w:tc>
          <w:tcPr>
            <w:tcW w:w="0" w:type="auto"/>
            <w:tcBorders>
              <w:top w:val="nil"/>
              <w:left w:val="nil"/>
              <w:bottom w:val="single" w:sz="4" w:space="0" w:color="auto"/>
              <w:right w:val="single" w:sz="4" w:space="0" w:color="auto"/>
            </w:tcBorders>
            <w:shd w:val="clear" w:color="auto" w:fill="auto"/>
            <w:vAlign w:val="center"/>
            <w:hideMark/>
          </w:tcPr>
          <w:p w14:paraId="4C15E792"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F61A3C7"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5FD4FE08" w14:textId="77777777" w:rsidR="003E531F" w:rsidRPr="00D445CC" w:rsidRDefault="003E531F" w:rsidP="003E531F">
            <w:pPr>
              <w:spacing w:before="0" w:after="0" w:line="240" w:lineRule="auto"/>
              <w:jc w:val="left"/>
              <w:rPr>
                <w:rFonts w:eastAsia="Times New Roman"/>
                <w:color w:val="00000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092252C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B2546C0"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5F87D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36</w:t>
            </w:r>
          </w:p>
        </w:tc>
        <w:tc>
          <w:tcPr>
            <w:tcW w:w="0" w:type="auto"/>
            <w:tcBorders>
              <w:top w:val="nil"/>
              <w:left w:val="nil"/>
              <w:bottom w:val="single" w:sz="4" w:space="0" w:color="auto"/>
              <w:right w:val="single" w:sz="4" w:space="0" w:color="auto"/>
            </w:tcBorders>
            <w:shd w:val="clear" w:color="auto" w:fill="auto"/>
            <w:vAlign w:val="center"/>
            <w:hideMark/>
          </w:tcPr>
          <w:p w14:paraId="7BEB115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Đông, huyện Cẩm Mỹ</w:t>
            </w:r>
          </w:p>
        </w:tc>
        <w:tc>
          <w:tcPr>
            <w:tcW w:w="0" w:type="auto"/>
            <w:tcBorders>
              <w:top w:val="nil"/>
              <w:left w:val="nil"/>
              <w:bottom w:val="single" w:sz="4" w:space="0" w:color="auto"/>
              <w:right w:val="single" w:sz="4" w:space="0" w:color="auto"/>
            </w:tcBorders>
            <w:shd w:val="clear" w:color="auto" w:fill="auto"/>
            <w:vAlign w:val="center"/>
            <w:hideMark/>
          </w:tcPr>
          <w:p w14:paraId="0404B5A3"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3B8D3E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4A62CC5"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61051F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CE2E64D"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17FB4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37</w:t>
            </w:r>
          </w:p>
        </w:tc>
        <w:tc>
          <w:tcPr>
            <w:tcW w:w="0" w:type="auto"/>
            <w:tcBorders>
              <w:top w:val="nil"/>
              <w:left w:val="nil"/>
              <w:bottom w:val="single" w:sz="4" w:space="0" w:color="auto"/>
              <w:right w:val="single" w:sz="4" w:space="0" w:color="auto"/>
            </w:tcBorders>
            <w:shd w:val="clear" w:color="auto" w:fill="auto"/>
            <w:vAlign w:val="center"/>
            <w:hideMark/>
          </w:tcPr>
          <w:p w14:paraId="2310CB1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An Viễn,huyện Trảng Bom</w:t>
            </w:r>
          </w:p>
        </w:tc>
        <w:tc>
          <w:tcPr>
            <w:tcW w:w="0" w:type="auto"/>
            <w:tcBorders>
              <w:top w:val="nil"/>
              <w:left w:val="nil"/>
              <w:bottom w:val="single" w:sz="4" w:space="0" w:color="auto"/>
              <w:right w:val="single" w:sz="4" w:space="0" w:color="auto"/>
            </w:tcBorders>
            <w:shd w:val="clear" w:color="auto" w:fill="auto"/>
            <w:vAlign w:val="center"/>
            <w:hideMark/>
          </w:tcPr>
          <w:p w14:paraId="564BC61C"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3FC061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681E1F0"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FC5A8A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B60A90F"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AA128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38</w:t>
            </w:r>
          </w:p>
        </w:tc>
        <w:tc>
          <w:tcPr>
            <w:tcW w:w="0" w:type="auto"/>
            <w:tcBorders>
              <w:top w:val="nil"/>
              <w:left w:val="nil"/>
              <w:bottom w:val="single" w:sz="4" w:space="0" w:color="auto"/>
              <w:right w:val="single" w:sz="4" w:space="0" w:color="auto"/>
            </w:tcBorders>
            <w:shd w:val="clear" w:color="auto" w:fill="auto"/>
            <w:vAlign w:val="center"/>
            <w:hideMark/>
          </w:tcPr>
          <w:p w14:paraId="4296B1B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Hòa Bình,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2A2CBB6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11E5D4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4ED0DC3"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535C8A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BB4C4F1"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262D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39</w:t>
            </w:r>
          </w:p>
        </w:tc>
        <w:tc>
          <w:tcPr>
            <w:tcW w:w="0" w:type="auto"/>
            <w:tcBorders>
              <w:top w:val="nil"/>
              <w:left w:val="nil"/>
              <w:bottom w:val="single" w:sz="4" w:space="0" w:color="auto"/>
              <w:right w:val="single" w:sz="4" w:space="0" w:color="auto"/>
            </w:tcBorders>
            <w:shd w:val="clear" w:color="auto" w:fill="auto"/>
            <w:vAlign w:val="center"/>
            <w:hideMark/>
          </w:tcPr>
          <w:p w14:paraId="1BD79DE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Hố Nai,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39D0F2F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006D8D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1B9460F"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BC18FC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4F92802"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F425B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40</w:t>
            </w:r>
          </w:p>
        </w:tc>
        <w:tc>
          <w:tcPr>
            <w:tcW w:w="0" w:type="auto"/>
            <w:tcBorders>
              <w:top w:val="nil"/>
              <w:left w:val="nil"/>
              <w:bottom w:val="single" w:sz="4" w:space="0" w:color="auto"/>
              <w:right w:val="single" w:sz="4" w:space="0" w:color="auto"/>
            </w:tcBorders>
            <w:shd w:val="clear" w:color="auto" w:fill="auto"/>
            <w:vAlign w:val="center"/>
            <w:hideMark/>
          </w:tcPr>
          <w:p w14:paraId="6156F6D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Quang Vinh,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604802D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5A224E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86DDB13"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97A541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FFD30C0"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80C84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41</w:t>
            </w:r>
          </w:p>
        </w:tc>
        <w:tc>
          <w:tcPr>
            <w:tcW w:w="0" w:type="auto"/>
            <w:tcBorders>
              <w:top w:val="nil"/>
              <w:left w:val="nil"/>
              <w:bottom w:val="single" w:sz="4" w:space="0" w:color="auto"/>
              <w:right w:val="single" w:sz="4" w:space="0" w:color="auto"/>
            </w:tcBorders>
            <w:shd w:val="clear" w:color="auto" w:fill="auto"/>
            <w:vAlign w:val="center"/>
            <w:hideMark/>
          </w:tcPr>
          <w:p w14:paraId="688FB5F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Tam Hòa,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6C458A4B"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2D741DA"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7062388"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18E025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F13BCE1"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4431D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42</w:t>
            </w:r>
          </w:p>
        </w:tc>
        <w:tc>
          <w:tcPr>
            <w:tcW w:w="0" w:type="auto"/>
            <w:tcBorders>
              <w:top w:val="nil"/>
              <w:left w:val="nil"/>
              <w:bottom w:val="single" w:sz="4" w:space="0" w:color="auto"/>
              <w:right w:val="single" w:sz="4" w:space="0" w:color="auto"/>
            </w:tcBorders>
            <w:shd w:val="clear" w:color="auto" w:fill="auto"/>
            <w:vAlign w:val="center"/>
            <w:hideMark/>
          </w:tcPr>
          <w:p w14:paraId="46388A6D"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Tam Phước,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02234D7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F5FAE3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4AB419C"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900CF0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438D08C"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1BC1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43</w:t>
            </w:r>
          </w:p>
        </w:tc>
        <w:tc>
          <w:tcPr>
            <w:tcW w:w="0" w:type="auto"/>
            <w:tcBorders>
              <w:top w:val="nil"/>
              <w:left w:val="nil"/>
              <w:bottom w:val="single" w:sz="4" w:space="0" w:color="auto"/>
              <w:right w:val="single" w:sz="4" w:space="0" w:color="auto"/>
            </w:tcBorders>
            <w:shd w:val="clear" w:color="auto" w:fill="auto"/>
            <w:vAlign w:val="center"/>
            <w:hideMark/>
          </w:tcPr>
          <w:p w14:paraId="1BD96240"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Tân Biên,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7D9AE4F2"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A4E24DB"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2E8B2A8"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1AD3B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DF847E6"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A5661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44</w:t>
            </w:r>
          </w:p>
        </w:tc>
        <w:tc>
          <w:tcPr>
            <w:tcW w:w="0" w:type="auto"/>
            <w:tcBorders>
              <w:top w:val="nil"/>
              <w:left w:val="nil"/>
              <w:bottom w:val="single" w:sz="4" w:space="0" w:color="auto"/>
              <w:right w:val="single" w:sz="4" w:space="0" w:color="auto"/>
            </w:tcBorders>
            <w:shd w:val="clear" w:color="auto" w:fill="auto"/>
            <w:vAlign w:val="center"/>
            <w:hideMark/>
          </w:tcPr>
          <w:p w14:paraId="4E4B963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Tân Mai,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44CFA06A"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C49DED1"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8F5EFBC"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DFAEA3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7CEA8556"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EB2F6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45</w:t>
            </w:r>
          </w:p>
        </w:tc>
        <w:tc>
          <w:tcPr>
            <w:tcW w:w="0" w:type="auto"/>
            <w:tcBorders>
              <w:top w:val="nil"/>
              <w:left w:val="nil"/>
              <w:bottom w:val="single" w:sz="4" w:space="0" w:color="auto"/>
              <w:right w:val="single" w:sz="4" w:space="0" w:color="auto"/>
            </w:tcBorders>
            <w:shd w:val="clear" w:color="auto" w:fill="auto"/>
            <w:vAlign w:val="center"/>
            <w:hideMark/>
          </w:tcPr>
          <w:p w14:paraId="11873F8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Tân Vạn,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0C9C796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9EA451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B68CFE1"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EFBCCB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C0CA348"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0A3F2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46</w:t>
            </w:r>
          </w:p>
        </w:tc>
        <w:tc>
          <w:tcPr>
            <w:tcW w:w="0" w:type="auto"/>
            <w:tcBorders>
              <w:top w:val="nil"/>
              <w:left w:val="nil"/>
              <w:bottom w:val="single" w:sz="4" w:space="0" w:color="auto"/>
              <w:right w:val="single" w:sz="4" w:space="0" w:color="auto"/>
            </w:tcBorders>
            <w:shd w:val="clear" w:color="auto" w:fill="auto"/>
            <w:vAlign w:val="center"/>
            <w:hideMark/>
          </w:tcPr>
          <w:p w14:paraId="4025D8B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phường Thanh Bình, thành phố Biên Hoà</w:t>
            </w:r>
          </w:p>
        </w:tc>
        <w:tc>
          <w:tcPr>
            <w:tcW w:w="0" w:type="auto"/>
            <w:tcBorders>
              <w:top w:val="nil"/>
              <w:left w:val="nil"/>
              <w:bottom w:val="single" w:sz="4" w:space="0" w:color="auto"/>
              <w:right w:val="single" w:sz="4" w:space="0" w:color="auto"/>
            </w:tcBorders>
            <w:shd w:val="clear" w:color="auto" w:fill="auto"/>
            <w:vAlign w:val="center"/>
            <w:hideMark/>
          </w:tcPr>
          <w:p w14:paraId="06F8CA7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17CF29B"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173EBF2" w14:textId="77777777" w:rsidR="003E531F" w:rsidRPr="00D445CC" w:rsidRDefault="003E531F" w:rsidP="003E531F">
            <w:pPr>
              <w:spacing w:before="0" w:after="0" w:line="240" w:lineRule="auto"/>
              <w:jc w:val="right"/>
              <w:rPr>
                <w:rFonts w:eastAsia="Times New Roman"/>
                <w:color w:val="000000"/>
                <w:sz w:val="24"/>
                <w:szCs w:val="24"/>
                <w:lang w:val="en-US"/>
              </w:rPr>
            </w:pPr>
            <w:r w:rsidRPr="00D445CC">
              <w:rPr>
                <w:rFonts w:eastAsia="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72F48E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A137345" w14:textId="77777777" w:rsidTr="003E531F">
        <w:trPr>
          <w:trHeight w:val="375"/>
        </w:trPr>
        <w:tc>
          <w:tcPr>
            <w:tcW w:w="0" w:type="auto"/>
            <w:gridSpan w:val="6"/>
            <w:tcBorders>
              <w:top w:val="single" w:sz="4" w:space="0" w:color="auto"/>
              <w:left w:val="single" w:sz="4" w:space="0" w:color="auto"/>
              <w:bottom w:val="single" w:sz="4" w:space="0" w:color="auto"/>
              <w:right w:val="nil"/>
            </w:tcBorders>
            <w:shd w:val="clear" w:color="auto" w:fill="auto"/>
            <w:vAlign w:val="center"/>
            <w:hideMark/>
          </w:tcPr>
          <w:p w14:paraId="1BE0CC89" w14:textId="77777777" w:rsidR="003E531F" w:rsidRPr="00D445CC" w:rsidRDefault="003E531F" w:rsidP="003E531F">
            <w:pPr>
              <w:spacing w:before="0" w:after="0" w:line="240" w:lineRule="auto"/>
              <w:jc w:val="left"/>
              <w:rPr>
                <w:rFonts w:eastAsia="Times New Roman"/>
                <w:b/>
                <w:bCs/>
                <w:color w:val="000000"/>
                <w:sz w:val="24"/>
                <w:szCs w:val="24"/>
                <w:lang w:val="en-US"/>
              </w:rPr>
            </w:pPr>
            <w:r w:rsidRPr="00D445CC">
              <w:rPr>
                <w:rFonts w:eastAsia="Times New Roman"/>
                <w:b/>
                <w:bCs/>
                <w:color w:val="000000"/>
                <w:sz w:val="24"/>
                <w:szCs w:val="24"/>
                <w:lang w:val="en-US"/>
              </w:rPr>
              <w:lastRenderedPageBreak/>
              <w:t>3. Dự án các Trạm Y tế bổ sung Trang thiết bị</w:t>
            </w:r>
          </w:p>
        </w:tc>
      </w:tr>
      <w:tr w:rsidR="003E531F" w:rsidRPr="00D445CC" w14:paraId="5B7A3F2F"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9ED3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w:t>
            </w:r>
          </w:p>
        </w:tc>
        <w:tc>
          <w:tcPr>
            <w:tcW w:w="0" w:type="auto"/>
            <w:tcBorders>
              <w:top w:val="nil"/>
              <w:left w:val="nil"/>
              <w:bottom w:val="single" w:sz="4" w:space="0" w:color="auto"/>
              <w:right w:val="single" w:sz="4" w:space="0" w:color="auto"/>
            </w:tcBorders>
            <w:shd w:val="clear" w:color="auto" w:fill="auto"/>
            <w:vAlign w:val="center"/>
            <w:hideMark/>
          </w:tcPr>
          <w:p w14:paraId="044D437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Đông, huyện Cẩm Mỹ</w:t>
            </w:r>
          </w:p>
        </w:tc>
        <w:tc>
          <w:tcPr>
            <w:tcW w:w="0" w:type="auto"/>
            <w:tcBorders>
              <w:top w:val="nil"/>
              <w:left w:val="nil"/>
              <w:bottom w:val="single" w:sz="4" w:space="0" w:color="auto"/>
              <w:right w:val="single" w:sz="4" w:space="0" w:color="auto"/>
            </w:tcBorders>
            <w:shd w:val="clear" w:color="auto" w:fill="auto"/>
            <w:vAlign w:val="center"/>
            <w:hideMark/>
          </w:tcPr>
          <w:p w14:paraId="232153B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0966601"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4D4273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9F1C75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C06126E"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D6C65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7983D064"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xml:space="preserve">Trạm Y tế xã Vĩnh Tân, huyện Vĩnh Cửu </w:t>
            </w:r>
          </w:p>
        </w:tc>
        <w:tc>
          <w:tcPr>
            <w:tcW w:w="0" w:type="auto"/>
            <w:tcBorders>
              <w:top w:val="nil"/>
              <w:left w:val="nil"/>
              <w:bottom w:val="single" w:sz="4" w:space="0" w:color="auto"/>
              <w:right w:val="single" w:sz="4" w:space="0" w:color="auto"/>
            </w:tcBorders>
            <w:shd w:val="clear" w:color="auto" w:fill="auto"/>
            <w:vAlign w:val="center"/>
            <w:hideMark/>
          </w:tcPr>
          <w:p w14:paraId="50DE95F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62C3ED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A7449B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A3E1DB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0E1B99FE"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FDB47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230217E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 xml:space="preserve">Trạm Y tế xã Thiện Tân, huyện Vĩnh Cửu </w:t>
            </w:r>
          </w:p>
        </w:tc>
        <w:tc>
          <w:tcPr>
            <w:tcW w:w="0" w:type="auto"/>
            <w:tcBorders>
              <w:top w:val="nil"/>
              <w:left w:val="nil"/>
              <w:bottom w:val="single" w:sz="4" w:space="0" w:color="auto"/>
              <w:right w:val="single" w:sz="4" w:space="0" w:color="auto"/>
            </w:tcBorders>
            <w:shd w:val="clear" w:color="auto" w:fill="auto"/>
            <w:vAlign w:val="center"/>
            <w:hideMark/>
          </w:tcPr>
          <w:p w14:paraId="225B890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CA4AD6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49D3CC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F31A1D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BBC693D"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EF5EA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w:t>
            </w:r>
          </w:p>
        </w:tc>
        <w:tc>
          <w:tcPr>
            <w:tcW w:w="0" w:type="auto"/>
            <w:tcBorders>
              <w:top w:val="nil"/>
              <w:left w:val="nil"/>
              <w:bottom w:val="single" w:sz="4" w:space="0" w:color="auto"/>
              <w:right w:val="single" w:sz="4" w:space="0" w:color="auto"/>
            </w:tcBorders>
            <w:shd w:val="clear" w:color="auto" w:fill="auto"/>
            <w:vAlign w:val="center"/>
            <w:hideMark/>
          </w:tcPr>
          <w:p w14:paraId="210FA53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Cẩm Đường, huyện Long Thành</w:t>
            </w:r>
          </w:p>
        </w:tc>
        <w:tc>
          <w:tcPr>
            <w:tcW w:w="0" w:type="auto"/>
            <w:tcBorders>
              <w:top w:val="nil"/>
              <w:left w:val="nil"/>
              <w:bottom w:val="single" w:sz="4" w:space="0" w:color="auto"/>
              <w:right w:val="single" w:sz="4" w:space="0" w:color="auto"/>
            </w:tcBorders>
            <w:shd w:val="clear" w:color="auto" w:fill="auto"/>
            <w:vAlign w:val="center"/>
            <w:hideMark/>
          </w:tcPr>
          <w:p w14:paraId="7041A8FC"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1FCB75F"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71379A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12FA43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026B13E"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1E220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w:t>
            </w:r>
          </w:p>
        </w:tc>
        <w:tc>
          <w:tcPr>
            <w:tcW w:w="0" w:type="auto"/>
            <w:tcBorders>
              <w:top w:val="nil"/>
              <w:left w:val="nil"/>
              <w:bottom w:val="single" w:sz="4" w:space="0" w:color="auto"/>
              <w:right w:val="single" w:sz="4" w:space="0" w:color="auto"/>
            </w:tcBorders>
            <w:shd w:val="clear" w:color="auto" w:fill="auto"/>
            <w:vAlign w:val="center"/>
            <w:hideMark/>
          </w:tcPr>
          <w:p w14:paraId="2D0C2A5B"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Bàu Cạn, huyện Long Thành</w:t>
            </w:r>
          </w:p>
        </w:tc>
        <w:tc>
          <w:tcPr>
            <w:tcW w:w="0" w:type="auto"/>
            <w:tcBorders>
              <w:top w:val="nil"/>
              <w:left w:val="nil"/>
              <w:bottom w:val="single" w:sz="4" w:space="0" w:color="auto"/>
              <w:right w:val="single" w:sz="4" w:space="0" w:color="auto"/>
            </w:tcBorders>
            <w:shd w:val="clear" w:color="auto" w:fill="auto"/>
            <w:vAlign w:val="center"/>
            <w:hideMark/>
          </w:tcPr>
          <w:p w14:paraId="46C1A74C"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E3BD7F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8D8F1E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5C4F63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8734A16"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A446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6</w:t>
            </w:r>
          </w:p>
        </w:tc>
        <w:tc>
          <w:tcPr>
            <w:tcW w:w="0" w:type="auto"/>
            <w:tcBorders>
              <w:top w:val="nil"/>
              <w:left w:val="nil"/>
              <w:bottom w:val="single" w:sz="4" w:space="0" w:color="auto"/>
              <w:right w:val="single" w:sz="4" w:space="0" w:color="auto"/>
            </w:tcBorders>
            <w:shd w:val="clear" w:color="auto" w:fill="auto"/>
            <w:vAlign w:val="center"/>
            <w:hideMark/>
          </w:tcPr>
          <w:p w14:paraId="02CF1C0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Tân Hiệp, huyện Long Thành</w:t>
            </w:r>
          </w:p>
        </w:tc>
        <w:tc>
          <w:tcPr>
            <w:tcW w:w="0" w:type="auto"/>
            <w:tcBorders>
              <w:top w:val="nil"/>
              <w:left w:val="nil"/>
              <w:bottom w:val="single" w:sz="4" w:space="0" w:color="auto"/>
              <w:right w:val="single" w:sz="4" w:space="0" w:color="auto"/>
            </w:tcBorders>
            <w:shd w:val="clear" w:color="auto" w:fill="auto"/>
            <w:vAlign w:val="center"/>
            <w:hideMark/>
          </w:tcPr>
          <w:p w14:paraId="5E74097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49D20C3"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AFE983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422DC8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3277EFF8"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EE116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7</w:t>
            </w:r>
          </w:p>
        </w:tc>
        <w:tc>
          <w:tcPr>
            <w:tcW w:w="0" w:type="auto"/>
            <w:tcBorders>
              <w:top w:val="nil"/>
              <w:left w:val="nil"/>
              <w:bottom w:val="single" w:sz="4" w:space="0" w:color="auto"/>
              <w:right w:val="single" w:sz="4" w:space="0" w:color="auto"/>
            </w:tcBorders>
            <w:shd w:val="clear" w:color="auto" w:fill="auto"/>
            <w:vAlign w:val="center"/>
            <w:hideMark/>
          </w:tcPr>
          <w:p w14:paraId="1D1F3780"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Phước Bình, huyện Long Thành</w:t>
            </w:r>
          </w:p>
        </w:tc>
        <w:tc>
          <w:tcPr>
            <w:tcW w:w="0" w:type="auto"/>
            <w:tcBorders>
              <w:top w:val="nil"/>
              <w:left w:val="nil"/>
              <w:bottom w:val="single" w:sz="4" w:space="0" w:color="auto"/>
              <w:right w:val="single" w:sz="4" w:space="0" w:color="auto"/>
            </w:tcBorders>
            <w:shd w:val="clear" w:color="auto" w:fill="auto"/>
            <w:vAlign w:val="center"/>
            <w:hideMark/>
          </w:tcPr>
          <w:p w14:paraId="51A0E61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4A8E4B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E5B15D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761153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7DC4C09"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DC2C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8</w:t>
            </w:r>
          </w:p>
        </w:tc>
        <w:tc>
          <w:tcPr>
            <w:tcW w:w="0" w:type="auto"/>
            <w:tcBorders>
              <w:top w:val="nil"/>
              <w:left w:val="nil"/>
              <w:bottom w:val="single" w:sz="4" w:space="0" w:color="auto"/>
              <w:right w:val="single" w:sz="4" w:space="0" w:color="auto"/>
            </w:tcBorders>
            <w:shd w:val="clear" w:color="auto" w:fill="auto"/>
            <w:vAlign w:val="center"/>
            <w:hideMark/>
          </w:tcPr>
          <w:p w14:paraId="6266234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Phước Thái, huyện Long Thành</w:t>
            </w:r>
          </w:p>
        </w:tc>
        <w:tc>
          <w:tcPr>
            <w:tcW w:w="0" w:type="auto"/>
            <w:tcBorders>
              <w:top w:val="nil"/>
              <w:left w:val="nil"/>
              <w:bottom w:val="single" w:sz="4" w:space="0" w:color="auto"/>
              <w:right w:val="single" w:sz="4" w:space="0" w:color="auto"/>
            </w:tcBorders>
            <w:shd w:val="clear" w:color="auto" w:fill="auto"/>
            <w:vAlign w:val="center"/>
            <w:hideMark/>
          </w:tcPr>
          <w:p w14:paraId="03647CF1"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119DFB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8A8A29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871267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D6D1BED"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5DDBB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9</w:t>
            </w:r>
          </w:p>
        </w:tc>
        <w:tc>
          <w:tcPr>
            <w:tcW w:w="0" w:type="auto"/>
            <w:tcBorders>
              <w:top w:val="nil"/>
              <w:left w:val="nil"/>
              <w:bottom w:val="single" w:sz="4" w:space="0" w:color="auto"/>
              <w:right w:val="single" w:sz="4" w:space="0" w:color="auto"/>
            </w:tcBorders>
            <w:shd w:val="clear" w:color="auto" w:fill="auto"/>
            <w:vAlign w:val="center"/>
            <w:hideMark/>
          </w:tcPr>
          <w:p w14:paraId="50C2211E"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An Phước, huyện Long Thành</w:t>
            </w:r>
          </w:p>
        </w:tc>
        <w:tc>
          <w:tcPr>
            <w:tcW w:w="0" w:type="auto"/>
            <w:tcBorders>
              <w:top w:val="nil"/>
              <w:left w:val="nil"/>
              <w:bottom w:val="single" w:sz="4" w:space="0" w:color="auto"/>
              <w:right w:val="single" w:sz="4" w:space="0" w:color="auto"/>
            </w:tcBorders>
            <w:shd w:val="clear" w:color="auto" w:fill="auto"/>
            <w:vAlign w:val="center"/>
            <w:hideMark/>
          </w:tcPr>
          <w:p w14:paraId="427D537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CF8C936"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F4BFE8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1712A3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D0C673A"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D549C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10</w:t>
            </w:r>
          </w:p>
        </w:tc>
        <w:tc>
          <w:tcPr>
            <w:tcW w:w="0" w:type="auto"/>
            <w:tcBorders>
              <w:top w:val="nil"/>
              <w:left w:val="nil"/>
              <w:bottom w:val="single" w:sz="4" w:space="0" w:color="auto"/>
              <w:right w:val="single" w:sz="4" w:space="0" w:color="auto"/>
            </w:tcBorders>
            <w:shd w:val="clear" w:color="auto" w:fill="auto"/>
            <w:vAlign w:val="center"/>
            <w:hideMark/>
          </w:tcPr>
          <w:p w14:paraId="3A7C731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Long Phước, huyện Long Thành</w:t>
            </w:r>
          </w:p>
        </w:tc>
        <w:tc>
          <w:tcPr>
            <w:tcW w:w="0" w:type="auto"/>
            <w:tcBorders>
              <w:top w:val="nil"/>
              <w:left w:val="nil"/>
              <w:bottom w:val="single" w:sz="4" w:space="0" w:color="auto"/>
              <w:right w:val="single" w:sz="4" w:space="0" w:color="auto"/>
            </w:tcBorders>
            <w:shd w:val="clear" w:color="auto" w:fill="auto"/>
            <w:vAlign w:val="center"/>
            <w:hideMark/>
          </w:tcPr>
          <w:p w14:paraId="5357453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6073A5A"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E5673B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5A16E2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434F8CA"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E0DC5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11</w:t>
            </w:r>
          </w:p>
        </w:tc>
        <w:tc>
          <w:tcPr>
            <w:tcW w:w="0" w:type="auto"/>
            <w:tcBorders>
              <w:top w:val="nil"/>
              <w:left w:val="nil"/>
              <w:bottom w:val="single" w:sz="4" w:space="0" w:color="auto"/>
              <w:right w:val="single" w:sz="4" w:space="0" w:color="auto"/>
            </w:tcBorders>
            <w:shd w:val="clear" w:color="auto" w:fill="auto"/>
            <w:vAlign w:val="center"/>
            <w:hideMark/>
          </w:tcPr>
          <w:p w14:paraId="7072896A"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Tâm, huyện Xuân Lộc</w:t>
            </w:r>
          </w:p>
        </w:tc>
        <w:tc>
          <w:tcPr>
            <w:tcW w:w="0" w:type="auto"/>
            <w:tcBorders>
              <w:top w:val="nil"/>
              <w:left w:val="nil"/>
              <w:bottom w:val="single" w:sz="4" w:space="0" w:color="auto"/>
              <w:right w:val="single" w:sz="4" w:space="0" w:color="auto"/>
            </w:tcBorders>
            <w:shd w:val="clear" w:color="auto" w:fill="auto"/>
            <w:vAlign w:val="center"/>
            <w:hideMark/>
          </w:tcPr>
          <w:p w14:paraId="750E992C"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C171BF4"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D9839EE"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3F3349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22433897"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39543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12</w:t>
            </w:r>
          </w:p>
        </w:tc>
        <w:tc>
          <w:tcPr>
            <w:tcW w:w="0" w:type="auto"/>
            <w:tcBorders>
              <w:top w:val="nil"/>
              <w:left w:val="nil"/>
              <w:bottom w:val="single" w:sz="4" w:space="0" w:color="auto"/>
              <w:right w:val="single" w:sz="4" w:space="0" w:color="auto"/>
            </w:tcBorders>
            <w:shd w:val="clear" w:color="auto" w:fill="auto"/>
            <w:vAlign w:val="center"/>
            <w:hideMark/>
          </w:tcPr>
          <w:p w14:paraId="3560C55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Hưng, huyện Xuân Lộc</w:t>
            </w:r>
          </w:p>
        </w:tc>
        <w:tc>
          <w:tcPr>
            <w:tcW w:w="0" w:type="auto"/>
            <w:tcBorders>
              <w:top w:val="nil"/>
              <w:left w:val="nil"/>
              <w:bottom w:val="single" w:sz="4" w:space="0" w:color="auto"/>
              <w:right w:val="single" w:sz="4" w:space="0" w:color="auto"/>
            </w:tcBorders>
            <w:shd w:val="clear" w:color="auto" w:fill="auto"/>
            <w:vAlign w:val="center"/>
            <w:hideMark/>
          </w:tcPr>
          <w:p w14:paraId="5C7F1150"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1C81630"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407E70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E37159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279FF3B"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DEB55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13</w:t>
            </w:r>
          </w:p>
        </w:tc>
        <w:tc>
          <w:tcPr>
            <w:tcW w:w="0" w:type="auto"/>
            <w:tcBorders>
              <w:top w:val="nil"/>
              <w:left w:val="nil"/>
              <w:bottom w:val="single" w:sz="4" w:space="0" w:color="auto"/>
              <w:right w:val="single" w:sz="4" w:space="0" w:color="auto"/>
            </w:tcBorders>
            <w:shd w:val="clear" w:color="auto" w:fill="auto"/>
            <w:vAlign w:val="center"/>
            <w:hideMark/>
          </w:tcPr>
          <w:p w14:paraId="05DEFB09"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Thọ, huyện Xuân Lộc</w:t>
            </w:r>
          </w:p>
        </w:tc>
        <w:tc>
          <w:tcPr>
            <w:tcW w:w="0" w:type="auto"/>
            <w:tcBorders>
              <w:top w:val="nil"/>
              <w:left w:val="nil"/>
              <w:bottom w:val="single" w:sz="4" w:space="0" w:color="auto"/>
              <w:right w:val="single" w:sz="4" w:space="0" w:color="auto"/>
            </w:tcBorders>
            <w:shd w:val="clear" w:color="auto" w:fill="auto"/>
            <w:vAlign w:val="center"/>
            <w:hideMark/>
          </w:tcPr>
          <w:p w14:paraId="56513F7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5FD999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CFA275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3C5487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4B252E68"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4159E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14</w:t>
            </w:r>
          </w:p>
        </w:tc>
        <w:tc>
          <w:tcPr>
            <w:tcW w:w="0" w:type="auto"/>
            <w:tcBorders>
              <w:top w:val="nil"/>
              <w:left w:val="nil"/>
              <w:bottom w:val="single" w:sz="4" w:space="0" w:color="auto"/>
              <w:right w:val="single" w:sz="4" w:space="0" w:color="auto"/>
            </w:tcBorders>
            <w:shd w:val="clear" w:color="auto" w:fill="auto"/>
            <w:vAlign w:val="center"/>
            <w:hideMark/>
          </w:tcPr>
          <w:p w14:paraId="3F22696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Thành, huyện Xuân Lộc</w:t>
            </w:r>
          </w:p>
        </w:tc>
        <w:tc>
          <w:tcPr>
            <w:tcW w:w="0" w:type="auto"/>
            <w:tcBorders>
              <w:top w:val="nil"/>
              <w:left w:val="nil"/>
              <w:bottom w:val="single" w:sz="4" w:space="0" w:color="auto"/>
              <w:right w:val="single" w:sz="4" w:space="0" w:color="auto"/>
            </w:tcBorders>
            <w:shd w:val="clear" w:color="auto" w:fill="auto"/>
            <w:vAlign w:val="center"/>
            <w:hideMark/>
          </w:tcPr>
          <w:p w14:paraId="26326BA3"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758102C"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8715E8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043FBF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060F4B2"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722E2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15</w:t>
            </w:r>
          </w:p>
        </w:tc>
        <w:tc>
          <w:tcPr>
            <w:tcW w:w="0" w:type="auto"/>
            <w:tcBorders>
              <w:top w:val="nil"/>
              <w:left w:val="nil"/>
              <w:bottom w:val="single" w:sz="4" w:space="0" w:color="auto"/>
              <w:right w:val="single" w:sz="4" w:space="0" w:color="auto"/>
            </w:tcBorders>
            <w:shd w:val="clear" w:color="auto" w:fill="auto"/>
            <w:vAlign w:val="center"/>
            <w:hideMark/>
          </w:tcPr>
          <w:p w14:paraId="7361D613"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Phú, huyện Xuân Lộc</w:t>
            </w:r>
          </w:p>
        </w:tc>
        <w:tc>
          <w:tcPr>
            <w:tcW w:w="0" w:type="auto"/>
            <w:tcBorders>
              <w:top w:val="nil"/>
              <w:left w:val="nil"/>
              <w:bottom w:val="single" w:sz="4" w:space="0" w:color="auto"/>
              <w:right w:val="single" w:sz="4" w:space="0" w:color="auto"/>
            </w:tcBorders>
            <w:shd w:val="clear" w:color="auto" w:fill="auto"/>
            <w:vAlign w:val="center"/>
            <w:hideMark/>
          </w:tcPr>
          <w:p w14:paraId="0B5E886C"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4A451E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EE6ED5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C2D494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FD5ED3F"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982A9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16</w:t>
            </w:r>
          </w:p>
        </w:tc>
        <w:tc>
          <w:tcPr>
            <w:tcW w:w="0" w:type="auto"/>
            <w:tcBorders>
              <w:top w:val="nil"/>
              <w:left w:val="nil"/>
              <w:bottom w:val="single" w:sz="4" w:space="0" w:color="auto"/>
              <w:right w:val="single" w:sz="4" w:space="0" w:color="auto"/>
            </w:tcBorders>
            <w:shd w:val="clear" w:color="auto" w:fill="auto"/>
            <w:vAlign w:val="center"/>
            <w:hideMark/>
          </w:tcPr>
          <w:p w14:paraId="22A64868"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Hòa, huyện Xuân Lộc</w:t>
            </w:r>
          </w:p>
        </w:tc>
        <w:tc>
          <w:tcPr>
            <w:tcW w:w="0" w:type="auto"/>
            <w:tcBorders>
              <w:top w:val="nil"/>
              <w:left w:val="nil"/>
              <w:bottom w:val="single" w:sz="4" w:space="0" w:color="auto"/>
              <w:right w:val="single" w:sz="4" w:space="0" w:color="auto"/>
            </w:tcBorders>
            <w:shd w:val="clear" w:color="auto" w:fill="auto"/>
            <w:vAlign w:val="center"/>
            <w:hideMark/>
          </w:tcPr>
          <w:p w14:paraId="6034930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BFA3F53"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A5C38A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EF749C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B7B00A1"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B6C3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17</w:t>
            </w:r>
          </w:p>
        </w:tc>
        <w:tc>
          <w:tcPr>
            <w:tcW w:w="0" w:type="auto"/>
            <w:tcBorders>
              <w:top w:val="nil"/>
              <w:left w:val="nil"/>
              <w:bottom w:val="single" w:sz="4" w:space="0" w:color="auto"/>
              <w:right w:val="single" w:sz="4" w:space="0" w:color="auto"/>
            </w:tcBorders>
            <w:shd w:val="clear" w:color="auto" w:fill="auto"/>
            <w:vAlign w:val="center"/>
            <w:hideMark/>
          </w:tcPr>
          <w:p w14:paraId="447279A1"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Lang Minh, huyện Xuân Lộc</w:t>
            </w:r>
          </w:p>
        </w:tc>
        <w:tc>
          <w:tcPr>
            <w:tcW w:w="0" w:type="auto"/>
            <w:tcBorders>
              <w:top w:val="nil"/>
              <w:left w:val="nil"/>
              <w:bottom w:val="single" w:sz="4" w:space="0" w:color="auto"/>
              <w:right w:val="single" w:sz="4" w:space="0" w:color="auto"/>
            </w:tcBorders>
            <w:shd w:val="clear" w:color="auto" w:fill="auto"/>
            <w:vAlign w:val="center"/>
            <w:hideMark/>
          </w:tcPr>
          <w:p w14:paraId="76B0E98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BFCE524"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FEFA052"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6E6489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7D76355"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D3D01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18</w:t>
            </w:r>
          </w:p>
        </w:tc>
        <w:tc>
          <w:tcPr>
            <w:tcW w:w="0" w:type="auto"/>
            <w:tcBorders>
              <w:top w:val="nil"/>
              <w:left w:val="nil"/>
              <w:bottom w:val="single" w:sz="4" w:space="0" w:color="auto"/>
              <w:right w:val="single" w:sz="4" w:space="0" w:color="auto"/>
            </w:tcBorders>
            <w:shd w:val="clear" w:color="auto" w:fill="auto"/>
            <w:vAlign w:val="center"/>
            <w:hideMark/>
          </w:tcPr>
          <w:p w14:paraId="50E20320"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Suối Cát, huyện Xuân Lộc</w:t>
            </w:r>
          </w:p>
        </w:tc>
        <w:tc>
          <w:tcPr>
            <w:tcW w:w="0" w:type="auto"/>
            <w:tcBorders>
              <w:top w:val="nil"/>
              <w:left w:val="nil"/>
              <w:bottom w:val="single" w:sz="4" w:space="0" w:color="auto"/>
              <w:right w:val="single" w:sz="4" w:space="0" w:color="auto"/>
            </w:tcBorders>
            <w:shd w:val="clear" w:color="auto" w:fill="auto"/>
            <w:vAlign w:val="center"/>
            <w:hideMark/>
          </w:tcPr>
          <w:p w14:paraId="099ED27F"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CFE0CE2"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940FD2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D3CFD8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5AD458D3"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AA9AA"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19</w:t>
            </w:r>
          </w:p>
        </w:tc>
        <w:tc>
          <w:tcPr>
            <w:tcW w:w="0" w:type="auto"/>
            <w:tcBorders>
              <w:top w:val="nil"/>
              <w:left w:val="nil"/>
              <w:bottom w:val="single" w:sz="4" w:space="0" w:color="auto"/>
              <w:right w:val="single" w:sz="4" w:space="0" w:color="auto"/>
            </w:tcBorders>
            <w:shd w:val="clear" w:color="auto" w:fill="auto"/>
            <w:vAlign w:val="center"/>
            <w:hideMark/>
          </w:tcPr>
          <w:p w14:paraId="2D1BCD47"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Xuân Trường, huyện Xuân Lộc</w:t>
            </w:r>
          </w:p>
        </w:tc>
        <w:tc>
          <w:tcPr>
            <w:tcW w:w="0" w:type="auto"/>
            <w:tcBorders>
              <w:top w:val="nil"/>
              <w:left w:val="nil"/>
              <w:bottom w:val="single" w:sz="4" w:space="0" w:color="auto"/>
              <w:right w:val="single" w:sz="4" w:space="0" w:color="auto"/>
            </w:tcBorders>
            <w:shd w:val="clear" w:color="auto" w:fill="auto"/>
            <w:vAlign w:val="center"/>
            <w:hideMark/>
          </w:tcPr>
          <w:p w14:paraId="1E9EF390"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2F29BD3"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050D68D"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843C473"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68A99937"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6089F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lastRenderedPageBreak/>
              <w:t>20</w:t>
            </w:r>
          </w:p>
        </w:tc>
        <w:tc>
          <w:tcPr>
            <w:tcW w:w="0" w:type="auto"/>
            <w:tcBorders>
              <w:top w:val="nil"/>
              <w:left w:val="nil"/>
              <w:bottom w:val="single" w:sz="4" w:space="0" w:color="auto"/>
              <w:right w:val="single" w:sz="4" w:space="0" w:color="auto"/>
            </w:tcBorders>
            <w:shd w:val="clear" w:color="auto" w:fill="auto"/>
            <w:vAlign w:val="center"/>
            <w:hideMark/>
          </w:tcPr>
          <w:p w14:paraId="5599B779"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Trạm Y tế xã Suối Cao, huyện Xuân Lộc</w:t>
            </w:r>
          </w:p>
        </w:tc>
        <w:tc>
          <w:tcPr>
            <w:tcW w:w="0" w:type="auto"/>
            <w:tcBorders>
              <w:top w:val="nil"/>
              <w:left w:val="nil"/>
              <w:bottom w:val="single" w:sz="4" w:space="0" w:color="auto"/>
              <w:right w:val="single" w:sz="4" w:space="0" w:color="auto"/>
            </w:tcBorders>
            <w:shd w:val="clear" w:color="auto" w:fill="auto"/>
            <w:vAlign w:val="center"/>
            <w:hideMark/>
          </w:tcPr>
          <w:p w14:paraId="052088A2"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C266300"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7B0E10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7B57DD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r>
      <w:tr w:rsidR="003E531F" w:rsidRPr="00D445CC" w14:paraId="1E57DAB6" w14:textId="77777777" w:rsidTr="003E531F">
        <w:trPr>
          <w:trHeight w:val="375"/>
        </w:trPr>
        <w:tc>
          <w:tcPr>
            <w:tcW w:w="0" w:type="auto"/>
            <w:gridSpan w:val="6"/>
            <w:tcBorders>
              <w:top w:val="single" w:sz="4" w:space="0" w:color="auto"/>
              <w:left w:val="single" w:sz="4" w:space="0" w:color="auto"/>
              <w:bottom w:val="single" w:sz="4" w:space="0" w:color="auto"/>
              <w:right w:val="nil"/>
            </w:tcBorders>
            <w:shd w:val="clear" w:color="auto" w:fill="auto"/>
            <w:vAlign w:val="center"/>
            <w:hideMark/>
          </w:tcPr>
          <w:p w14:paraId="4D67B356" w14:textId="77777777" w:rsidR="003E531F" w:rsidRPr="00D445CC" w:rsidRDefault="003E531F" w:rsidP="003E531F">
            <w:pPr>
              <w:spacing w:before="0" w:after="0" w:line="240" w:lineRule="auto"/>
              <w:jc w:val="left"/>
              <w:rPr>
                <w:rFonts w:eastAsia="Times New Roman"/>
                <w:b/>
                <w:bCs/>
                <w:sz w:val="24"/>
                <w:szCs w:val="24"/>
                <w:lang w:val="en-US"/>
              </w:rPr>
            </w:pPr>
            <w:r w:rsidRPr="00D445CC">
              <w:rPr>
                <w:rFonts w:eastAsia="Times New Roman"/>
                <w:b/>
                <w:bCs/>
                <w:sz w:val="24"/>
                <w:szCs w:val="24"/>
                <w:lang w:val="en-US"/>
              </w:rPr>
              <w:t>III. Các dự án quy hoạch phát triển cơ sở y tế tư nhân</w:t>
            </w:r>
          </w:p>
        </w:tc>
      </w:tr>
      <w:tr w:rsidR="003E531F" w:rsidRPr="00D445CC" w14:paraId="4EEA26CC" w14:textId="77777777" w:rsidTr="003E531F">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6E443F"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1</w:t>
            </w:r>
          </w:p>
        </w:tc>
        <w:tc>
          <w:tcPr>
            <w:tcW w:w="0" w:type="auto"/>
            <w:tcBorders>
              <w:top w:val="nil"/>
              <w:left w:val="nil"/>
              <w:bottom w:val="single" w:sz="4" w:space="0" w:color="auto"/>
              <w:right w:val="single" w:sz="4" w:space="0" w:color="auto"/>
            </w:tcBorders>
            <w:shd w:val="clear" w:color="auto" w:fill="auto"/>
            <w:vAlign w:val="center"/>
            <w:hideMark/>
          </w:tcPr>
          <w:p w14:paraId="403CED58"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Bệnh viện Phụ sản</w:t>
            </w:r>
          </w:p>
        </w:tc>
        <w:tc>
          <w:tcPr>
            <w:tcW w:w="0" w:type="auto"/>
            <w:tcBorders>
              <w:top w:val="nil"/>
              <w:left w:val="nil"/>
              <w:bottom w:val="single" w:sz="4" w:space="0" w:color="auto"/>
              <w:right w:val="single" w:sz="4" w:space="0" w:color="auto"/>
            </w:tcBorders>
            <w:shd w:val="clear" w:color="auto" w:fill="auto"/>
            <w:vAlign w:val="center"/>
            <w:hideMark/>
          </w:tcPr>
          <w:p w14:paraId="7C6A153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CBDE84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C84D64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1CCCD0" w14:textId="77777777" w:rsidR="003E531F" w:rsidRPr="00D445CC" w:rsidRDefault="003E531F" w:rsidP="003E531F">
            <w:pPr>
              <w:spacing w:before="0" w:after="0" w:line="240" w:lineRule="auto"/>
              <w:jc w:val="center"/>
              <w:rPr>
                <w:rFonts w:eastAsia="Times New Roman"/>
                <w:b/>
                <w:bCs/>
                <w:color w:val="000000"/>
                <w:sz w:val="24"/>
                <w:szCs w:val="24"/>
                <w:lang w:val="en-US"/>
              </w:rPr>
            </w:pPr>
            <w:r w:rsidRPr="00D445CC">
              <w:rPr>
                <w:rFonts w:eastAsia="Times New Roman"/>
                <w:b/>
                <w:bCs/>
                <w:color w:val="000000"/>
                <w:sz w:val="24"/>
                <w:szCs w:val="24"/>
                <w:lang w:val="en-US"/>
              </w:rPr>
              <w:t>Dự án y tế đang đề xuất xã hội hoá.</w:t>
            </w:r>
          </w:p>
        </w:tc>
      </w:tr>
      <w:tr w:rsidR="003E531F" w:rsidRPr="00D445CC" w14:paraId="625C5651"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DF34C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18F899E0"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Trung tâm cấp cứu 115</w:t>
            </w:r>
          </w:p>
        </w:tc>
        <w:tc>
          <w:tcPr>
            <w:tcW w:w="0" w:type="auto"/>
            <w:tcBorders>
              <w:top w:val="nil"/>
              <w:left w:val="nil"/>
              <w:bottom w:val="single" w:sz="4" w:space="0" w:color="auto"/>
              <w:right w:val="single" w:sz="4" w:space="0" w:color="auto"/>
            </w:tcBorders>
            <w:shd w:val="clear" w:color="auto" w:fill="auto"/>
            <w:vAlign w:val="center"/>
            <w:hideMark/>
          </w:tcPr>
          <w:p w14:paraId="1433E937"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686975B"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6956A0"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82D066D" w14:textId="77777777" w:rsidR="003E531F" w:rsidRPr="00D445CC" w:rsidRDefault="003E531F" w:rsidP="003E531F">
            <w:pPr>
              <w:spacing w:before="0" w:after="0" w:line="240" w:lineRule="auto"/>
              <w:jc w:val="left"/>
              <w:rPr>
                <w:rFonts w:eastAsia="Times New Roman"/>
                <w:b/>
                <w:bCs/>
                <w:color w:val="000000"/>
                <w:sz w:val="24"/>
                <w:szCs w:val="24"/>
                <w:lang w:val="en-US"/>
              </w:rPr>
            </w:pPr>
          </w:p>
        </w:tc>
      </w:tr>
      <w:tr w:rsidR="003E531F" w:rsidRPr="00D445CC" w14:paraId="39883BE6"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84FA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3BC44E33" w14:textId="77777777" w:rsidR="003E531F" w:rsidRPr="00D445CC" w:rsidRDefault="003E531F" w:rsidP="003E531F">
            <w:pPr>
              <w:spacing w:before="0" w:after="0" w:line="240" w:lineRule="auto"/>
              <w:rPr>
                <w:rFonts w:eastAsia="Times New Roman"/>
                <w:sz w:val="24"/>
                <w:szCs w:val="24"/>
                <w:lang w:val="en-US"/>
              </w:rPr>
            </w:pPr>
            <w:r w:rsidRPr="00D445CC">
              <w:rPr>
                <w:rFonts w:eastAsia="Times New Roman"/>
                <w:sz w:val="24"/>
                <w:szCs w:val="24"/>
                <w:lang w:val="en-US"/>
              </w:rPr>
              <w:t>Bệnh viện Điều dưỡng và Phục hồi chức năng</w:t>
            </w:r>
          </w:p>
        </w:tc>
        <w:tc>
          <w:tcPr>
            <w:tcW w:w="0" w:type="auto"/>
            <w:tcBorders>
              <w:top w:val="nil"/>
              <w:left w:val="nil"/>
              <w:bottom w:val="single" w:sz="4" w:space="0" w:color="auto"/>
              <w:right w:val="single" w:sz="4" w:space="0" w:color="auto"/>
            </w:tcBorders>
            <w:shd w:val="clear" w:color="auto" w:fill="auto"/>
            <w:vAlign w:val="center"/>
            <w:hideMark/>
          </w:tcPr>
          <w:p w14:paraId="74F8CB86"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7A4BB16"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5A9E194"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13FD982" w14:textId="77777777" w:rsidR="003E531F" w:rsidRPr="00D445CC" w:rsidRDefault="003E531F" w:rsidP="003E531F">
            <w:pPr>
              <w:spacing w:before="0" w:after="0" w:line="240" w:lineRule="auto"/>
              <w:jc w:val="left"/>
              <w:rPr>
                <w:rFonts w:eastAsia="Times New Roman"/>
                <w:b/>
                <w:bCs/>
                <w:color w:val="000000"/>
                <w:sz w:val="24"/>
                <w:szCs w:val="24"/>
                <w:lang w:val="en-US"/>
              </w:rPr>
            </w:pPr>
          </w:p>
        </w:tc>
      </w:tr>
      <w:tr w:rsidR="003E531F" w:rsidRPr="00D445CC" w14:paraId="1C414387"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6EC125"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14:paraId="45F47312"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Bệnh viện Tai Mũi Họng</w:t>
            </w:r>
          </w:p>
        </w:tc>
        <w:tc>
          <w:tcPr>
            <w:tcW w:w="0" w:type="auto"/>
            <w:tcBorders>
              <w:top w:val="nil"/>
              <w:left w:val="nil"/>
              <w:bottom w:val="single" w:sz="4" w:space="0" w:color="auto"/>
              <w:right w:val="single" w:sz="4" w:space="0" w:color="auto"/>
            </w:tcBorders>
            <w:shd w:val="clear" w:color="auto" w:fill="auto"/>
            <w:vAlign w:val="center"/>
            <w:hideMark/>
          </w:tcPr>
          <w:p w14:paraId="4DEF5015"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0E00799"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D906DD8"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8D2DBA7" w14:textId="77777777" w:rsidR="003E531F" w:rsidRPr="00D445CC" w:rsidRDefault="003E531F" w:rsidP="003E531F">
            <w:pPr>
              <w:spacing w:before="0" w:after="0" w:line="240" w:lineRule="auto"/>
              <w:jc w:val="left"/>
              <w:rPr>
                <w:rFonts w:eastAsia="Times New Roman"/>
                <w:b/>
                <w:bCs/>
                <w:color w:val="000000"/>
                <w:sz w:val="24"/>
                <w:szCs w:val="24"/>
                <w:lang w:val="en-US"/>
              </w:rPr>
            </w:pPr>
          </w:p>
        </w:tc>
      </w:tr>
      <w:tr w:rsidR="003E531F" w:rsidRPr="00D445CC" w14:paraId="52C5EF35"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C84BD1"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14:paraId="35114620"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Bệnh viện Mắt</w:t>
            </w:r>
          </w:p>
        </w:tc>
        <w:tc>
          <w:tcPr>
            <w:tcW w:w="0" w:type="auto"/>
            <w:tcBorders>
              <w:top w:val="nil"/>
              <w:left w:val="nil"/>
              <w:bottom w:val="single" w:sz="4" w:space="0" w:color="auto"/>
              <w:right w:val="single" w:sz="4" w:space="0" w:color="auto"/>
            </w:tcBorders>
            <w:shd w:val="clear" w:color="auto" w:fill="auto"/>
            <w:vAlign w:val="center"/>
            <w:hideMark/>
          </w:tcPr>
          <w:p w14:paraId="72BC121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40FD03B"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DB43E46"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6C5F146" w14:textId="77777777" w:rsidR="003E531F" w:rsidRPr="00D445CC" w:rsidRDefault="003E531F" w:rsidP="003E531F">
            <w:pPr>
              <w:spacing w:before="0" w:after="0" w:line="240" w:lineRule="auto"/>
              <w:jc w:val="left"/>
              <w:rPr>
                <w:rFonts w:eastAsia="Times New Roman"/>
                <w:b/>
                <w:bCs/>
                <w:color w:val="000000"/>
                <w:sz w:val="24"/>
                <w:szCs w:val="24"/>
                <w:lang w:val="en-US"/>
              </w:rPr>
            </w:pPr>
          </w:p>
        </w:tc>
      </w:tr>
      <w:tr w:rsidR="003E531F" w:rsidRPr="00D445CC" w14:paraId="3AA6713F"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76A9DC"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14:paraId="795F1C15"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Bệnh viện Ung Bướu</w:t>
            </w:r>
          </w:p>
        </w:tc>
        <w:tc>
          <w:tcPr>
            <w:tcW w:w="0" w:type="auto"/>
            <w:tcBorders>
              <w:top w:val="nil"/>
              <w:left w:val="nil"/>
              <w:bottom w:val="single" w:sz="4" w:space="0" w:color="auto"/>
              <w:right w:val="single" w:sz="4" w:space="0" w:color="auto"/>
            </w:tcBorders>
            <w:shd w:val="clear" w:color="auto" w:fill="auto"/>
            <w:vAlign w:val="center"/>
            <w:hideMark/>
          </w:tcPr>
          <w:p w14:paraId="50C5568D"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D96420E"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870DCF7"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CD9CD51" w14:textId="77777777" w:rsidR="003E531F" w:rsidRPr="00D445CC" w:rsidRDefault="003E531F" w:rsidP="003E531F">
            <w:pPr>
              <w:spacing w:before="0" w:after="0" w:line="240" w:lineRule="auto"/>
              <w:jc w:val="left"/>
              <w:rPr>
                <w:rFonts w:eastAsia="Times New Roman"/>
                <w:b/>
                <w:bCs/>
                <w:color w:val="000000"/>
                <w:sz w:val="24"/>
                <w:szCs w:val="24"/>
                <w:lang w:val="en-US"/>
              </w:rPr>
            </w:pPr>
          </w:p>
        </w:tc>
      </w:tr>
      <w:tr w:rsidR="003E531F" w:rsidRPr="00D445CC" w14:paraId="6C48EB56" w14:textId="77777777" w:rsidTr="003E531F">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53490B"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14:paraId="7C25E596" w14:textId="77777777" w:rsidR="003E531F" w:rsidRPr="00D445CC" w:rsidRDefault="003E531F" w:rsidP="003E531F">
            <w:pPr>
              <w:spacing w:before="0" w:after="0" w:line="240" w:lineRule="auto"/>
              <w:jc w:val="left"/>
              <w:rPr>
                <w:rFonts w:eastAsia="Times New Roman"/>
                <w:color w:val="000000"/>
                <w:sz w:val="24"/>
                <w:szCs w:val="24"/>
                <w:lang w:val="en-US"/>
              </w:rPr>
            </w:pPr>
            <w:r w:rsidRPr="00D445CC">
              <w:rPr>
                <w:rFonts w:eastAsia="Times New Roman"/>
                <w:color w:val="000000"/>
                <w:sz w:val="24"/>
                <w:szCs w:val="24"/>
                <w:lang w:val="en-US"/>
              </w:rPr>
              <w:t>Bệnh viện đa khoa Quốc tế Long Thành (500 giường)</w:t>
            </w:r>
          </w:p>
        </w:tc>
        <w:tc>
          <w:tcPr>
            <w:tcW w:w="0" w:type="auto"/>
            <w:tcBorders>
              <w:top w:val="nil"/>
              <w:left w:val="nil"/>
              <w:bottom w:val="single" w:sz="4" w:space="0" w:color="auto"/>
              <w:right w:val="single" w:sz="4" w:space="0" w:color="auto"/>
            </w:tcBorders>
            <w:shd w:val="clear" w:color="auto" w:fill="auto"/>
            <w:vAlign w:val="center"/>
            <w:hideMark/>
          </w:tcPr>
          <w:p w14:paraId="54E5AD58"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A37DA92" w14:textId="77777777" w:rsidR="003E531F" w:rsidRPr="00D445CC" w:rsidRDefault="003E531F" w:rsidP="003E531F">
            <w:pPr>
              <w:spacing w:before="0" w:after="0" w:line="240" w:lineRule="auto"/>
              <w:jc w:val="left"/>
              <w:rPr>
                <w:rFonts w:eastAsia="Times New Roman"/>
                <w:sz w:val="24"/>
                <w:szCs w:val="24"/>
                <w:lang w:val="en-US"/>
              </w:rPr>
            </w:pPr>
            <w:r w:rsidRPr="00D445CC">
              <w:rPr>
                <w:rFonts w:eastAsia="Times New Roman"/>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BC8BF19" w14:textId="77777777" w:rsidR="003E531F" w:rsidRPr="00D445CC" w:rsidRDefault="003E531F" w:rsidP="003E531F">
            <w:pPr>
              <w:spacing w:before="0" w:after="0" w:line="240" w:lineRule="auto"/>
              <w:jc w:val="center"/>
              <w:rPr>
                <w:rFonts w:eastAsia="Times New Roman"/>
                <w:sz w:val="24"/>
                <w:szCs w:val="24"/>
                <w:lang w:val="en-US"/>
              </w:rPr>
            </w:pPr>
            <w:r w:rsidRPr="00D445CC">
              <w:rPr>
                <w:rFonts w:eastAsia="Times New Roman"/>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F57F46D" w14:textId="77777777" w:rsidR="003E531F" w:rsidRPr="00D445CC" w:rsidRDefault="003E531F" w:rsidP="003E531F">
            <w:pPr>
              <w:spacing w:before="0" w:after="0" w:line="240" w:lineRule="auto"/>
              <w:jc w:val="left"/>
              <w:rPr>
                <w:rFonts w:eastAsia="Times New Roman"/>
                <w:b/>
                <w:bCs/>
                <w:color w:val="000000"/>
                <w:sz w:val="24"/>
                <w:szCs w:val="24"/>
                <w:lang w:val="en-US"/>
              </w:rPr>
            </w:pPr>
          </w:p>
        </w:tc>
      </w:tr>
    </w:tbl>
    <w:p w14:paraId="329365DA" w14:textId="77777777" w:rsidR="003E756F" w:rsidRPr="00D445CC" w:rsidRDefault="003E756F" w:rsidP="002910B0">
      <w:pPr>
        <w:pStyle w:val="Heading3"/>
        <w:sectPr w:rsidR="003E756F" w:rsidRPr="00D445CC" w:rsidSect="00907D24">
          <w:pgSz w:w="15840" w:h="12240" w:orient="landscape"/>
          <w:pgMar w:top="1701" w:right="1134" w:bottom="1134" w:left="1134" w:header="720" w:footer="680" w:gutter="0"/>
          <w:pgBorders>
            <w:top w:val="outset" w:sz="6" w:space="1" w:color="FFFFFF" w:themeColor="background1"/>
            <w:left w:val="outset" w:sz="6" w:space="4" w:color="FFFFFF" w:themeColor="background1"/>
            <w:bottom w:val="inset" w:sz="6" w:space="1" w:color="FFFFFF" w:themeColor="background1"/>
            <w:right w:val="inset" w:sz="6" w:space="4" w:color="FFFFFF" w:themeColor="background1"/>
          </w:pgBorders>
          <w:pgNumType w:start="47"/>
          <w:cols w:space="720"/>
          <w:docGrid w:linePitch="381"/>
        </w:sectPr>
      </w:pPr>
    </w:p>
    <w:p w14:paraId="10DBBD73" w14:textId="5BB72566" w:rsidR="000308F1" w:rsidRPr="00D445CC" w:rsidRDefault="000308F1" w:rsidP="0084385D">
      <w:pPr>
        <w:pStyle w:val="Heading1"/>
      </w:pPr>
      <w:bookmarkStart w:id="345" w:name="_Toc132442485"/>
      <w:bookmarkStart w:id="346" w:name="_Toc132442580"/>
      <w:bookmarkStart w:id="347" w:name="_Toc132442663"/>
      <w:bookmarkStart w:id="348" w:name="_Toc132442919"/>
      <w:bookmarkStart w:id="349" w:name="_Toc136354790"/>
      <w:r w:rsidRPr="00D445CC">
        <w:lastRenderedPageBreak/>
        <w:t>HẦN III</w:t>
      </w:r>
      <w:r w:rsidR="0060766E" w:rsidRPr="00D445CC">
        <w:t>:</w:t>
      </w:r>
      <w:r w:rsidR="00880512" w:rsidRPr="00D445CC">
        <w:t xml:space="preserve"> </w:t>
      </w:r>
      <w:r w:rsidRPr="00D445CC">
        <w:t xml:space="preserve">GIẢI PHÁP PHÁT TRIỂN </w:t>
      </w:r>
      <w:r w:rsidR="00CA56F7" w:rsidRPr="00D445CC">
        <w:t>MẠNG LƯỚI CƠ SỞ Y TẾ</w:t>
      </w:r>
      <w:r w:rsidR="00880512" w:rsidRPr="00D445CC">
        <w:t xml:space="preserve"> </w:t>
      </w:r>
      <w:r w:rsidR="000D316F" w:rsidRPr="00D445CC">
        <w:t>TRÊN ĐỊA BÀN</w:t>
      </w:r>
      <w:r w:rsidR="003F0F55" w:rsidRPr="00D445CC">
        <w:t xml:space="preserve"> </w:t>
      </w:r>
      <w:r w:rsidR="00CE26D8" w:rsidRPr="00D445CC">
        <w:t>TỈNH ĐỒNG NAI</w:t>
      </w:r>
      <w:r w:rsidR="00CA56F7" w:rsidRPr="00D445CC">
        <w:t xml:space="preserve"> </w:t>
      </w:r>
      <w:r w:rsidRPr="00D445CC">
        <w:t>THỜI KỲ 2021 – 2030,</w:t>
      </w:r>
      <w:r w:rsidR="00880512" w:rsidRPr="00D445CC">
        <w:t xml:space="preserve"> </w:t>
      </w:r>
      <w:r w:rsidRPr="00D445CC">
        <w:t>TẦM NHÌN ĐẾN NĂM 2050</w:t>
      </w:r>
      <w:bookmarkEnd w:id="345"/>
      <w:bookmarkEnd w:id="346"/>
      <w:bookmarkEnd w:id="347"/>
      <w:bookmarkEnd w:id="348"/>
      <w:bookmarkEnd w:id="349"/>
    </w:p>
    <w:p w14:paraId="58FF92A2" w14:textId="7858363A" w:rsidR="000308F1" w:rsidRPr="00D445CC" w:rsidRDefault="000308F1" w:rsidP="002D6A94">
      <w:pPr>
        <w:pStyle w:val="Heading2"/>
        <w:numPr>
          <w:ilvl w:val="0"/>
          <w:numId w:val="0"/>
        </w:numPr>
        <w:ind w:left="1440" w:hanging="720"/>
      </w:pPr>
      <w:bookmarkStart w:id="350" w:name="_Toc132442486"/>
      <w:bookmarkStart w:id="351" w:name="_Toc132442581"/>
      <w:bookmarkStart w:id="352" w:name="_Toc132442664"/>
      <w:bookmarkStart w:id="353" w:name="_Toc132442920"/>
      <w:bookmarkStart w:id="354" w:name="_Toc136354791"/>
      <w:r w:rsidRPr="00D445CC">
        <w:t xml:space="preserve">1. </w:t>
      </w:r>
      <w:r w:rsidR="00AB43B9" w:rsidRPr="00D445CC">
        <w:t xml:space="preserve">Giải pháp </w:t>
      </w:r>
      <w:r w:rsidR="006270F9" w:rsidRPr="00D445CC">
        <w:t xml:space="preserve">nâng cao </w:t>
      </w:r>
      <w:r w:rsidR="00AB43B9" w:rsidRPr="00D445CC">
        <w:t>quản lý nhà nước</w:t>
      </w:r>
      <w:r w:rsidR="006270F9" w:rsidRPr="00D445CC">
        <w:t xml:space="preserve"> về y tế</w:t>
      </w:r>
      <w:bookmarkEnd w:id="350"/>
      <w:bookmarkEnd w:id="351"/>
      <w:bookmarkEnd w:id="352"/>
      <w:bookmarkEnd w:id="353"/>
      <w:bookmarkEnd w:id="354"/>
    </w:p>
    <w:p w14:paraId="28331C65" w14:textId="4691AC6A" w:rsidR="000F2617" w:rsidRPr="00D445CC" w:rsidRDefault="00CD118C" w:rsidP="00356FDC">
      <w:pPr>
        <w:spacing w:line="276" w:lineRule="auto"/>
        <w:ind w:firstLine="720"/>
        <w:rPr>
          <w:color w:val="000000" w:themeColor="text1"/>
          <w:szCs w:val="28"/>
        </w:rPr>
      </w:pPr>
      <w:r w:rsidRPr="00D445CC">
        <w:rPr>
          <w:color w:val="000000" w:themeColor="text1"/>
          <w:szCs w:val="28"/>
          <w:lang w:val="en-US"/>
        </w:rPr>
        <w:t xml:space="preserve">- </w:t>
      </w:r>
      <w:r w:rsidR="000F2617" w:rsidRPr="00D445CC">
        <w:rPr>
          <w:color w:val="000000" w:themeColor="text1"/>
          <w:szCs w:val="28"/>
        </w:rPr>
        <w:t xml:space="preserve">Đẩy mạnh cải cách hành chính, xây dựng hệ thống chính sách về y tế phù hợp với tình hình phát triển kinh tế - xã hội của địa phương. </w:t>
      </w:r>
    </w:p>
    <w:p w14:paraId="4BD52037" w14:textId="7F64504C" w:rsidR="000F2617" w:rsidRPr="00D445CC" w:rsidRDefault="00CD118C" w:rsidP="00356FDC">
      <w:pPr>
        <w:spacing w:line="276" w:lineRule="auto"/>
        <w:ind w:firstLine="720"/>
        <w:rPr>
          <w:color w:val="000000" w:themeColor="text1"/>
          <w:spacing w:val="-2"/>
          <w:szCs w:val="28"/>
        </w:rPr>
      </w:pPr>
      <w:r w:rsidRPr="00D445CC">
        <w:rPr>
          <w:color w:val="000000" w:themeColor="text1"/>
          <w:spacing w:val="-2"/>
          <w:szCs w:val="28"/>
          <w:lang w:val="en-US"/>
        </w:rPr>
        <w:t xml:space="preserve">- </w:t>
      </w:r>
      <w:r w:rsidR="000F2617" w:rsidRPr="00D445CC">
        <w:rPr>
          <w:color w:val="000000" w:themeColor="text1"/>
          <w:spacing w:val="-2"/>
          <w:szCs w:val="28"/>
        </w:rPr>
        <w:t xml:space="preserve">Phát triển cơ chế tự chủ, tự chịu trách nhiệm về thực hiện nhiệm vụ tổ chức bộ máy, biên chế và tài chính đối với đơn vị sự nghiệp. Phân cấp quyền hạn, chức năng rõ ràng theo thẩm quyền cho từng cơ quan, cá nhân trong hệ thống quản lý. Đổi mới toàn diện cơ chế quản lý, điều hành về tài chính, nhân lực tại các cơ sở trong ngành. </w:t>
      </w:r>
    </w:p>
    <w:p w14:paraId="4A41A96F" w14:textId="53CF63DD" w:rsidR="000F2617" w:rsidRPr="00D445CC" w:rsidRDefault="00CD118C" w:rsidP="00356FDC">
      <w:pPr>
        <w:spacing w:line="276" w:lineRule="auto"/>
        <w:ind w:firstLine="720"/>
        <w:rPr>
          <w:color w:val="000000" w:themeColor="text1"/>
          <w:szCs w:val="28"/>
        </w:rPr>
      </w:pPr>
      <w:r w:rsidRPr="00D445CC">
        <w:rPr>
          <w:color w:val="000000" w:themeColor="text1"/>
          <w:szCs w:val="28"/>
          <w:lang w:val="en-US"/>
        </w:rPr>
        <w:t xml:space="preserve">- </w:t>
      </w:r>
      <w:r w:rsidR="000F2617" w:rsidRPr="00D445CC">
        <w:rPr>
          <w:color w:val="000000" w:themeColor="text1"/>
          <w:szCs w:val="28"/>
        </w:rPr>
        <w:t xml:space="preserve">Thực hiện tốt quản lý nhà nước về công tác y tế trên địa bàn và thống nhất quản lý đối với các cơ sở y tế công lập và ngoài công lập. </w:t>
      </w:r>
    </w:p>
    <w:p w14:paraId="540DDDCA" w14:textId="16B0F715" w:rsidR="000F2617" w:rsidRPr="00D445CC" w:rsidRDefault="00CD118C" w:rsidP="00356FDC">
      <w:pPr>
        <w:spacing w:line="276" w:lineRule="auto"/>
        <w:ind w:firstLine="720"/>
        <w:rPr>
          <w:color w:val="000000" w:themeColor="text1"/>
          <w:szCs w:val="28"/>
        </w:rPr>
      </w:pPr>
      <w:r w:rsidRPr="00D445CC">
        <w:rPr>
          <w:color w:val="000000" w:themeColor="text1"/>
          <w:szCs w:val="28"/>
          <w:lang w:val="en-US"/>
        </w:rPr>
        <w:t xml:space="preserve">- </w:t>
      </w:r>
      <w:r w:rsidR="000F2617" w:rsidRPr="00D445CC">
        <w:rPr>
          <w:color w:val="000000" w:themeColor="text1"/>
          <w:szCs w:val="28"/>
        </w:rPr>
        <w:t>Nâng cao kiến thức quản lý nhà nước, kiến thức về pháp luật, kiến thức về tâm lý xã hội, kỹ năng giao tiếp cho cán bộ y tế. Tăng cường kiểm tra, giám sát việc thực hiện nhiệm vụ và y đức của cán bộ y tế.</w:t>
      </w:r>
    </w:p>
    <w:p w14:paraId="33027FC0" w14:textId="0A91FEC5" w:rsidR="000F2617" w:rsidRPr="00D445CC" w:rsidRDefault="00CD118C" w:rsidP="00356FDC">
      <w:pPr>
        <w:spacing w:line="276" w:lineRule="auto"/>
        <w:ind w:firstLine="720"/>
        <w:rPr>
          <w:color w:val="000000" w:themeColor="text1"/>
          <w:szCs w:val="28"/>
        </w:rPr>
      </w:pPr>
      <w:r w:rsidRPr="00D445CC">
        <w:rPr>
          <w:color w:val="000000" w:themeColor="text1"/>
          <w:szCs w:val="28"/>
          <w:lang w:val="en-US"/>
        </w:rPr>
        <w:t xml:space="preserve">- </w:t>
      </w:r>
      <w:r w:rsidR="000F2617" w:rsidRPr="00D445CC">
        <w:rPr>
          <w:color w:val="000000" w:themeColor="text1"/>
          <w:szCs w:val="28"/>
        </w:rPr>
        <w:t>Ban hành các chính sách đặc thù nhằm thu hút đầu tư, mở rộng liên doanh, liên kết để phát triển cơ sở hạ tầng, nâng cấp trang thiết bị cho các cơ sở y tế và những chính sách ưu đãi trong bố trí quỹ đất, đào tạo, đãi ngộ, sử dụng… đối với nhân lực y tế nhằm thu hút nguồn nhân lực chất lượng cao cho địa phương.</w:t>
      </w:r>
    </w:p>
    <w:p w14:paraId="01EBBBC6" w14:textId="113D3221" w:rsidR="000F2617" w:rsidRPr="00D445CC" w:rsidRDefault="00CD118C" w:rsidP="00356FDC">
      <w:pPr>
        <w:spacing w:line="276" w:lineRule="auto"/>
        <w:ind w:firstLine="720"/>
        <w:rPr>
          <w:color w:val="000000" w:themeColor="text1"/>
          <w:szCs w:val="28"/>
        </w:rPr>
      </w:pPr>
      <w:r w:rsidRPr="00D445CC">
        <w:rPr>
          <w:color w:val="000000" w:themeColor="text1"/>
          <w:szCs w:val="28"/>
          <w:lang w:val="en-US"/>
        </w:rPr>
        <w:t xml:space="preserve">- </w:t>
      </w:r>
      <w:r w:rsidR="000F2617" w:rsidRPr="00D445CC">
        <w:rPr>
          <w:color w:val="000000" w:themeColor="text1"/>
          <w:szCs w:val="28"/>
        </w:rPr>
        <w:t>Xây dựng chương trình đẩy mạnh hợp tác với các tỉnh, đặc biệt các cơ sở y tế đầu ngành trong mọi lĩnh vực y tế (khám chữa bệnh, dự phòng, đào tạo, nghiên cứu, sản xuất,</w:t>
      </w:r>
      <w:r w:rsidRPr="00D445CC">
        <w:rPr>
          <w:color w:val="000000" w:themeColor="text1"/>
          <w:szCs w:val="28"/>
          <w:lang w:val="en-US"/>
        </w:rPr>
        <w:t xml:space="preserve"> </w:t>
      </w:r>
      <w:r w:rsidR="000F2617" w:rsidRPr="00D445CC">
        <w:rPr>
          <w:color w:val="000000" w:themeColor="text1"/>
          <w:szCs w:val="28"/>
        </w:rPr>
        <w:t>...) nhằm chia sẻ, trao đổi học tập kinh nghiệm; tăng cường quan hệ hợp tác y tế với các tổ chức quốc tế, các viện, các trường trong khu vực; tranh thủ mọi sự hợp tác, hỗ trợ về kinh phí, kỹ thuật trong các lĩnh vực đào tạo, chuyển giao công nghệ kỹ thuật cao… từ các đối tác trong và ngoài nước.</w:t>
      </w:r>
    </w:p>
    <w:p w14:paraId="0730AD3D" w14:textId="7CE8C7BC" w:rsidR="007E52A9" w:rsidRPr="00D445CC" w:rsidRDefault="00CD118C" w:rsidP="00356FDC">
      <w:pPr>
        <w:tabs>
          <w:tab w:val="left" w:leader="dot" w:pos="7200"/>
          <w:tab w:val="right" w:leader="dot" w:pos="14400"/>
          <w:tab w:val="right" w:leader="dot" w:pos="21600"/>
        </w:tabs>
        <w:spacing w:line="276" w:lineRule="auto"/>
        <w:ind w:firstLine="720"/>
        <w:rPr>
          <w:rFonts w:eastAsia="Times New Roman"/>
          <w:b/>
          <w:bCs/>
          <w:color w:val="000000" w:themeColor="text1"/>
          <w:szCs w:val="28"/>
          <w:lang w:val="en-US"/>
        </w:rPr>
      </w:pPr>
      <w:r w:rsidRPr="00D445CC">
        <w:rPr>
          <w:color w:val="000000" w:themeColor="text1"/>
          <w:szCs w:val="28"/>
          <w:lang w:val="en-US"/>
        </w:rPr>
        <w:t xml:space="preserve">- </w:t>
      </w:r>
      <w:r w:rsidR="000F2617" w:rsidRPr="00D445CC">
        <w:rPr>
          <w:color w:val="000000" w:themeColor="text1"/>
          <w:szCs w:val="28"/>
        </w:rPr>
        <w:t>Xây dựng chương trình, kế hoạch tăng cường truyền thông nâng cao nhận thức của mọi người dân về lối sống, hành vi ảnh hưởng đến sức khỏe như hút thuốc lá, lạm dụng rượu bia, tình dục không an toàn, dinh dưỡng không hợp lý, sức khỏe học đường, dân số - kế hoạch hóa gia đình, sức khỏe sinh sản, rèn luyện thể dục - thể thao, giúp người dân có các kiến thức cơ bản về phòng chống bệnh tật, thay đổi hành vi có lối sống lành mạnh, tự rèn lu</w:t>
      </w:r>
      <w:r w:rsidR="00F977CC" w:rsidRPr="00D445CC">
        <w:rPr>
          <w:color w:val="000000" w:themeColor="text1"/>
          <w:szCs w:val="28"/>
          <w:lang w:val="en-US"/>
        </w:rPr>
        <w:t>y</w:t>
      </w:r>
      <w:r w:rsidR="000F2617" w:rsidRPr="00D445CC">
        <w:rPr>
          <w:color w:val="000000" w:themeColor="text1"/>
          <w:szCs w:val="28"/>
        </w:rPr>
        <w:t>ện để giữ gìn và nâng cao sức khỏe</w:t>
      </w:r>
      <w:r w:rsidR="000F2617" w:rsidRPr="00D445CC">
        <w:rPr>
          <w:color w:val="000000" w:themeColor="text1"/>
          <w:szCs w:val="28"/>
          <w:lang w:val="en-US"/>
        </w:rPr>
        <w:t>.</w:t>
      </w:r>
    </w:p>
    <w:p w14:paraId="78C90F1B" w14:textId="439ADB00" w:rsidR="000308F1" w:rsidRPr="00D445CC" w:rsidRDefault="000308F1" w:rsidP="00512FD1">
      <w:pPr>
        <w:pStyle w:val="Heading2"/>
        <w:numPr>
          <w:ilvl w:val="0"/>
          <w:numId w:val="0"/>
        </w:numPr>
        <w:ind w:left="1440" w:hanging="720"/>
      </w:pPr>
      <w:bookmarkStart w:id="355" w:name="_Toc132442487"/>
      <w:bookmarkStart w:id="356" w:name="_Toc132442582"/>
      <w:bookmarkStart w:id="357" w:name="_Toc132442665"/>
      <w:bookmarkStart w:id="358" w:name="_Toc132442921"/>
      <w:bookmarkStart w:id="359" w:name="_Toc136354792"/>
      <w:r w:rsidRPr="00D445CC">
        <w:lastRenderedPageBreak/>
        <w:t xml:space="preserve">2. </w:t>
      </w:r>
      <w:r w:rsidR="00AB43B9" w:rsidRPr="00D445CC">
        <w:t>Giải pháp về phát triển khoa học công nghệ</w:t>
      </w:r>
      <w:bookmarkEnd w:id="355"/>
      <w:bookmarkEnd w:id="356"/>
      <w:bookmarkEnd w:id="357"/>
      <w:bookmarkEnd w:id="358"/>
      <w:bookmarkEnd w:id="359"/>
    </w:p>
    <w:p w14:paraId="7442EE9D" w14:textId="1A3545A3" w:rsidR="000F2617" w:rsidRPr="00D445CC" w:rsidRDefault="00CD118C" w:rsidP="00356FDC">
      <w:pPr>
        <w:spacing w:line="276" w:lineRule="auto"/>
        <w:ind w:firstLine="720"/>
        <w:rPr>
          <w:color w:val="000000" w:themeColor="text1"/>
          <w:szCs w:val="28"/>
        </w:rPr>
      </w:pPr>
      <w:r w:rsidRPr="00D445CC">
        <w:rPr>
          <w:color w:val="000000" w:themeColor="text1"/>
          <w:szCs w:val="28"/>
          <w:lang w:val="en-US"/>
        </w:rPr>
        <w:t xml:space="preserve">- </w:t>
      </w:r>
      <w:r w:rsidR="000F2617" w:rsidRPr="00D445CC">
        <w:rPr>
          <w:color w:val="000000" w:themeColor="text1"/>
          <w:szCs w:val="28"/>
        </w:rPr>
        <w:t xml:space="preserve">Chú trọng ứng dụng kỹ thuật hiện đại và công nghệ mới thích hợp với từng tuyến phục vụ cấp cứu, chẩn đoán, điều trị và dự phòng; tăng cường chuyển giao công nghệ trong lĩnh vực y dược tại các cơ sở tuyến </w:t>
      </w:r>
      <w:r w:rsidR="00F977CC" w:rsidRPr="00D445CC">
        <w:rPr>
          <w:color w:val="000000" w:themeColor="text1"/>
          <w:szCs w:val="28"/>
          <w:lang w:val="en-US"/>
        </w:rPr>
        <w:t>huyện, thành phố</w:t>
      </w:r>
      <w:r w:rsidR="000F2617" w:rsidRPr="00D445CC">
        <w:rPr>
          <w:color w:val="000000" w:themeColor="text1"/>
          <w:szCs w:val="28"/>
        </w:rPr>
        <w:t>.</w:t>
      </w:r>
    </w:p>
    <w:p w14:paraId="0BEAE9C8" w14:textId="0E28B8E3" w:rsidR="000F2617" w:rsidRPr="00D445CC" w:rsidRDefault="00CD118C" w:rsidP="00356FDC">
      <w:pPr>
        <w:spacing w:line="276" w:lineRule="auto"/>
        <w:ind w:firstLine="720"/>
        <w:rPr>
          <w:rFonts w:eastAsia="Times New Roman"/>
          <w:color w:val="000000" w:themeColor="text1"/>
          <w:szCs w:val="28"/>
          <w:lang w:val="en-US"/>
        </w:rPr>
      </w:pPr>
      <w:r w:rsidRPr="00D445CC">
        <w:rPr>
          <w:color w:val="000000" w:themeColor="text1"/>
          <w:szCs w:val="28"/>
          <w:lang w:val="en-US"/>
        </w:rPr>
        <w:t xml:space="preserve">- </w:t>
      </w:r>
      <w:r w:rsidR="000F2617" w:rsidRPr="00D445CC">
        <w:rPr>
          <w:color w:val="000000" w:themeColor="text1"/>
          <w:szCs w:val="28"/>
        </w:rPr>
        <w:t>Ưu tiên ứng dụng khoa học công nghệ trong xử lý chất thải y tế. Đẩy mạnh ứng dụng công nghệ thông tin trong quản lý khám, chữa bệnh, phòng bệnh, xây dựng các bệnh viện thông minh, áp dụng bệnh án điện tử; khám, chữa bệnh từ xa; triển khai hệ thống PACS (hệ thống lưu trữ và truyền hình ảnh) trong chẩn đoán hình ảnh tại tất cả cơ sở khám chữa bệnh</w:t>
      </w:r>
      <w:r w:rsidR="000F2617" w:rsidRPr="00D445CC">
        <w:rPr>
          <w:color w:val="000000" w:themeColor="text1"/>
          <w:szCs w:val="28"/>
          <w:lang w:val="en-US"/>
        </w:rPr>
        <w:t>.</w:t>
      </w:r>
    </w:p>
    <w:p w14:paraId="6B31A6A5" w14:textId="02EED08A" w:rsidR="00AB43B9" w:rsidRPr="00D445CC" w:rsidRDefault="003F0F55" w:rsidP="00512FD1">
      <w:pPr>
        <w:pStyle w:val="Heading2"/>
        <w:numPr>
          <w:ilvl w:val="0"/>
          <w:numId w:val="0"/>
        </w:numPr>
        <w:ind w:left="1440" w:hanging="720"/>
      </w:pPr>
      <w:bookmarkStart w:id="360" w:name="_Toc132442488"/>
      <w:bookmarkStart w:id="361" w:name="_Toc132442583"/>
      <w:bookmarkStart w:id="362" w:name="_Toc132442666"/>
      <w:bookmarkStart w:id="363" w:name="_Toc132442922"/>
      <w:bookmarkStart w:id="364" w:name="_Toc136354793"/>
      <w:r w:rsidRPr="00D445CC">
        <w:t>3</w:t>
      </w:r>
      <w:r w:rsidR="000308F1" w:rsidRPr="00D445CC">
        <w:t xml:space="preserve">. </w:t>
      </w:r>
      <w:r w:rsidR="00AB43B9" w:rsidRPr="00D445CC">
        <w:t>Giải pháp huy động vốn đầu tư</w:t>
      </w:r>
      <w:bookmarkEnd w:id="360"/>
      <w:bookmarkEnd w:id="361"/>
      <w:bookmarkEnd w:id="362"/>
      <w:bookmarkEnd w:id="363"/>
      <w:bookmarkEnd w:id="364"/>
      <w:r w:rsidR="00AB43B9" w:rsidRPr="00D445CC">
        <w:t xml:space="preserve"> </w:t>
      </w:r>
    </w:p>
    <w:p w14:paraId="7A248614" w14:textId="77777777" w:rsidR="007826AC" w:rsidRPr="00D445CC" w:rsidRDefault="007826AC" w:rsidP="00356FDC">
      <w:pPr>
        <w:spacing w:line="276" w:lineRule="auto"/>
        <w:ind w:firstLine="720"/>
        <w:rPr>
          <w:color w:val="000000" w:themeColor="text1"/>
          <w:szCs w:val="28"/>
        </w:rPr>
      </w:pPr>
      <w:r w:rsidRPr="00D445CC">
        <w:rPr>
          <w:color w:val="000000" w:themeColor="text1"/>
          <w:szCs w:val="28"/>
          <w:lang w:val="en-US"/>
        </w:rPr>
        <w:t xml:space="preserve">- </w:t>
      </w:r>
      <w:r w:rsidRPr="00D445CC">
        <w:rPr>
          <w:color w:val="000000" w:themeColor="text1"/>
          <w:szCs w:val="28"/>
        </w:rPr>
        <w:t xml:space="preserve">Tăng cường đầu tư ngân sách nhà nước trong lĩnh vực y tế, nhất là y tế dự phòng, y tế cơ sở; hàng năm dành ít nhất 30% ngân sách y tế cho công tác y tế dự phòng. Quan tâm cải tạo, nâng cấp cơ sở vật chất, mua sắm trang thiết bị cho các cơ sở y tế công lập. Ưu tiên đầu tư nguồn lực nhà nước đáp ứng yêu cầu triển khai toàn diện công tác dân số. </w:t>
      </w:r>
    </w:p>
    <w:p w14:paraId="6638B81B" w14:textId="77777777" w:rsidR="007826AC" w:rsidRPr="00D445CC" w:rsidRDefault="007826AC" w:rsidP="00356FDC">
      <w:pPr>
        <w:spacing w:line="276" w:lineRule="auto"/>
        <w:ind w:firstLine="720"/>
        <w:rPr>
          <w:color w:val="000000" w:themeColor="text1"/>
          <w:szCs w:val="28"/>
        </w:rPr>
      </w:pPr>
      <w:r w:rsidRPr="00D445CC">
        <w:rPr>
          <w:color w:val="000000" w:themeColor="text1"/>
          <w:szCs w:val="28"/>
          <w:lang w:val="en-US"/>
        </w:rPr>
        <w:t xml:space="preserve">- </w:t>
      </w:r>
      <w:r w:rsidRPr="00D445CC">
        <w:rPr>
          <w:color w:val="000000" w:themeColor="text1"/>
          <w:szCs w:val="28"/>
        </w:rPr>
        <w:t>Tăng cường tính tự chủ tự chịu trách nhiệm của các cơ sở y tế công lập. Đẩy mạnh phương thức nhà nước giao nhiệm vụ, đặt hàng và thực hiện cơ chế giá gắn với chất lượng dịch vụ, khuyến khích sử dụng dịch vụ y tế ở tuyến dưới. Áp dụng mô hình quản trị đối với các đơn vị sự nghiệp y tế công lập trong bảo đảm chi thường xuyên và chi đầu tư như quản trị doanh nghiệp.</w:t>
      </w:r>
    </w:p>
    <w:p w14:paraId="0572774A" w14:textId="46F9B736" w:rsidR="007826AC" w:rsidRPr="00D445CC" w:rsidRDefault="007826AC" w:rsidP="00356FDC">
      <w:pPr>
        <w:spacing w:line="276" w:lineRule="auto"/>
        <w:ind w:firstLine="720"/>
        <w:rPr>
          <w:lang w:val="en-US"/>
        </w:rPr>
      </w:pPr>
      <w:r w:rsidRPr="00D445CC">
        <w:rPr>
          <w:color w:val="000000" w:themeColor="text1"/>
          <w:szCs w:val="28"/>
          <w:lang w:val="en-US"/>
        </w:rPr>
        <w:t xml:space="preserve"> - </w:t>
      </w:r>
      <w:r w:rsidRPr="00D445CC">
        <w:rPr>
          <w:color w:val="000000" w:themeColor="text1"/>
          <w:szCs w:val="28"/>
        </w:rPr>
        <w:t>Đẩy mạnh hoạt động xã hội hóa y tế, huy động các nguồn lực phát triển hệ thống y tế và nâng cao chất lượng dân số. Đa dạng các h</w:t>
      </w:r>
      <w:r w:rsidR="00F977CC" w:rsidRPr="00D445CC">
        <w:rPr>
          <w:color w:val="000000" w:themeColor="text1"/>
          <w:szCs w:val="28"/>
          <w:lang w:val="en-US"/>
        </w:rPr>
        <w:t>ì</w:t>
      </w:r>
      <w:r w:rsidRPr="00D445CC">
        <w:rPr>
          <w:color w:val="000000" w:themeColor="text1"/>
          <w:szCs w:val="28"/>
        </w:rPr>
        <w:t>nh thức hợp tác công - tư, đảm bảo minh bạch, công khai. Khuyến khích các tổ chức, cá nhân đầu tư xây dựng cơ sở y tế, tập trung vào cung cấp dịch vụ cao cấp, theo yêu cầu. Quan tâm vận động các nguồn viện trợ phát triển chính thức (ODA) và không chính thức triển khai các chương tình, dự án y tế, dân số trên địa bàn tỉn</w:t>
      </w:r>
      <w:r w:rsidRPr="00D445CC">
        <w:rPr>
          <w:color w:val="000000" w:themeColor="text1"/>
          <w:szCs w:val="28"/>
          <w:lang w:val="en-US"/>
        </w:rPr>
        <w:t>h.</w:t>
      </w:r>
    </w:p>
    <w:p w14:paraId="1EC2DE6E" w14:textId="58CE5BCF" w:rsidR="007826AC" w:rsidRPr="00D445CC" w:rsidRDefault="007826AC" w:rsidP="00512FD1">
      <w:pPr>
        <w:pStyle w:val="Heading2"/>
        <w:numPr>
          <w:ilvl w:val="0"/>
          <w:numId w:val="0"/>
        </w:numPr>
        <w:ind w:left="1440" w:hanging="720"/>
      </w:pPr>
      <w:bookmarkStart w:id="365" w:name="_Toc132442489"/>
      <w:bookmarkStart w:id="366" w:name="_Toc132442584"/>
      <w:bookmarkStart w:id="367" w:name="_Toc132442667"/>
      <w:bookmarkStart w:id="368" w:name="_Toc132442923"/>
      <w:bookmarkStart w:id="369" w:name="_Toc136354794"/>
      <w:r w:rsidRPr="00D445CC">
        <w:t>4. Giải pháp tăng cường hợp tác quốc tế</w:t>
      </w:r>
      <w:bookmarkEnd w:id="365"/>
      <w:bookmarkEnd w:id="366"/>
      <w:bookmarkEnd w:id="367"/>
      <w:bookmarkEnd w:id="368"/>
      <w:bookmarkEnd w:id="369"/>
    </w:p>
    <w:p w14:paraId="3701F870" w14:textId="21917770" w:rsidR="007826AC" w:rsidRPr="00D445CC" w:rsidRDefault="007826AC" w:rsidP="00356FDC">
      <w:pPr>
        <w:spacing w:line="276" w:lineRule="auto"/>
        <w:ind w:firstLine="720"/>
        <w:rPr>
          <w:color w:val="FF0000"/>
          <w:szCs w:val="28"/>
          <w:lang w:val="en-US"/>
        </w:rPr>
      </w:pPr>
      <w:r w:rsidRPr="00D445CC">
        <w:rPr>
          <w:color w:val="FF0000"/>
          <w:szCs w:val="28"/>
          <w:lang w:val="en-US"/>
        </w:rPr>
        <w:t>Đẩy mạnh và tăng cường hợp tác với các tổ chức quốc tế, tổ chức phi chính phủ về lĩnh vực y tế, nhằm trao đổi, nâng cao chất lượng khám chữa bệnh và tiến bộ kỹ thuật y học.</w:t>
      </w:r>
    </w:p>
    <w:p w14:paraId="649FC506" w14:textId="13FC56E2" w:rsidR="001E6366" w:rsidRPr="00D445CC" w:rsidRDefault="001E6366" w:rsidP="00512FD1">
      <w:pPr>
        <w:pStyle w:val="Heading2"/>
        <w:numPr>
          <w:ilvl w:val="0"/>
          <w:numId w:val="0"/>
        </w:numPr>
        <w:ind w:left="1440" w:hanging="720"/>
      </w:pPr>
      <w:bookmarkStart w:id="370" w:name="_Toc132442490"/>
      <w:bookmarkStart w:id="371" w:name="_Toc132442585"/>
      <w:bookmarkStart w:id="372" w:name="_Toc132442668"/>
      <w:bookmarkStart w:id="373" w:name="_Toc132442924"/>
      <w:bookmarkStart w:id="374" w:name="_Toc136354795"/>
      <w:r w:rsidRPr="00D445CC">
        <w:lastRenderedPageBreak/>
        <w:t xml:space="preserve">5. Giải pháp phát triển </w:t>
      </w:r>
      <w:r w:rsidR="00551EDF" w:rsidRPr="00D445CC">
        <w:t xml:space="preserve">và thu hút </w:t>
      </w:r>
      <w:r w:rsidRPr="00D445CC">
        <w:t>nguồn nhân lực</w:t>
      </w:r>
      <w:bookmarkEnd w:id="370"/>
      <w:bookmarkEnd w:id="371"/>
      <w:bookmarkEnd w:id="372"/>
      <w:bookmarkEnd w:id="373"/>
      <w:bookmarkEnd w:id="374"/>
    </w:p>
    <w:p w14:paraId="7A9DD9F2" w14:textId="090507C4" w:rsidR="00551EDF" w:rsidRPr="00D445CC" w:rsidRDefault="00551EDF" w:rsidP="00356FDC">
      <w:pPr>
        <w:spacing w:line="276" w:lineRule="auto"/>
        <w:ind w:firstLine="720"/>
        <w:rPr>
          <w:color w:val="FF0000"/>
          <w:szCs w:val="28"/>
          <w:lang w:val="en-US"/>
        </w:rPr>
      </w:pPr>
      <w:r w:rsidRPr="00D445CC">
        <w:rPr>
          <w:color w:val="FF0000"/>
          <w:szCs w:val="28"/>
        </w:rPr>
        <w:t>C</w:t>
      </w:r>
      <w:r w:rsidRPr="00D445CC">
        <w:rPr>
          <w:color w:val="FF0000"/>
          <w:szCs w:val="28"/>
          <w:lang w:val="en-US"/>
        </w:rPr>
        <w:t>hú trọng</w:t>
      </w:r>
      <w:r w:rsidRPr="00D445CC">
        <w:rPr>
          <w:color w:val="FF0000"/>
          <w:szCs w:val="28"/>
        </w:rPr>
        <w:t xml:space="preserve"> công tác đào tạo, bồi dưỡng</w:t>
      </w:r>
      <w:r w:rsidRPr="00D445CC">
        <w:rPr>
          <w:color w:val="FF0000"/>
          <w:szCs w:val="28"/>
          <w:lang w:val="en-US"/>
        </w:rPr>
        <w:t>,</w:t>
      </w:r>
      <w:r w:rsidRPr="00D445CC">
        <w:rPr>
          <w:color w:val="FF0000"/>
          <w:szCs w:val="28"/>
        </w:rPr>
        <w:t xml:space="preserve"> quan tâm xây dựng cơ chế chính sách hỗ trợ, thu hút đội ngũ thầy thuốc có trình độ cao về công tác tại </w:t>
      </w:r>
      <w:r w:rsidR="00512FD1" w:rsidRPr="00D445CC">
        <w:rPr>
          <w:color w:val="FF0000"/>
          <w:szCs w:val="28"/>
          <w:lang w:val="en-US"/>
        </w:rPr>
        <w:t>tỉnh</w:t>
      </w:r>
      <w:r w:rsidR="00D67F80" w:rsidRPr="00D445CC">
        <w:rPr>
          <w:color w:val="FF0000"/>
          <w:szCs w:val="28"/>
          <w:lang w:val="en-US"/>
        </w:rPr>
        <w:t>.</w:t>
      </w:r>
    </w:p>
    <w:p w14:paraId="0166F412" w14:textId="1E6854D6" w:rsidR="00D55991" w:rsidRPr="00D445CC" w:rsidRDefault="00D55991" w:rsidP="00356FDC">
      <w:pPr>
        <w:spacing w:line="276" w:lineRule="auto"/>
        <w:ind w:firstLine="720"/>
        <w:rPr>
          <w:color w:val="FF0000"/>
          <w:szCs w:val="28"/>
          <w:lang w:val="en-US"/>
        </w:rPr>
      </w:pPr>
      <w:r w:rsidRPr="00D445CC">
        <w:rPr>
          <w:color w:val="FF0000"/>
          <w:szCs w:val="28"/>
          <w:lang w:val="en-US"/>
        </w:rPr>
        <w:t>Tăng cường công tác đào tạo, đào tạo lại nhân lực y tế để nâng cao năng lực chuyên môn, nghiệp vụ, đặc biệt là kỹ năng quản lý nhằm đáp ứng yêu cầu nhiệm vụ được giao ngày càng cao trong tình hình mới. Tập trung phát triển và nâng cao chất lượng đội ngũ nhân viên y tế; điều phối các hoạt động nhằm nâng cao trình độ chuyên môn, nghiệp vụ của nhân viên y tế các tuyến bao gồm: công tác chỉ đạo tuyến, chuyển giao kỹ thuật, chế độ luân phiên.</w:t>
      </w:r>
      <w:r w:rsidR="0072081D" w:rsidRPr="00D445CC">
        <w:rPr>
          <w:color w:val="FF0000"/>
          <w:szCs w:val="28"/>
          <w:lang w:val="en-US"/>
        </w:rPr>
        <w:t xml:space="preserve"> </w:t>
      </w:r>
      <w:r w:rsidRPr="00D445CC">
        <w:rPr>
          <w:color w:val="FF0000"/>
          <w:szCs w:val="28"/>
          <w:lang w:val="en-US"/>
        </w:rPr>
        <w:t>Thường xuyên cử nhân lực y tế tham gia các khóa tập huấn.</w:t>
      </w:r>
    </w:p>
    <w:p w14:paraId="7AAAABC6" w14:textId="481881BE" w:rsidR="00551EDF" w:rsidRPr="00D445CC" w:rsidRDefault="00551EDF" w:rsidP="00356FDC">
      <w:pPr>
        <w:spacing w:line="276" w:lineRule="auto"/>
        <w:ind w:firstLine="720"/>
        <w:rPr>
          <w:color w:val="FF0000"/>
          <w:szCs w:val="28"/>
        </w:rPr>
      </w:pPr>
      <w:r w:rsidRPr="00D445CC">
        <w:rPr>
          <w:color w:val="FF0000"/>
          <w:szCs w:val="28"/>
        </w:rPr>
        <w:t>H</w:t>
      </w:r>
      <w:r w:rsidRPr="00D445CC">
        <w:rPr>
          <w:bCs/>
          <w:color w:val="FF0000"/>
          <w:szCs w:val="28"/>
        </w:rPr>
        <w:t>ỗ trợ kinh phí từ nguồn thu của đơn vị thông qua quy chế chi tiêu nội bộ để thu hút các bác sĩ, chuyên gia giỏi về công tác. Đồng thời, chủ động trong công tác đào tạo, bồi dưỡng, phát huy hiệu quả sử dụng và xây dựng, phát triển nguồn nhân lực chất lượng cao; tạo điều kiện, môi trường làm việc tốt nhất để cán bộ yên tâm công tác, gắn bó lâu dài</w:t>
      </w:r>
      <w:r w:rsidRPr="00D445CC">
        <w:rPr>
          <w:color w:val="FF0000"/>
          <w:szCs w:val="28"/>
        </w:rPr>
        <w:t xml:space="preserve">.  </w:t>
      </w:r>
    </w:p>
    <w:p w14:paraId="6F3635EE" w14:textId="1C573260" w:rsidR="00D55991" w:rsidRPr="00D445CC" w:rsidRDefault="00D55991" w:rsidP="00356FDC">
      <w:pPr>
        <w:spacing w:line="276" w:lineRule="auto"/>
        <w:ind w:firstLine="720"/>
        <w:rPr>
          <w:color w:val="FF0000"/>
          <w:szCs w:val="28"/>
        </w:rPr>
      </w:pPr>
      <w:r w:rsidRPr="00D445CC">
        <w:rPr>
          <w:color w:val="FF0000"/>
          <w:szCs w:val="28"/>
        </w:rPr>
        <w:t xml:space="preserve">Tăng cường bồi dưỡng, rèn luyện, nâng cao trình độ chuyên môn, đạo đức nghề nghiệp cho cán bộ y tế. Xử lý nghiêm các hành vi vi phạm quy chế chuyên môn và đạo đức nghề nghiệp, xâm hại đến nhân phẩm và sức khỏe thầy thuốc; bảo đảm an ninh, trật tự, an toàn cơ sở y tế. Các bệnh viện tuyến </w:t>
      </w:r>
      <w:r w:rsidR="00F977CC" w:rsidRPr="00D445CC">
        <w:rPr>
          <w:color w:val="FF0000"/>
          <w:szCs w:val="28"/>
          <w:lang w:val="en-US"/>
        </w:rPr>
        <w:t>tỉnh</w:t>
      </w:r>
      <w:r w:rsidRPr="00D445CC">
        <w:rPr>
          <w:color w:val="FF0000"/>
          <w:szCs w:val="28"/>
        </w:rPr>
        <w:t>, tuyến huyện</w:t>
      </w:r>
      <w:r w:rsidR="00F977CC" w:rsidRPr="00D445CC">
        <w:rPr>
          <w:color w:val="FF0000"/>
          <w:szCs w:val="28"/>
          <w:lang w:val="en-US"/>
        </w:rPr>
        <w:t>, thành phố</w:t>
      </w:r>
      <w:r w:rsidRPr="00D445CC">
        <w:rPr>
          <w:color w:val="FF0000"/>
          <w:szCs w:val="28"/>
        </w:rPr>
        <w:t xml:space="preserve"> là các cơ sở thực hành để đào tạo nhân viên y tế; tổ chức đào tạo, đào tạo liên tục cho nhân viên y tế trong bệnh viện và tuyến dưới. Nâng cao năng lực nghiên cứu khoa học lĩnh vực y, dược; ưu tiên nghiên cứu ứng dụng các thành tựu khoa học kỹ thuật vào công tác bảo vệ, chăm sóc và nâng cao sức khỏe Nhân dân</w:t>
      </w:r>
    </w:p>
    <w:p w14:paraId="15EF81D9" w14:textId="004BD002" w:rsidR="006C7316" w:rsidRDefault="00551EDF" w:rsidP="006C7316">
      <w:pPr>
        <w:spacing w:line="276" w:lineRule="auto"/>
        <w:ind w:firstLine="720"/>
        <w:rPr>
          <w:color w:val="FF0000"/>
          <w:szCs w:val="28"/>
          <w:lang w:val="en-US"/>
        </w:rPr>
      </w:pPr>
      <w:r w:rsidRPr="00D445CC">
        <w:rPr>
          <w:color w:val="FF0000"/>
          <w:szCs w:val="28"/>
        </w:rPr>
        <w:t xml:space="preserve">Đồng thời, tăng cường liên kết với các bệnh viện tuyến trên, hợp đồng với chuyên gia giỏi để đào tạo, chuyển giao kỹ thuật cho đội ngũ y, bác sĩ của </w:t>
      </w:r>
      <w:r w:rsidR="00F977CC" w:rsidRPr="00D445CC">
        <w:rPr>
          <w:color w:val="FF0000"/>
          <w:szCs w:val="28"/>
          <w:lang w:val="en-US"/>
        </w:rPr>
        <w:t>tỉnh</w:t>
      </w:r>
      <w:r w:rsidRPr="00D445CC">
        <w:rPr>
          <w:color w:val="FF0000"/>
          <w:szCs w:val="28"/>
        </w:rPr>
        <w:t xml:space="preserve">; tiếp tục hỗ trợ đào tạo theo địa chỉ, cử tuyển, thi tuyển vào các trường đại học y, dược và thực hiện chính sách thu hút, đãi ngộ cán bộ y tế giỏi về công tác tại </w:t>
      </w:r>
      <w:r w:rsidR="00F977CC" w:rsidRPr="00D445CC">
        <w:rPr>
          <w:color w:val="FF0000"/>
          <w:szCs w:val="28"/>
          <w:lang w:val="en-US"/>
        </w:rPr>
        <w:t>tỉnh</w:t>
      </w:r>
      <w:r w:rsidRPr="00D445CC">
        <w:rPr>
          <w:color w:val="FF0000"/>
          <w:szCs w:val="28"/>
        </w:rPr>
        <w:t xml:space="preserve"> để bổ sung nhân lực chất lượng cao cho ngành Y tế</w:t>
      </w:r>
      <w:r w:rsidR="00D55991" w:rsidRPr="00D445CC">
        <w:rPr>
          <w:color w:val="FF0000"/>
          <w:szCs w:val="28"/>
          <w:lang w:val="en-US"/>
        </w:rPr>
        <w:t xml:space="preserve"> của địa phương.</w:t>
      </w:r>
    </w:p>
    <w:p w14:paraId="10E78C84" w14:textId="77777777" w:rsidR="00971BBC" w:rsidRPr="006F0461" w:rsidRDefault="00971BBC" w:rsidP="006C7316">
      <w:pPr>
        <w:jc w:val="left"/>
        <w:rPr>
          <w:rFonts w:cstheme="majorBidi"/>
          <w:b/>
          <w:color w:val="000000" w:themeColor="text1"/>
          <w:szCs w:val="28"/>
          <w:lang w:val="nl-NL"/>
        </w:rPr>
      </w:pPr>
    </w:p>
    <w:sectPr w:rsidR="00971BBC" w:rsidRPr="006F0461" w:rsidSect="00EA6464">
      <w:pgSz w:w="12240" w:h="15840" w:code="1"/>
      <w:pgMar w:top="1134" w:right="1134" w:bottom="1134" w:left="1701" w:header="720" w:footer="720" w:gutter="0"/>
      <w:pgBorders>
        <w:top w:val="outset" w:sz="6" w:space="1" w:color="FFFFFF" w:themeColor="background1"/>
        <w:left w:val="outset" w:sz="6" w:space="4" w:color="FFFFFF" w:themeColor="background1"/>
        <w:bottom w:val="inset" w:sz="6" w:space="1" w:color="FFFFFF" w:themeColor="background1"/>
        <w:right w:val="inset" w:sz="6" w:space="4" w:color="FFFFFF" w:themeColor="background1"/>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5840" w14:textId="77777777" w:rsidR="00476647" w:rsidRDefault="00476647" w:rsidP="00877204">
      <w:pPr>
        <w:spacing w:before="0" w:after="0" w:line="240" w:lineRule="auto"/>
      </w:pPr>
      <w:r>
        <w:separator/>
      </w:r>
    </w:p>
  </w:endnote>
  <w:endnote w:type="continuationSeparator" w:id="0">
    <w:p w14:paraId="65FA152A" w14:textId="77777777" w:rsidR="00476647" w:rsidRDefault="00476647" w:rsidP="008772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673964"/>
      <w:docPartObj>
        <w:docPartGallery w:val="Page Numbers (Bottom of Page)"/>
        <w:docPartUnique/>
      </w:docPartObj>
    </w:sdtPr>
    <w:sdtEndPr>
      <w:rPr>
        <w:noProof/>
      </w:rPr>
    </w:sdtEndPr>
    <w:sdtContent>
      <w:p w14:paraId="10A9BD2C" w14:textId="05EC4666" w:rsidR="005865FE" w:rsidRDefault="005865FE">
        <w:pPr>
          <w:pStyle w:val="Footer"/>
          <w:jc w:val="center"/>
        </w:pPr>
        <w:r>
          <w:fldChar w:fldCharType="begin"/>
        </w:r>
        <w:r>
          <w:instrText xml:space="preserve"> PAGE   \* MERGEFORMAT </w:instrText>
        </w:r>
        <w:r>
          <w:fldChar w:fldCharType="separate"/>
        </w:r>
        <w:r w:rsidR="00F75024">
          <w:rPr>
            <w:noProof/>
          </w:rPr>
          <w:t>17</w:t>
        </w:r>
        <w:r>
          <w:rPr>
            <w:noProof/>
          </w:rPr>
          <w:fldChar w:fldCharType="end"/>
        </w:r>
      </w:p>
    </w:sdtContent>
  </w:sdt>
  <w:p w14:paraId="5ACAED6A" w14:textId="77777777" w:rsidR="005865FE" w:rsidRDefault="0058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4BFA" w14:textId="77777777" w:rsidR="00476647" w:rsidRDefault="00476647" w:rsidP="00877204">
      <w:pPr>
        <w:spacing w:before="0" w:after="0" w:line="240" w:lineRule="auto"/>
      </w:pPr>
      <w:r>
        <w:separator/>
      </w:r>
    </w:p>
  </w:footnote>
  <w:footnote w:type="continuationSeparator" w:id="0">
    <w:p w14:paraId="6A35DD2B" w14:textId="77777777" w:rsidR="00476647" w:rsidRDefault="00476647" w:rsidP="0087720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3B"/>
    <w:multiLevelType w:val="multilevel"/>
    <w:tmpl w:val="0409001F"/>
    <w:lvl w:ilvl="0">
      <w:start w:val="1"/>
      <w:numFmt w:val="decimal"/>
      <w:lvlText w:val="%1."/>
      <w:lvlJc w:val="left"/>
      <w:pPr>
        <w:ind w:left="540" w:hanging="360"/>
      </w:pPr>
      <w:rPr>
        <w:rFonts w:hint="default"/>
        <w:b/>
        <w:bCs/>
        <w:i w:val="0"/>
        <w:iCs w:val="0"/>
        <w:color w:val="231F20"/>
        <w:w w:val="100"/>
        <w:sz w:val="28"/>
        <w:szCs w:val="28"/>
      </w:rPr>
    </w:lvl>
    <w:lvl w:ilvl="1">
      <w:start w:val="1"/>
      <w:numFmt w:val="decimal"/>
      <w:lvlText w:val="%1.%2."/>
      <w:lvlJc w:val="left"/>
      <w:pPr>
        <w:ind w:left="792" w:hanging="432"/>
      </w:pPr>
      <w:rPr>
        <w:rFonts w:hint="default"/>
        <w:b/>
        <w:bCs/>
        <w:i/>
        <w:iCs/>
        <w:color w:val="231F20"/>
        <w:w w:val="100"/>
        <w:sz w:val="28"/>
        <w:szCs w:val="28"/>
      </w:rPr>
    </w:lvl>
    <w:lvl w:ilvl="2">
      <w:start w:val="1"/>
      <w:numFmt w:val="decimal"/>
      <w:lvlText w:val="%1.%2.%3."/>
      <w:lvlJc w:val="left"/>
      <w:pPr>
        <w:ind w:left="1224" w:hanging="504"/>
      </w:pPr>
      <w:rPr>
        <w:rFonts w:hint="default"/>
        <w:b w:val="0"/>
        <w:bCs w:val="0"/>
        <w:i/>
        <w:iCs/>
        <w:color w:val="231F20"/>
        <w:w w:val="100"/>
        <w:sz w:val="28"/>
        <w:szCs w:val="28"/>
      </w:rPr>
    </w:lvl>
    <w:lvl w:ilvl="3">
      <w:start w:val="1"/>
      <w:numFmt w:val="decimal"/>
      <w:lvlText w:val="%1.%2.%3.%4."/>
      <w:lvlJc w:val="left"/>
      <w:pPr>
        <w:ind w:left="1728" w:hanging="648"/>
      </w:pPr>
      <w:rPr>
        <w:rFonts w:hint="default"/>
        <w:b w:val="0"/>
        <w:i w:val="0"/>
        <w:color w:val="231F20"/>
        <w:w w:val="10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6540D"/>
    <w:multiLevelType w:val="hybridMultilevel"/>
    <w:tmpl w:val="68F4EAF8"/>
    <w:lvl w:ilvl="0" w:tplc="03529B32">
      <w:start w:val="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67B40C6"/>
    <w:multiLevelType w:val="multilevel"/>
    <w:tmpl w:val="527CB164"/>
    <w:lvl w:ilvl="0">
      <w:numFmt w:val="decimal"/>
      <w:lvlText w:val=""/>
      <w:lvlJc w:val="left"/>
    </w:lvl>
    <w:lvl w:ilvl="1">
      <w:numFmt w:val="decimal"/>
      <w:lvlText w:val=""/>
      <w:lvlJc w:val="left"/>
    </w:lvl>
    <w:lvl w:ilvl="2">
      <w:start w:val="1"/>
      <w:numFmt w:val="decimal"/>
      <w:suff w:val="nothing"/>
      <w:lvlText w:val="%3. "/>
      <w:lvlJc w:val="left"/>
      <w:pPr>
        <w:tabs>
          <w:tab w:val="num" w:pos="630"/>
        </w:tabs>
        <w:ind w:left="720" w:firstLine="0"/>
      </w:pPr>
    </w:lvl>
    <w:lvl w:ilvl="3">
      <w:start w:val="1"/>
      <w:numFmt w:val="decimal"/>
      <w:suff w:val="nothing"/>
      <w:lvlText w:val="%3.%4. "/>
      <w:lvlJc w:val="left"/>
      <w:pPr>
        <w:ind w:left="720" w:firstLine="0"/>
      </w:pPr>
    </w:lvl>
    <w:lvl w:ilvl="4">
      <w:start w:val="1"/>
      <w:numFmt w:val="decimal"/>
      <w:pStyle w:val="H4"/>
      <w:suff w:val="nothing"/>
      <w:lvlText w:val="%3.%4.%5. "/>
      <w:lvlJc w:val="left"/>
      <w:pPr>
        <w:ind w:left="720" w:firstLine="0"/>
      </w:pPr>
    </w:lvl>
    <w:lvl w:ilvl="5">
      <w:start w:val="1"/>
      <w:numFmt w:val="decimal"/>
      <w:pStyle w:val="H5"/>
      <w:suff w:val="nothing"/>
      <w:lvlText w:val="%3.%4.%5.%6. "/>
      <w:lvlJc w:val="left"/>
      <w:pPr>
        <w:ind w:left="720" w:firstLine="0"/>
      </w:pPr>
    </w:lvl>
    <w:lvl w:ilvl="6">
      <w:start w:val="1"/>
      <w:numFmt w:val="lowerLetter"/>
      <w:pStyle w:val="H6"/>
      <w:suff w:val="nothing"/>
      <w:lvlText w:val="%7) "/>
      <w:lvlJc w:val="left"/>
      <w:pPr>
        <w:ind w:left="720" w:firstLine="0"/>
      </w:pPr>
    </w:lvl>
    <w:lvl w:ilvl="7">
      <w:start w:val="1"/>
      <w:numFmt w:val="decimal"/>
      <w:pStyle w:val="H7"/>
      <w:suff w:val="nothing"/>
      <w:lvlText w:val="%7.%8. "/>
      <w:lvlJc w:val="left"/>
      <w:pPr>
        <w:ind w:left="720" w:firstLine="0"/>
      </w:pPr>
    </w:lvl>
    <w:lvl w:ilvl="8">
      <w:start w:val="1"/>
      <w:numFmt w:val="decimal"/>
      <w:pStyle w:val="H8"/>
      <w:suff w:val="nothing"/>
      <w:lvlText w:val="(%9). "/>
      <w:lvlJc w:val="left"/>
      <w:pPr>
        <w:ind w:left="0" w:firstLine="720"/>
      </w:pPr>
    </w:lvl>
  </w:abstractNum>
  <w:abstractNum w:abstractNumId="3" w15:restartNumberingAfterBreak="0">
    <w:nsid w:val="0E270FEC"/>
    <w:multiLevelType w:val="hybridMultilevel"/>
    <w:tmpl w:val="ED2682E4"/>
    <w:lvl w:ilvl="0" w:tplc="A19C554E">
      <w:start w:val="3"/>
      <w:numFmt w:val="bullet"/>
      <w:lvlText w:val="-"/>
      <w:lvlJc w:val="left"/>
      <w:pPr>
        <w:ind w:left="1429" w:hanging="360"/>
      </w:pPr>
      <w:rPr>
        <w:rFonts w:ascii="Calibri" w:eastAsia="Calibri" w:hAnsi="Calibri" w:cs="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9E470A3"/>
    <w:multiLevelType w:val="multilevel"/>
    <w:tmpl w:val="F98631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7658B"/>
    <w:multiLevelType w:val="multilevel"/>
    <w:tmpl w:val="97620B4C"/>
    <w:lvl w:ilvl="0">
      <w:start w:val="3"/>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CF1EEB"/>
    <w:multiLevelType w:val="hybridMultilevel"/>
    <w:tmpl w:val="D73CC136"/>
    <w:lvl w:ilvl="0" w:tplc="A19C554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C08CC"/>
    <w:multiLevelType w:val="multilevel"/>
    <w:tmpl w:val="4C8277D2"/>
    <w:lvl w:ilvl="0">
      <w:start w:val="1"/>
      <w:numFmt w:val="none"/>
      <w:lvlText w:val="%1"/>
      <w:lvlJc w:val="left"/>
      <w:pPr>
        <w:ind w:left="432" w:hanging="432"/>
      </w:pPr>
      <w:rPr>
        <w:rFonts w:hint="default"/>
      </w:rPr>
    </w:lvl>
    <w:lvl w:ilvl="1">
      <w:start w:val="1"/>
      <w:numFmt w:val="upperRoman"/>
      <w:suff w:val="space"/>
      <w:lvlText w:val="%1%2."/>
      <w:lvlJc w:val="left"/>
      <w:pPr>
        <w:ind w:left="4971" w:hanging="576"/>
      </w:pPr>
      <w:rPr>
        <w:rFonts w:hint="default"/>
        <w:i w:val="0"/>
      </w:rPr>
    </w:lvl>
    <w:lvl w:ilvl="2">
      <w:start w:val="1"/>
      <w:numFmt w:val="decimal"/>
      <w:suff w:val="space"/>
      <w:lvlText w:val="%3."/>
      <w:lvlJc w:val="left"/>
      <w:pPr>
        <w:ind w:left="720" w:hanging="720"/>
      </w:pPr>
      <w:rPr>
        <w:rFonts w:hint="default"/>
      </w:rPr>
    </w:lvl>
    <w:lvl w:ilvl="3">
      <w:start w:val="1"/>
      <w:numFmt w:val="decimal"/>
      <w:suff w:val="space"/>
      <w:lvlText w:val="%3.%4."/>
      <w:lvlJc w:val="left"/>
      <w:pPr>
        <w:ind w:left="3842" w:hanging="864"/>
      </w:pPr>
      <w:rPr>
        <w:rFonts w:hint="default"/>
      </w:rPr>
    </w:lvl>
    <w:lvl w:ilvl="4">
      <w:start w:val="1"/>
      <w:numFmt w:val="lowerLetter"/>
      <w:pStyle w:val="Heading5"/>
      <w:suff w:val="space"/>
      <w:lvlText w:val="%1%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1B81397"/>
    <w:multiLevelType w:val="hybridMultilevel"/>
    <w:tmpl w:val="55BC9AA2"/>
    <w:lvl w:ilvl="0" w:tplc="9066236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495958"/>
    <w:multiLevelType w:val="multilevel"/>
    <w:tmpl w:val="7BEA5DBC"/>
    <w:lvl w:ilvl="0">
      <w:numFmt w:val="decimal"/>
      <w:lvlText w:val=""/>
      <w:lvlJc w:val="left"/>
    </w:lvl>
    <w:lvl w:ilvl="1">
      <w:numFmt w:val="decimal"/>
      <w:lvlText w:val=""/>
      <w:lvlJc w:val="left"/>
    </w:lvl>
    <w:lvl w:ilvl="2">
      <w:start w:val="1"/>
      <w:numFmt w:val="decimal"/>
      <w:pStyle w:val="Phlc-P-Bng"/>
      <w:suff w:val="nothing"/>
      <w:lvlText w:val="Bảng P-%3: "/>
      <w:lvlJc w:val="left"/>
      <w:pPr>
        <w:ind w:lef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0D61C0"/>
    <w:multiLevelType w:val="hybridMultilevel"/>
    <w:tmpl w:val="C174F0AA"/>
    <w:lvl w:ilvl="0" w:tplc="03529B32">
      <w:start w:val="2"/>
      <w:numFmt w:val="bullet"/>
      <w:lvlText w:val="-"/>
      <w:lvlJc w:val="left"/>
      <w:pPr>
        <w:ind w:left="1710" w:hanging="360"/>
      </w:pPr>
      <w:rPr>
        <w:rFonts w:ascii="Times New Roman" w:eastAsia="Calibr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3877636E"/>
    <w:multiLevelType w:val="multilevel"/>
    <w:tmpl w:val="0409001F"/>
    <w:styleLink w:val="CurrentList1"/>
    <w:lvl w:ilvl="0">
      <w:start w:val="1"/>
      <w:numFmt w:val="decimal"/>
      <w:lvlText w:val="%1."/>
      <w:lvlJc w:val="left"/>
      <w:pPr>
        <w:ind w:left="360" w:hanging="360"/>
      </w:pPr>
      <w:rPr>
        <w:rFonts w:hint="default"/>
        <w:b/>
        <w:bCs/>
        <w:i w:val="0"/>
        <w:iCs w:val="0"/>
        <w:color w:val="231F20"/>
        <w:w w:val="100"/>
        <w:sz w:val="28"/>
        <w:szCs w:val="28"/>
      </w:rPr>
    </w:lvl>
    <w:lvl w:ilvl="1">
      <w:start w:val="1"/>
      <w:numFmt w:val="decimal"/>
      <w:lvlText w:val="%1.%2."/>
      <w:lvlJc w:val="left"/>
      <w:pPr>
        <w:ind w:left="5742" w:hanging="432"/>
      </w:pPr>
      <w:rPr>
        <w:rFonts w:hint="default"/>
        <w:b/>
        <w:bCs/>
        <w:i/>
        <w:iCs/>
        <w:color w:val="231F20"/>
        <w:w w:val="100"/>
        <w:sz w:val="28"/>
        <w:szCs w:val="28"/>
      </w:rPr>
    </w:lvl>
    <w:lvl w:ilvl="2">
      <w:start w:val="1"/>
      <w:numFmt w:val="decimal"/>
      <w:lvlText w:val="%1.%2.%3."/>
      <w:lvlJc w:val="left"/>
      <w:pPr>
        <w:ind w:left="1224" w:hanging="504"/>
      </w:pPr>
      <w:rPr>
        <w:rFonts w:hint="default"/>
        <w:b w:val="0"/>
        <w:bCs w:val="0"/>
        <w:i/>
        <w:iCs/>
        <w:color w:val="231F20"/>
        <w:w w:val="100"/>
        <w:sz w:val="28"/>
        <w:szCs w:val="28"/>
      </w:rPr>
    </w:lvl>
    <w:lvl w:ilvl="3">
      <w:start w:val="1"/>
      <w:numFmt w:val="decimal"/>
      <w:lvlText w:val="%1.%2.%3.%4."/>
      <w:lvlJc w:val="left"/>
      <w:pPr>
        <w:ind w:left="1728" w:hanging="648"/>
      </w:pPr>
      <w:rPr>
        <w:rFonts w:hint="default"/>
        <w:b w:val="0"/>
        <w:i w:val="0"/>
        <w:color w:val="231F20"/>
        <w:w w:val="10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000DDB"/>
    <w:multiLevelType w:val="hybridMultilevel"/>
    <w:tmpl w:val="7404620C"/>
    <w:lvl w:ilvl="0" w:tplc="51C218C8">
      <w:start w:val="2"/>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B21149"/>
    <w:multiLevelType w:val="hybridMultilevel"/>
    <w:tmpl w:val="82F8C18C"/>
    <w:lvl w:ilvl="0" w:tplc="03529B32">
      <w:start w:val="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8652AB5"/>
    <w:multiLevelType w:val="multilevel"/>
    <w:tmpl w:val="5486FCBA"/>
    <w:lvl w:ilvl="0">
      <w:start w:val="3"/>
      <w:numFmt w:val="decimal"/>
      <w:lvlText w:val="%1."/>
      <w:lvlJc w:val="left"/>
      <w:pPr>
        <w:ind w:left="390" w:hanging="39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F932DC"/>
    <w:multiLevelType w:val="hybridMultilevel"/>
    <w:tmpl w:val="56625A20"/>
    <w:lvl w:ilvl="0" w:tplc="51C218C8">
      <w:start w:val="2"/>
      <w:numFmt w:val="bullet"/>
      <w:lvlText w:val="-"/>
      <w:lvlJc w:val="left"/>
      <w:pPr>
        <w:ind w:left="1429" w:hanging="360"/>
      </w:pPr>
      <w:rPr>
        <w:rFonts w:ascii=".VnTime" w:eastAsia="Times New Roman" w:hAnsi=".VnTime"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713E387B"/>
    <w:multiLevelType w:val="multilevel"/>
    <w:tmpl w:val="20E2D894"/>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1C2748C"/>
    <w:multiLevelType w:val="multilevel"/>
    <w:tmpl w:val="9B2EC02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767F2587"/>
    <w:multiLevelType w:val="multilevel"/>
    <w:tmpl w:val="3EB29B28"/>
    <w:lvl w:ilvl="0">
      <w:start w:val="1"/>
      <w:numFmt w:val="upperRoman"/>
      <w:pStyle w:val="Heading2"/>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776B1222"/>
    <w:multiLevelType w:val="hybridMultilevel"/>
    <w:tmpl w:val="A93E20B0"/>
    <w:lvl w:ilvl="0" w:tplc="906623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021988">
    <w:abstractNumId w:val="7"/>
  </w:num>
  <w:num w:numId="2" w16cid:durableId="1443646046">
    <w:abstractNumId w:val="13"/>
  </w:num>
  <w:num w:numId="3" w16cid:durableId="128013254">
    <w:abstractNumId w:val="1"/>
  </w:num>
  <w:num w:numId="4" w16cid:durableId="365984637">
    <w:abstractNumId w:val="10"/>
  </w:num>
  <w:num w:numId="5" w16cid:durableId="1971664075">
    <w:abstractNumId w:val="9"/>
  </w:num>
  <w:num w:numId="6" w16cid:durableId="749960242">
    <w:abstractNumId w:val="12"/>
  </w:num>
  <w:num w:numId="7" w16cid:durableId="1361936260">
    <w:abstractNumId w:val="2"/>
  </w:num>
  <w:num w:numId="8" w16cid:durableId="1119956643">
    <w:abstractNumId w:val="0"/>
  </w:num>
  <w:num w:numId="9" w16cid:durableId="1102145767">
    <w:abstractNumId w:val="18"/>
  </w:num>
  <w:num w:numId="10" w16cid:durableId="1009790070">
    <w:abstractNumId w:val="8"/>
  </w:num>
  <w:num w:numId="11" w16cid:durableId="1793670182">
    <w:abstractNumId w:val="15"/>
  </w:num>
  <w:num w:numId="12" w16cid:durableId="103308510">
    <w:abstractNumId w:val="17"/>
  </w:num>
  <w:num w:numId="13" w16cid:durableId="1672754045">
    <w:abstractNumId w:val="6"/>
  </w:num>
  <w:num w:numId="14" w16cid:durableId="1805538436">
    <w:abstractNumId w:val="17"/>
    <w:lvlOverride w:ilvl="0">
      <w:startOverride w:val="1"/>
    </w:lvlOverride>
  </w:num>
  <w:num w:numId="15" w16cid:durableId="1957443216">
    <w:abstractNumId w:val="19"/>
  </w:num>
  <w:num w:numId="16" w16cid:durableId="1131434386">
    <w:abstractNumId w:val="3"/>
  </w:num>
  <w:num w:numId="17" w16cid:durableId="933785852">
    <w:abstractNumId w:val="11"/>
  </w:num>
  <w:num w:numId="18" w16cid:durableId="171457545">
    <w:abstractNumId w:val="18"/>
    <w:lvlOverride w:ilvl="0">
      <w:startOverride w:val="3"/>
    </w:lvlOverride>
  </w:num>
  <w:num w:numId="19" w16cid:durableId="1013410466">
    <w:abstractNumId w:val="4"/>
  </w:num>
  <w:num w:numId="20" w16cid:durableId="1645550632">
    <w:abstractNumId w:val="5"/>
  </w:num>
  <w:num w:numId="21" w16cid:durableId="123696139">
    <w:abstractNumId w:val="14"/>
  </w:num>
  <w:num w:numId="22" w16cid:durableId="70629649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BC"/>
    <w:rsid w:val="0000296A"/>
    <w:rsid w:val="00011A57"/>
    <w:rsid w:val="00014239"/>
    <w:rsid w:val="0001561A"/>
    <w:rsid w:val="00015644"/>
    <w:rsid w:val="00015E3F"/>
    <w:rsid w:val="00023DBC"/>
    <w:rsid w:val="000308F1"/>
    <w:rsid w:val="00031393"/>
    <w:rsid w:val="0003232F"/>
    <w:rsid w:val="00033F3F"/>
    <w:rsid w:val="000416ED"/>
    <w:rsid w:val="0004618D"/>
    <w:rsid w:val="0005593E"/>
    <w:rsid w:val="000637B1"/>
    <w:rsid w:val="00067419"/>
    <w:rsid w:val="00067F4E"/>
    <w:rsid w:val="00070991"/>
    <w:rsid w:val="0007120F"/>
    <w:rsid w:val="00071680"/>
    <w:rsid w:val="00073713"/>
    <w:rsid w:val="00076B10"/>
    <w:rsid w:val="0008279B"/>
    <w:rsid w:val="00082897"/>
    <w:rsid w:val="00082D94"/>
    <w:rsid w:val="0008431F"/>
    <w:rsid w:val="00085EB3"/>
    <w:rsid w:val="00090300"/>
    <w:rsid w:val="0009103B"/>
    <w:rsid w:val="00092B1B"/>
    <w:rsid w:val="00094EA2"/>
    <w:rsid w:val="00096D06"/>
    <w:rsid w:val="000A24A4"/>
    <w:rsid w:val="000A61EE"/>
    <w:rsid w:val="000B1EF2"/>
    <w:rsid w:val="000B3346"/>
    <w:rsid w:val="000B4ECC"/>
    <w:rsid w:val="000D1743"/>
    <w:rsid w:val="000D29C1"/>
    <w:rsid w:val="000D316F"/>
    <w:rsid w:val="000E01F2"/>
    <w:rsid w:val="000F13F8"/>
    <w:rsid w:val="000F2617"/>
    <w:rsid w:val="000F49BC"/>
    <w:rsid w:val="001032DA"/>
    <w:rsid w:val="001043BC"/>
    <w:rsid w:val="001175BB"/>
    <w:rsid w:val="00126CBD"/>
    <w:rsid w:val="001277DC"/>
    <w:rsid w:val="00132C52"/>
    <w:rsid w:val="00137F42"/>
    <w:rsid w:val="00141112"/>
    <w:rsid w:val="00142BFA"/>
    <w:rsid w:val="0014346B"/>
    <w:rsid w:val="00144FA6"/>
    <w:rsid w:val="001452DB"/>
    <w:rsid w:val="001458B7"/>
    <w:rsid w:val="0014772A"/>
    <w:rsid w:val="0015685C"/>
    <w:rsid w:val="001576BC"/>
    <w:rsid w:val="00170910"/>
    <w:rsid w:val="0017262F"/>
    <w:rsid w:val="00175548"/>
    <w:rsid w:val="00180DCC"/>
    <w:rsid w:val="00182018"/>
    <w:rsid w:val="0018275E"/>
    <w:rsid w:val="001842B5"/>
    <w:rsid w:val="00195147"/>
    <w:rsid w:val="0019517C"/>
    <w:rsid w:val="001A3F1E"/>
    <w:rsid w:val="001A7D46"/>
    <w:rsid w:val="001B046B"/>
    <w:rsid w:val="001B20C1"/>
    <w:rsid w:val="001B776F"/>
    <w:rsid w:val="001B795E"/>
    <w:rsid w:val="001B7C43"/>
    <w:rsid w:val="001C58BC"/>
    <w:rsid w:val="001C7850"/>
    <w:rsid w:val="001D101B"/>
    <w:rsid w:val="001D6EBA"/>
    <w:rsid w:val="001E3D4C"/>
    <w:rsid w:val="001E3EB8"/>
    <w:rsid w:val="001E6366"/>
    <w:rsid w:val="001E7B8F"/>
    <w:rsid w:val="00200A85"/>
    <w:rsid w:val="002043E2"/>
    <w:rsid w:val="00213275"/>
    <w:rsid w:val="00214211"/>
    <w:rsid w:val="00215475"/>
    <w:rsid w:val="0022092E"/>
    <w:rsid w:val="00223202"/>
    <w:rsid w:val="00224D7F"/>
    <w:rsid w:val="00227467"/>
    <w:rsid w:val="00227497"/>
    <w:rsid w:val="002306A0"/>
    <w:rsid w:val="002321D7"/>
    <w:rsid w:val="00234C03"/>
    <w:rsid w:val="00237816"/>
    <w:rsid w:val="00241B9E"/>
    <w:rsid w:val="00243533"/>
    <w:rsid w:val="002534E9"/>
    <w:rsid w:val="00260051"/>
    <w:rsid w:val="0026286F"/>
    <w:rsid w:val="0026423C"/>
    <w:rsid w:val="00271CD2"/>
    <w:rsid w:val="00282981"/>
    <w:rsid w:val="002851EC"/>
    <w:rsid w:val="00287DED"/>
    <w:rsid w:val="002910B0"/>
    <w:rsid w:val="00291954"/>
    <w:rsid w:val="002A634D"/>
    <w:rsid w:val="002B074E"/>
    <w:rsid w:val="002B33AA"/>
    <w:rsid w:val="002C24AA"/>
    <w:rsid w:val="002D064C"/>
    <w:rsid w:val="002D0B34"/>
    <w:rsid w:val="002D169D"/>
    <w:rsid w:val="002D2940"/>
    <w:rsid w:val="002D4F9B"/>
    <w:rsid w:val="002D6A94"/>
    <w:rsid w:val="002D7B36"/>
    <w:rsid w:val="002E23FC"/>
    <w:rsid w:val="002E3564"/>
    <w:rsid w:val="002E38C9"/>
    <w:rsid w:val="002E40C3"/>
    <w:rsid w:val="002E5ADB"/>
    <w:rsid w:val="002E6FAA"/>
    <w:rsid w:val="002F28F0"/>
    <w:rsid w:val="002F2F59"/>
    <w:rsid w:val="002F358B"/>
    <w:rsid w:val="00301AF5"/>
    <w:rsid w:val="0030441B"/>
    <w:rsid w:val="00312F51"/>
    <w:rsid w:val="003136C1"/>
    <w:rsid w:val="003145C0"/>
    <w:rsid w:val="0031652F"/>
    <w:rsid w:val="00322353"/>
    <w:rsid w:val="003419B3"/>
    <w:rsid w:val="00352FB0"/>
    <w:rsid w:val="00353EDA"/>
    <w:rsid w:val="00356FDC"/>
    <w:rsid w:val="00364C62"/>
    <w:rsid w:val="00386661"/>
    <w:rsid w:val="003900E0"/>
    <w:rsid w:val="0039124D"/>
    <w:rsid w:val="00391FB6"/>
    <w:rsid w:val="003944A0"/>
    <w:rsid w:val="00395F05"/>
    <w:rsid w:val="003A03A3"/>
    <w:rsid w:val="003A2062"/>
    <w:rsid w:val="003A3AA6"/>
    <w:rsid w:val="003A3B73"/>
    <w:rsid w:val="003A5C11"/>
    <w:rsid w:val="003A618A"/>
    <w:rsid w:val="003A69E9"/>
    <w:rsid w:val="003B373E"/>
    <w:rsid w:val="003B6D95"/>
    <w:rsid w:val="003C0066"/>
    <w:rsid w:val="003C43B0"/>
    <w:rsid w:val="003C551F"/>
    <w:rsid w:val="003D3E99"/>
    <w:rsid w:val="003E066A"/>
    <w:rsid w:val="003E0A81"/>
    <w:rsid w:val="003E3CED"/>
    <w:rsid w:val="003E521E"/>
    <w:rsid w:val="003E531F"/>
    <w:rsid w:val="003E6A47"/>
    <w:rsid w:val="003E756F"/>
    <w:rsid w:val="003E77D3"/>
    <w:rsid w:val="003F0F55"/>
    <w:rsid w:val="003F188C"/>
    <w:rsid w:val="003F1F33"/>
    <w:rsid w:val="003F2662"/>
    <w:rsid w:val="003F44D4"/>
    <w:rsid w:val="003F467E"/>
    <w:rsid w:val="003F7345"/>
    <w:rsid w:val="004004B2"/>
    <w:rsid w:val="00410732"/>
    <w:rsid w:val="00414472"/>
    <w:rsid w:val="00415071"/>
    <w:rsid w:val="0041679A"/>
    <w:rsid w:val="0042488C"/>
    <w:rsid w:val="00431255"/>
    <w:rsid w:val="0043304A"/>
    <w:rsid w:val="00433CF8"/>
    <w:rsid w:val="00434921"/>
    <w:rsid w:val="00436D01"/>
    <w:rsid w:val="00456004"/>
    <w:rsid w:val="004608DF"/>
    <w:rsid w:val="004609CF"/>
    <w:rsid w:val="00471A10"/>
    <w:rsid w:val="00473273"/>
    <w:rsid w:val="00475B1B"/>
    <w:rsid w:val="00475E73"/>
    <w:rsid w:val="00476647"/>
    <w:rsid w:val="0048248E"/>
    <w:rsid w:val="00493735"/>
    <w:rsid w:val="004959D5"/>
    <w:rsid w:val="00497198"/>
    <w:rsid w:val="004A440E"/>
    <w:rsid w:val="004A56C4"/>
    <w:rsid w:val="004B2116"/>
    <w:rsid w:val="004B5468"/>
    <w:rsid w:val="004C0832"/>
    <w:rsid w:val="004C4BA5"/>
    <w:rsid w:val="004D165D"/>
    <w:rsid w:val="004D18FD"/>
    <w:rsid w:val="004D1BB2"/>
    <w:rsid w:val="004D2320"/>
    <w:rsid w:val="004D51CF"/>
    <w:rsid w:val="004D6D7F"/>
    <w:rsid w:val="004E1978"/>
    <w:rsid w:val="004E2F3A"/>
    <w:rsid w:val="004E4947"/>
    <w:rsid w:val="004E5B23"/>
    <w:rsid w:val="004F3F8E"/>
    <w:rsid w:val="004F464C"/>
    <w:rsid w:val="004F6CDE"/>
    <w:rsid w:val="004F6E60"/>
    <w:rsid w:val="0050089A"/>
    <w:rsid w:val="00507CE4"/>
    <w:rsid w:val="00510C7F"/>
    <w:rsid w:val="00511C87"/>
    <w:rsid w:val="00512FD1"/>
    <w:rsid w:val="0051757D"/>
    <w:rsid w:val="0052090C"/>
    <w:rsid w:val="00523386"/>
    <w:rsid w:val="005236EF"/>
    <w:rsid w:val="00524A45"/>
    <w:rsid w:val="00527F40"/>
    <w:rsid w:val="005328A1"/>
    <w:rsid w:val="0053494B"/>
    <w:rsid w:val="00536710"/>
    <w:rsid w:val="00540571"/>
    <w:rsid w:val="00541B9B"/>
    <w:rsid w:val="00551E51"/>
    <w:rsid w:val="00551EDF"/>
    <w:rsid w:val="00552542"/>
    <w:rsid w:val="00555EC4"/>
    <w:rsid w:val="005567EF"/>
    <w:rsid w:val="0055728E"/>
    <w:rsid w:val="005607A3"/>
    <w:rsid w:val="00566041"/>
    <w:rsid w:val="005668CC"/>
    <w:rsid w:val="005701DA"/>
    <w:rsid w:val="00573B11"/>
    <w:rsid w:val="00573BF2"/>
    <w:rsid w:val="0057662A"/>
    <w:rsid w:val="005865FE"/>
    <w:rsid w:val="0058741C"/>
    <w:rsid w:val="005932C3"/>
    <w:rsid w:val="00594BFD"/>
    <w:rsid w:val="00595DDF"/>
    <w:rsid w:val="005A46FE"/>
    <w:rsid w:val="005A4ECC"/>
    <w:rsid w:val="005A517D"/>
    <w:rsid w:val="005A7127"/>
    <w:rsid w:val="005A722B"/>
    <w:rsid w:val="005B0D82"/>
    <w:rsid w:val="005B1242"/>
    <w:rsid w:val="005B1E2C"/>
    <w:rsid w:val="005B2524"/>
    <w:rsid w:val="005B345B"/>
    <w:rsid w:val="005B48E3"/>
    <w:rsid w:val="005B4FFE"/>
    <w:rsid w:val="005B6D7E"/>
    <w:rsid w:val="005C1CF2"/>
    <w:rsid w:val="005C3C8C"/>
    <w:rsid w:val="005C5DA1"/>
    <w:rsid w:val="005D0591"/>
    <w:rsid w:val="005D469C"/>
    <w:rsid w:val="005D56AC"/>
    <w:rsid w:val="005E285F"/>
    <w:rsid w:val="005E575C"/>
    <w:rsid w:val="005F4807"/>
    <w:rsid w:val="005F5235"/>
    <w:rsid w:val="005F6399"/>
    <w:rsid w:val="00600EF1"/>
    <w:rsid w:val="006011DE"/>
    <w:rsid w:val="00604B6B"/>
    <w:rsid w:val="0060708C"/>
    <w:rsid w:val="0060766E"/>
    <w:rsid w:val="00614C2A"/>
    <w:rsid w:val="006163E7"/>
    <w:rsid w:val="0062027C"/>
    <w:rsid w:val="006230BB"/>
    <w:rsid w:val="00626CD1"/>
    <w:rsid w:val="006270F9"/>
    <w:rsid w:val="006405F9"/>
    <w:rsid w:val="0064402A"/>
    <w:rsid w:val="0064409C"/>
    <w:rsid w:val="00651B01"/>
    <w:rsid w:val="00653ADD"/>
    <w:rsid w:val="00653E47"/>
    <w:rsid w:val="00655548"/>
    <w:rsid w:val="0065687E"/>
    <w:rsid w:val="00666588"/>
    <w:rsid w:val="00671CA1"/>
    <w:rsid w:val="00672297"/>
    <w:rsid w:val="00672C1C"/>
    <w:rsid w:val="00675C15"/>
    <w:rsid w:val="00681B37"/>
    <w:rsid w:val="0069528D"/>
    <w:rsid w:val="006A0243"/>
    <w:rsid w:val="006A0930"/>
    <w:rsid w:val="006A3D46"/>
    <w:rsid w:val="006A65A5"/>
    <w:rsid w:val="006A66E8"/>
    <w:rsid w:val="006A6B35"/>
    <w:rsid w:val="006B62F3"/>
    <w:rsid w:val="006C0869"/>
    <w:rsid w:val="006C1BA5"/>
    <w:rsid w:val="006C24A7"/>
    <w:rsid w:val="006C2B22"/>
    <w:rsid w:val="006C30BD"/>
    <w:rsid w:val="006C7316"/>
    <w:rsid w:val="006C79D6"/>
    <w:rsid w:val="006D67A0"/>
    <w:rsid w:val="006D7398"/>
    <w:rsid w:val="006D747F"/>
    <w:rsid w:val="006E3750"/>
    <w:rsid w:val="006E5DBC"/>
    <w:rsid w:val="006F0461"/>
    <w:rsid w:val="006F0F10"/>
    <w:rsid w:val="006F1C76"/>
    <w:rsid w:val="006F4E32"/>
    <w:rsid w:val="006F7174"/>
    <w:rsid w:val="0070378D"/>
    <w:rsid w:val="00703B3E"/>
    <w:rsid w:val="00704136"/>
    <w:rsid w:val="00710FC2"/>
    <w:rsid w:val="0072081D"/>
    <w:rsid w:val="00720E2A"/>
    <w:rsid w:val="007217EE"/>
    <w:rsid w:val="00725BAA"/>
    <w:rsid w:val="0073134C"/>
    <w:rsid w:val="00731BD8"/>
    <w:rsid w:val="00731BE6"/>
    <w:rsid w:val="007412BB"/>
    <w:rsid w:val="00745D50"/>
    <w:rsid w:val="00753AF9"/>
    <w:rsid w:val="00754699"/>
    <w:rsid w:val="007617F8"/>
    <w:rsid w:val="00767C22"/>
    <w:rsid w:val="00767E51"/>
    <w:rsid w:val="00773486"/>
    <w:rsid w:val="007777C4"/>
    <w:rsid w:val="00781B93"/>
    <w:rsid w:val="007826AC"/>
    <w:rsid w:val="007919C4"/>
    <w:rsid w:val="007A084E"/>
    <w:rsid w:val="007A6A8E"/>
    <w:rsid w:val="007B7633"/>
    <w:rsid w:val="007C1A8B"/>
    <w:rsid w:val="007C225E"/>
    <w:rsid w:val="007C2333"/>
    <w:rsid w:val="007C74C4"/>
    <w:rsid w:val="007D15E7"/>
    <w:rsid w:val="007D1CFD"/>
    <w:rsid w:val="007D1FAA"/>
    <w:rsid w:val="007E02A2"/>
    <w:rsid w:val="007E2949"/>
    <w:rsid w:val="007E2F21"/>
    <w:rsid w:val="007E513B"/>
    <w:rsid w:val="007E52A9"/>
    <w:rsid w:val="007E53C9"/>
    <w:rsid w:val="007E6EA2"/>
    <w:rsid w:val="007F19F3"/>
    <w:rsid w:val="007F25D7"/>
    <w:rsid w:val="007F40E0"/>
    <w:rsid w:val="007F4685"/>
    <w:rsid w:val="008001BD"/>
    <w:rsid w:val="00802668"/>
    <w:rsid w:val="00805CD1"/>
    <w:rsid w:val="00810BAC"/>
    <w:rsid w:val="00811530"/>
    <w:rsid w:val="00811F18"/>
    <w:rsid w:val="008165C8"/>
    <w:rsid w:val="0081668E"/>
    <w:rsid w:val="00817BCE"/>
    <w:rsid w:val="0082111E"/>
    <w:rsid w:val="008241FD"/>
    <w:rsid w:val="0082755E"/>
    <w:rsid w:val="00830D54"/>
    <w:rsid w:val="00831198"/>
    <w:rsid w:val="00836610"/>
    <w:rsid w:val="00843293"/>
    <w:rsid w:val="0084385D"/>
    <w:rsid w:val="00843EEB"/>
    <w:rsid w:val="00844390"/>
    <w:rsid w:val="00844EC3"/>
    <w:rsid w:val="00847AA5"/>
    <w:rsid w:val="00853CE7"/>
    <w:rsid w:val="00854832"/>
    <w:rsid w:val="008726BE"/>
    <w:rsid w:val="00872EC0"/>
    <w:rsid w:val="00877204"/>
    <w:rsid w:val="0088023C"/>
    <w:rsid w:val="00880512"/>
    <w:rsid w:val="00881385"/>
    <w:rsid w:val="00887FC2"/>
    <w:rsid w:val="008911AE"/>
    <w:rsid w:val="0089189B"/>
    <w:rsid w:val="00895F01"/>
    <w:rsid w:val="008A0A52"/>
    <w:rsid w:val="008A3617"/>
    <w:rsid w:val="008A4114"/>
    <w:rsid w:val="008A6FEB"/>
    <w:rsid w:val="008A77C9"/>
    <w:rsid w:val="008B185C"/>
    <w:rsid w:val="008D00C2"/>
    <w:rsid w:val="008D0F88"/>
    <w:rsid w:val="008D2428"/>
    <w:rsid w:val="008D35FB"/>
    <w:rsid w:val="008D5521"/>
    <w:rsid w:val="008E114F"/>
    <w:rsid w:val="008E1CC7"/>
    <w:rsid w:val="008E4FA7"/>
    <w:rsid w:val="008F0932"/>
    <w:rsid w:val="008F1D2D"/>
    <w:rsid w:val="008F3436"/>
    <w:rsid w:val="008F4A9A"/>
    <w:rsid w:val="008F4CF6"/>
    <w:rsid w:val="008F5024"/>
    <w:rsid w:val="008F5624"/>
    <w:rsid w:val="008F6523"/>
    <w:rsid w:val="009061AE"/>
    <w:rsid w:val="00907D24"/>
    <w:rsid w:val="009129DC"/>
    <w:rsid w:val="0091606C"/>
    <w:rsid w:val="009224A8"/>
    <w:rsid w:val="00922E98"/>
    <w:rsid w:val="00926B11"/>
    <w:rsid w:val="0092770A"/>
    <w:rsid w:val="00930659"/>
    <w:rsid w:val="009375F7"/>
    <w:rsid w:val="00944541"/>
    <w:rsid w:val="00944D3A"/>
    <w:rsid w:val="0095077A"/>
    <w:rsid w:val="00962DC3"/>
    <w:rsid w:val="00964263"/>
    <w:rsid w:val="00971BBC"/>
    <w:rsid w:val="00971DC6"/>
    <w:rsid w:val="00975044"/>
    <w:rsid w:val="009757E5"/>
    <w:rsid w:val="00980235"/>
    <w:rsid w:val="00982D5B"/>
    <w:rsid w:val="009840B7"/>
    <w:rsid w:val="00994A91"/>
    <w:rsid w:val="00994B27"/>
    <w:rsid w:val="009A69A3"/>
    <w:rsid w:val="009B4678"/>
    <w:rsid w:val="009B54EA"/>
    <w:rsid w:val="009B5C19"/>
    <w:rsid w:val="009B6B8D"/>
    <w:rsid w:val="009C1094"/>
    <w:rsid w:val="009C145A"/>
    <w:rsid w:val="009C3C9F"/>
    <w:rsid w:val="009C4EEE"/>
    <w:rsid w:val="009D0F0A"/>
    <w:rsid w:val="009D0F3B"/>
    <w:rsid w:val="009D639F"/>
    <w:rsid w:val="009E3C9E"/>
    <w:rsid w:val="009F4F08"/>
    <w:rsid w:val="00A02463"/>
    <w:rsid w:val="00A06524"/>
    <w:rsid w:val="00A11D4A"/>
    <w:rsid w:val="00A14415"/>
    <w:rsid w:val="00A149EA"/>
    <w:rsid w:val="00A30298"/>
    <w:rsid w:val="00A3211C"/>
    <w:rsid w:val="00A35238"/>
    <w:rsid w:val="00A4162D"/>
    <w:rsid w:val="00A47B3D"/>
    <w:rsid w:val="00A515A9"/>
    <w:rsid w:val="00A52C07"/>
    <w:rsid w:val="00A53FB4"/>
    <w:rsid w:val="00A6165F"/>
    <w:rsid w:val="00A66F68"/>
    <w:rsid w:val="00A67B7B"/>
    <w:rsid w:val="00A738A8"/>
    <w:rsid w:val="00A808FB"/>
    <w:rsid w:val="00A80CD0"/>
    <w:rsid w:val="00A80FFF"/>
    <w:rsid w:val="00A82C5F"/>
    <w:rsid w:val="00A82FB5"/>
    <w:rsid w:val="00A830D2"/>
    <w:rsid w:val="00A8502C"/>
    <w:rsid w:val="00A95F20"/>
    <w:rsid w:val="00AA5FD2"/>
    <w:rsid w:val="00AB17D4"/>
    <w:rsid w:val="00AB1A3E"/>
    <w:rsid w:val="00AB1ADD"/>
    <w:rsid w:val="00AB43B9"/>
    <w:rsid w:val="00AC10A2"/>
    <w:rsid w:val="00AC4EB0"/>
    <w:rsid w:val="00AC5EDA"/>
    <w:rsid w:val="00AC7899"/>
    <w:rsid w:val="00AD45BD"/>
    <w:rsid w:val="00AD61D8"/>
    <w:rsid w:val="00AE03D1"/>
    <w:rsid w:val="00AE685C"/>
    <w:rsid w:val="00AF2111"/>
    <w:rsid w:val="00B012C9"/>
    <w:rsid w:val="00B01FA6"/>
    <w:rsid w:val="00B0716F"/>
    <w:rsid w:val="00B13CF5"/>
    <w:rsid w:val="00B16A5C"/>
    <w:rsid w:val="00B2251E"/>
    <w:rsid w:val="00B331D3"/>
    <w:rsid w:val="00B343DA"/>
    <w:rsid w:val="00B34842"/>
    <w:rsid w:val="00B34B8A"/>
    <w:rsid w:val="00B36358"/>
    <w:rsid w:val="00B36D3C"/>
    <w:rsid w:val="00B40B08"/>
    <w:rsid w:val="00B41F38"/>
    <w:rsid w:val="00B43323"/>
    <w:rsid w:val="00B462AE"/>
    <w:rsid w:val="00B466F9"/>
    <w:rsid w:val="00B53024"/>
    <w:rsid w:val="00B54B77"/>
    <w:rsid w:val="00B55B12"/>
    <w:rsid w:val="00B55F2F"/>
    <w:rsid w:val="00B6065D"/>
    <w:rsid w:val="00B65598"/>
    <w:rsid w:val="00B776CE"/>
    <w:rsid w:val="00B77799"/>
    <w:rsid w:val="00B80316"/>
    <w:rsid w:val="00B83B98"/>
    <w:rsid w:val="00B86C37"/>
    <w:rsid w:val="00B91D7C"/>
    <w:rsid w:val="00BA24CB"/>
    <w:rsid w:val="00BA41A6"/>
    <w:rsid w:val="00BA4391"/>
    <w:rsid w:val="00BA4C23"/>
    <w:rsid w:val="00BA56AF"/>
    <w:rsid w:val="00BB08AB"/>
    <w:rsid w:val="00BB0C70"/>
    <w:rsid w:val="00BB0E5A"/>
    <w:rsid w:val="00BB291F"/>
    <w:rsid w:val="00BC278E"/>
    <w:rsid w:val="00BC3C00"/>
    <w:rsid w:val="00BD2336"/>
    <w:rsid w:val="00BD478A"/>
    <w:rsid w:val="00BD4A68"/>
    <w:rsid w:val="00BD7967"/>
    <w:rsid w:val="00BE0E5A"/>
    <w:rsid w:val="00BE103C"/>
    <w:rsid w:val="00BF316E"/>
    <w:rsid w:val="00BF3ABD"/>
    <w:rsid w:val="00BF4017"/>
    <w:rsid w:val="00BF481D"/>
    <w:rsid w:val="00C01F64"/>
    <w:rsid w:val="00C03E49"/>
    <w:rsid w:val="00C049A9"/>
    <w:rsid w:val="00C062A1"/>
    <w:rsid w:val="00C107BD"/>
    <w:rsid w:val="00C15799"/>
    <w:rsid w:val="00C15FDD"/>
    <w:rsid w:val="00C25B4C"/>
    <w:rsid w:val="00C25DEE"/>
    <w:rsid w:val="00C331F6"/>
    <w:rsid w:val="00C420CE"/>
    <w:rsid w:val="00C43BB5"/>
    <w:rsid w:val="00C53796"/>
    <w:rsid w:val="00C579FE"/>
    <w:rsid w:val="00C647E1"/>
    <w:rsid w:val="00C72549"/>
    <w:rsid w:val="00C72640"/>
    <w:rsid w:val="00C74422"/>
    <w:rsid w:val="00C806E2"/>
    <w:rsid w:val="00C839D0"/>
    <w:rsid w:val="00C92986"/>
    <w:rsid w:val="00C93AA8"/>
    <w:rsid w:val="00C93B41"/>
    <w:rsid w:val="00C95F9F"/>
    <w:rsid w:val="00CA08C5"/>
    <w:rsid w:val="00CA0A04"/>
    <w:rsid w:val="00CA0BF0"/>
    <w:rsid w:val="00CA3F8D"/>
    <w:rsid w:val="00CA56F7"/>
    <w:rsid w:val="00CA5891"/>
    <w:rsid w:val="00CB171C"/>
    <w:rsid w:val="00CB45CF"/>
    <w:rsid w:val="00CB5F01"/>
    <w:rsid w:val="00CB77D5"/>
    <w:rsid w:val="00CC0EAB"/>
    <w:rsid w:val="00CC7C0B"/>
    <w:rsid w:val="00CD066E"/>
    <w:rsid w:val="00CD0C50"/>
    <w:rsid w:val="00CD118C"/>
    <w:rsid w:val="00CD775B"/>
    <w:rsid w:val="00CE26D8"/>
    <w:rsid w:val="00CE2929"/>
    <w:rsid w:val="00CE4CED"/>
    <w:rsid w:val="00CE5060"/>
    <w:rsid w:val="00CF00F1"/>
    <w:rsid w:val="00D01057"/>
    <w:rsid w:val="00D10598"/>
    <w:rsid w:val="00D1100E"/>
    <w:rsid w:val="00D2082E"/>
    <w:rsid w:val="00D26AD1"/>
    <w:rsid w:val="00D26B3A"/>
    <w:rsid w:val="00D34495"/>
    <w:rsid w:val="00D34A31"/>
    <w:rsid w:val="00D372D9"/>
    <w:rsid w:val="00D378DB"/>
    <w:rsid w:val="00D41E8E"/>
    <w:rsid w:val="00D4221A"/>
    <w:rsid w:val="00D43234"/>
    <w:rsid w:val="00D445CC"/>
    <w:rsid w:val="00D46A43"/>
    <w:rsid w:val="00D55991"/>
    <w:rsid w:val="00D60AB9"/>
    <w:rsid w:val="00D62362"/>
    <w:rsid w:val="00D64D73"/>
    <w:rsid w:val="00D67F80"/>
    <w:rsid w:val="00D7442F"/>
    <w:rsid w:val="00D77EDC"/>
    <w:rsid w:val="00D809C6"/>
    <w:rsid w:val="00D81FAB"/>
    <w:rsid w:val="00D8581B"/>
    <w:rsid w:val="00D864BD"/>
    <w:rsid w:val="00D874B3"/>
    <w:rsid w:val="00D90DB7"/>
    <w:rsid w:val="00D90DFB"/>
    <w:rsid w:val="00D91454"/>
    <w:rsid w:val="00D95801"/>
    <w:rsid w:val="00DA2139"/>
    <w:rsid w:val="00DA21FC"/>
    <w:rsid w:val="00DB40E5"/>
    <w:rsid w:val="00DB5231"/>
    <w:rsid w:val="00DB69DA"/>
    <w:rsid w:val="00DC14AA"/>
    <w:rsid w:val="00DC4D80"/>
    <w:rsid w:val="00DC754A"/>
    <w:rsid w:val="00DD025F"/>
    <w:rsid w:val="00DD5B35"/>
    <w:rsid w:val="00DE2EE9"/>
    <w:rsid w:val="00DE3C9A"/>
    <w:rsid w:val="00DE62A3"/>
    <w:rsid w:val="00DE6E5C"/>
    <w:rsid w:val="00DF4BD8"/>
    <w:rsid w:val="00DF77F0"/>
    <w:rsid w:val="00E03CB1"/>
    <w:rsid w:val="00E0422B"/>
    <w:rsid w:val="00E04CA7"/>
    <w:rsid w:val="00E054A8"/>
    <w:rsid w:val="00E0748B"/>
    <w:rsid w:val="00E15272"/>
    <w:rsid w:val="00E1545E"/>
    <w:rsid w:val="00E21117"/>
    <w:rsid w:val="00E23441"/>
    <w:rsid w:val="00E23770"/>
    <w:rsid w:val="00E25277"/>
    <w:rsid w:val="00E45D01"/>
    <w:rsid w:val="00E51D03"/>
    <w:rsid w:val="00E547A4"/>
    <w:rsid w:val="00E55869"/>
    <w:rsid w:val="00E56013"/>
    <w:rsid w:val="00E61300"/>
    <w:rsid w:val="00E6225D"/>
    <w:rsid w:val="00E626B2"/>
    <w:rsid w:val="00E6286D"/>
    <w:rsid w:val="00E64CD9"/>
    <w:rsid w:val="00E66E32"/>
    <w:rsid w:val="00E703FB"/>
    <w:rsid w:val="00E709F6"/>
    <w:rsid w:val="00E7539D"/>
    <w:rsid w:val="00E75585"/>
    <w:rsid w:val="00E755D1"/>
    <w:rsid w:val="00E81688"/>
    <w:rsid w:val="00E84732"/>
    <w:rsid w:val="00E8556A"/>
    <w:rsid w:val="00E85BCB"/>
    <w:rsid w:val="00E92D0F"/>
    <w:rsid w:val="00E932C6"/>
    <w:rsid w:val="00E94E58"/>
    <w:rsid w:val="00E9701C"/>
    <w:rsid w:val="00E97581"/>
    <w:rsid w:val="00EA571D"/>
    <w:rsid w:val="00EA6464"/>
    <w:rsid w:val="00EC246B"/>
    <w:rsid w:val="00EC24DC"/>
    <w:rsid w:val="00EC45CD"/>
    <w:rsid w:val="00EC4987"/>
    <w:rsid w:val="00EC6C7D"/>
    <w:rsid w:val="00ED2EB6"/>
    <w:rsid w:val="00ED3018"/>
    <w:rsid w:val="00ED3C5D"/>
    <w:rsid w:val="00ED497C"/>
    <w:rsid w:val="00EE4991"/>
    <w:rsid w:val="00EE5642"/>
    <w:rsid w:val="00EF178A"/>
    <w:rsid w:val="00EF26B7"/>
    <w:rsid w:val="00EF2DDE"/>
    <w:rsid w:val="00F05169"/>
    <w:rsid w:val="00F106AD"/>
    <w:rsid w:val="00F10C5D"/>
    <w:rsid w:val="00F16FA5"/>
    <w:rsid w:val="00F212C6"/>
    <w:rsid w:val="00F227FD"/>
    <w:rsid w:val="00F252A2"/>
    <w:rsid w:val="00F266D4"/>
    <w:rsid w:val="00F343E2"/>
    <w:rsid w:val="00F402BB"/>
    <w:rsid w:val="00F42048"/>
    <w:rsid w:val="00F423D1"/>
    <w:rsid w:val="00F4251F"/>
    <w:rsid w:val="00F51F1F"/>
    <w:rsid w:val="00F63EB7"/>
    <w:rsid w:val="00F72D6A"/>
    <w:rsid w:val="00F75024"/>
    <w:rsid w:val="00F75F21"/>
    <w:rsid w:val="00F83750"/>
    <w:rsid w:val="00F83F44"/>
    <w:rsid w:val="00F86DE8"/>
    <w:rsid w:val="00F9017B"/>
    <w:rsid w:val="00F9470C"/>
    <w:rsid w:val="00F977CC"/>
    <w:rsid w:val="00FA3A0E"/>
    <w:rsid w:val="00FB072D"/>
    <w:rsid w:val="00FB2234"/>
    <w:rsid w:val="00FB56CC"/>
    <w:rsid w:val="00FB6006"/>
    <w:rsid w:val="00FB6636"/>
    <w:rsid w:val="00FC0B2B"/>
    <w:rsid w:val="00FC2BD1"/>
    <w:rsid w:val="00FC2ED9"/>
    <w:rsid w:val="00FC59BB"/>
    <w:rsid w:val="00FC7B55"/>
    <w:rsid w:val="00FD18E5"/>
    <w:rsid w:val="00FD5777"/>
    <w:rsid w:val="00FD7790"/>
    <w:rsid w:val="00FE1070"/>
    <w:rsid w:val="00FE42C5"/>
    <w:rsid w:val="00FE4FF6"/>
    <w:rsid w:val="00FE5A91"/>
    <w:rsid w:val="00FE68FE"/>
    <w:rsid w:val="00FE73C0"/>
    <w:rsid w:val="00FE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1E9C"/>
  <w15:docId w15:val="{846A7439-A308-4AC2-960C-1EC3563B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DBC"/>
    <w:pPr>
      <w:spacing w:before="120" w:after="120"/>
      <w:jc w:val="both"/>
    </w:pPr>
    <w:rPr>
      <w:rFonts w:ascii="Times New Roman" w:eastAsia="Calibri" w:hAnsi="Times New Roman" w:cs="Times New Roman"/>
      <w:sz w:val="28"/>
      <w:lang w:val="vi-VN"/>
    </w:rPr>
  </w:style>
  <w:style w:type="paragraph" w:styleId="Heading1">
    <w:name w:val="heading 1"/>
    <w:basedOn w:val="Normal"/>
    <w:next w:val="Normal"/>
    <w:link w:val="Heading1Char"/>
    <w:autoRedefine/>
    <w:uiPriority w:val="9"/>
    <w:qFormat/>
    <w:rsid w:val="0084385D"/>
    <w:pPr>
      <w:keepNext/>
      <w:keepLines/>
      <w:spacing w:line="276" w:lineRule="auto"/>
      <w:ind w:firstLine="720"/>
      <w:jc w:val="center"/>
      <w:outlineLvl w:val="0"/>
    </w:pPr>
    <w:rPr>
      <w:rFonts w:eastAsia="Times New Roman"/>
      <w:b/>
      <w:bCs/>
      <w:szCs w:val="28"/>
      <w:lang w:val="en-US" w:eastAsia="en-GB"/>
    </w:rPr>
  </w:style>
  <w:style w:type="paragraph" w:styleId="Heading2">
    <w:name w:val="heading 2"/>
    <w:basedOn w:val="Normal"/>
    <w:next w:val="Normal"/>
    <w:link w:val="Heading2Char"/>
    <w:autoRedefine/>
    <w:uiPriority w:val="9"/>
    <w:unhideWhenUsed/>
    <w:qFormat/>
    <w:rsid w:val="004E2F3A"/>
    <w:pPr>
      <w:keepNext/>
      <w:keepLines/>
      <w:numPr>
        <w:numId w:val="9"/>
      </w:numPr>
      <w:tabs>
        <w:tab w:val="left" w:pos="810"/>
        <w:tab w:val="left" w:pos="900"/>
      </w:tabs>
      <w:spacing w:line="276" w:lineRule="auto"/>
      <w:outlineLvl w:val="1"/>
    </w:pPr>
    <w:rPr>
      <w:b/>
      <w:color w:val="FF0000"/>
      <w:szCs w:val="28"/>
      <w:lang w:val="en-US"/>
    </w:rPr>
  </w:style>
  <w:style w:type="paragraph" w:styleId="Heading3">
    <w:name w:val="heading 3"/>
    <w:basedOn w:val="Normal"/>
    <w:next w:val="Normal"/>
    <w:link w:val="Heading3Char"/>
    <w:autoRedefine/>
    <w:uiPriority w:val="9"/>
    <w:unhideWhenUsed/>
    <w:qFormat/>
    <w:rsid w:val="002910B0"/>
    <w:pPr>
      <w:keepNext/>
      <w:keepLines/>
      <w:tabs>
        <w:tab w:val="left" w:pos="990"/>
        <w:tab w:val="left" w:pos="1260"/>
      </w:tabs>
      <w:spacing w:line="276" w:lineRule="auto"/>
      <w:ind w:firstLine="720"/>
      <w:outlineLvl w:val="2"/>
    </w:pPr>
    <w:rPr>
      <w:rFonts w:eastAsia="Times New Roman"/>
      <w:b/>
      <w:bCs/>
      <w:i/>
      <w:iCs/>
      <w:color w:val="FF0000"/>
      <w:szCs w:val="28"/>
      <w:lang w:val="en-US"/>
    </w:rPr>
  </w:style>
  <w:style w:type="paragraph" w:styleId="Heading4">
    <w:name w:val="heading 4"/>
    <w:basedOn w:val="Normal"/>
    <w:next w:val="Normal"/>
    <w:link w:val="Heading4Char"/>
    <w:autoRedefine/>
    <w:uiPriority w:val="9"/>
    <w:unhideWhenUsed/>
    <w:qFormat/>
    <w:rsid w:val="00E04CA7"/>
    <w:pPr>
      <w:keepNext/>
      <w:keepLines/>
      <w:tabs>
        <w:tab w:val="left" w:pos="1276"/>
      </w:tabs>
      <w:spacing w:line="276" w:lineRule="auto"/>
      <w:ind w:firstLine="720"/>
      <w:outlineLvl w:val="3"/>
    </w:pPr>
    <w:rPr>
      <w:rFonts w:eastAsia="Times New Roman" w:cstheme="majorBidi"/>
      <w:bCs/>
      <w:i/>
      <w:iCs/>
      <w:color w:val="000000" w:themeColor="text1"/>
      <w:lang w:val="en-US"/>
    </w:rPr>
  </w:style>
  <w:style w:type="paragraph" w:styleId="Heading5">
    <w:name w:val="heading 5"/>
    <w:basedOn w:val="Normal"/>
    <w:next w:val="Normal"/>
    <w:link w:val="Heading5Char"/>
    <w:autoRedefine/>
    <w:uiPriority w:val="9"/>
    <w:unhideWhenUsed/>
    <w:qFormat/>
    <w:rsid w:val="00971BBC"/>
    <w:pPr>
      <w:keepNext/>
      <w:numPr>
        <w:ilvl w:val="4"/>
        <w:numId w:val="1"/>
      </w:numPr>
      <w:spacing w:before="40" w:line="360" w:lineRule="atLeast"/>
      <w:outlineLvl w:val="4"/>
    </w:pPr>
    <w:rPr>
      <w:rFonts w:eastAsiaTheme="majorEastAsia" w:cstheme="majorBidi"/>
      <w:i/>
      <w:lang w:val="en-US"/>
    </w:rPr>
  </w:style>
  <w:style w:type="paragraph" w:styleId="Heading6">
    <w:name w:val="heading 6"/>
    <w:basedOn w:val="Normal"/>
    <w:next w:val="Normal"/>
    <w:link w:val="Heading6Char"/>
    <w:uiPriority w:val="9"/>
    <w:unhideWhenUsed/>
    <w:qFormat/>
    <w:rsid w:val="00971BBC"/>
    <w:pPr>
      <w:keepNext/>
      <w:keepLines/>
      <w:numPr>
        <w:ilvl w:val="5"/>
        <w:numId w:val="1"/>
      </w:numPr>
      <w:spacing w:before="40" w:after="0" w:line="360" w:lineRule="atLeast"/>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unhideWhenUsed/>
    <w:qFormat/>
    <w:rsid w:val="00971BBC"/>
    <w:pPr>
      <w:keepNext/>
      <w:keepLines/>
      <w:numPr>
        <w:ilvl w:val="6"/>
        <w:numId w:val="1"/>
      </w:numPr>
      <w:spacing w:before="40" w:after="0" w:line="360" w:lineRule="atLeast"/>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unhideWhenUsed/>
    <w:qFormat/>
    <w:rsid w:val="00971BBC"/>
    <w:pPr>
      <w:keepNext/>
      <w:keepLines/>
      <w:numPr>
        <w:ilvl w:val="7"/>
        <w:numId w:val="1"/>
      </w:numPr>
      <w:spacing w:before="40" w:after="0" w:line="360" w:lineRule="atLeast"/>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unhideWhenUsed/>
    <w:qFormat/>
    <w:rsid w:val="00971BBC"/>
    <w:pPr>
      <w:keepNext/>
      <w:keepLines/>
      <w:numPr>
        <w:ilvl w:val="8"/>
        <w:numId w:val="1"/>
      </w:numPr>
      <w:spacing w:before="40" w:after="0" w:line="360" w:lineRule="atLeast"/>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BD478A"/>
    <w:pPr>
      <w:spacing w:line="480" w:lineRule="auto"/>
      <w:ind w:left="283" w:firstLine="720"/>
    </w:pPr>
    <w:rPr>
      <w:sz w:val="20"/>
      <w:szCs w:val="28"/>
      <w:lang w:val="x-none" w:eastAsia="x-none"/>
    </w:rPr>
  </w:style>
  <w:style w:type="character" w:customStyle="1" w:styleId="BodyTextIndent2Char">
    <w:name w:val="Body Text Indent 2 Char"/>
    <w:basedOn w:val="DefaultParagraphFont"/>
    <w:link w:val="BodyTextIndent2"/>
    <w:uiPriority w:val="99"/>
    <w:rsid w:val="00BD478A"/>
    <w:rPr>
      <w:rFonts w:ascii="Times New Roman" w:eastAsia="Calibri" w:hAnsi="Times New Roman" w:cs="Times New Roman"/>
      <w:sz w:val="20"/>
      <w:szCs w:val="28"/>
      <w:lang w:val="x-none" w:eastAsia="x-none"/>
    </w:r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Gach -,列出"/>
    <w:basedOn w:val="Normal"/>
    <w:link w:val="ListParagraphChar"/>
    <w:uiPriority w:val="34"/>
    <w:qFormat/>
    <w:rsid w:val="00301AF5"/>
    <w:pPr>
      <w:ind w:left="720"/>
      <w:contextualSpacing/>
    </w:pPr>
  </w:style>
  <w:style w:type="paragraph" w:styleId="TOC2">
    <w:name w:val="toc 2"/>
    <w:basedOn w:val="Normal"/>
    <w:next w:val="Normal"/>
    <w:autoRedefine/>
    <w:uiPriority w:val="39"/>
    <w:unhideWhenUsed/>
    <w:rsid w:val="00EC45CD"/>
    <w:pPr>
      <w:tabs>
        <w:tab w:val="left" w:pos="660"/>
        <w:tab w:val="left" w:pos="900"/>
        <w:tab w:val="right" w:leader="dot" w:pos="9395"/>
      </w:tabs>
      <w:spacing w:before="0" w:after="100"/>
      <w:jc w:val="left"/>
    </w:pPr>
    <w:rPr>
      <w:rFonts w:eastAsiaTheme="minorHAnsi" w:cstheme="minorBidi"/>
      <w:lang w:val="en-US"/>
    </w:rPr>
  </w:style>
  <w:style w:type="paragraph" w:styleId="TOC3">
    <w:name w:val="toc 3"/>
    <w:basedOn w:val="Normal"/>
    <w:next w:val="Normal"/>
    <w:autoRedefine/>
    <w:uiPriority w:val="39"/>
    <w:unhideWhenUsed/>
    <w:rsid w:val="003E3CED"/>
    <w:pPr>
      <w:tabs>
        <w:tab w:val="right" w:leader="dot" w:pos="9395"/>
      </w:tabs>
      <w:spacing w:before="0" w:after="60" w:line="320" w:lineRule="exact"/>
    </w:pPr>
    <w:rPr>
      <w:rFonts w:eastAsiaTheme="minorHAnsi" w:cstheme="minorBidi"/>
      <w:b/>
      <w:i/>
      <w:iCs/>
      <w:noProof/>
      <w:lang w:val="en-US"/>
    </w:rPr>
  </w:style>
  <w:style w:type="character" w:styleId="Hyperlink">
    <w:name w:val="Hyperlink"/>
    <w:basedOn w:val="DefaultParagraphFont"/>
    <w:uiPriority w:val="99"/>
    <w:unhideWhenUsed/>
    <w:rsid w:val="00E84732"/>
    <w:rPr>
      <w:color w:val="0563C1" w:themeColor="hyperlink"/>
      <w:u w:val="single"/>
    </w:rPr>
  </w:style>
  <w:style w:type="character" w:styleId="FollowedHyperlink">
    <w:name w:val="FollowedHyperlink"/>
    <w:basedOn w:val="DefaultParagraphFont"/>
    <w:uiPriority w:val="99"/>
    <w:semiHidden/>
    <w:unhideWhenUsed/>
    <w:rsid w:val="00182018"/>
    <w:rPr>
      <w:color w:val="954F72" w:themeColor="followedHyperlink"/>
      <w:u w:val="single"/>
    </w:rPr>
  </w:style>
  <w:style w:type="paragraph" w:styleId="TOC1">
    <w:name w:val="toc 1"/>
    <w:basedOn w:val="Normal"/>
    <w:next w:val="Normal"/>
    <w:autoRedefine/>
    <w:uiPriority w:val="39"/>
    <w:unhideWhenUsed/>
    <w:rsid w:val="00C93B41"/>
    <w:pPr>
      <w:tabs>
        <w:tab w:val="right" w:leader="dot" w:pos="9395"/>
      </w:tabs>
      <w:spacing w:before="0" w:after="100"/>
    </w:pPr>
    <w:rPr>
      <w:rFonts w:eastAsiaTheme="minorHAnsi" w:cstheme="minorBidi"/>
      <w:b/>
      <w:noProof/>
      <w:lang w:val="en-US"/>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link w:val="ListParagraph"/>
    <w:uiPriority w:val="34"/>
    <w:qFormat/>
    <w:locked/>
    <w:rsid w:val="006A3D46"/>
    <w:rPr>
      <w:rFonts w:ascii="Times New Roman" w:eastAsia="Calibri" w:hAnsi="Times New Roman" w:cs="Times New Roman"/>
      <w:sz w:val="28"/>
      <w:lang w:val="vi-VN"/>
    </w:rPr>
  </w:style>
  <w:style w:type="character" w:customStyle="1" w:styleId="Heading1Char">
    <w:name w:val="Heading 1 Char"/>
    <w:basedOn w:val="DefaultParagraphFont"/>
    <w:link w:val="Heading1"/>
    <w:uiPriority w:val="9"/>
    <w:rsid w:val="0084385D"/>
    <w:rPr>
      <w:rFonts w:ascii="Times New Roman" w:eastAsia="Times New Roman" w:hAnsi="Times New Roman" w:cs="Times New Roman"/>
      <w:b/>
      <w:bCs/>
      <w:sz w:val="28"/>
      <w:szCs w:val="28"/>
      <w:lang w:eastAsia="en-GB"/>
    </w:rPr>
  </w:style>
  <w:style w:type="character" w:customStyle="1" w:styleId="Heading2Char">
    <w:name w:val="Heading 2 Char"/>
    <w:basedOn w:val="DefaultParagraphFont"/>
    <w:link w:val="Heading2"/>
    <w:uiPriority w:val="9"/>
    <w:rsid w:val="004E2F3A"/>
    <w:rPr>
      <w:rFonts w:ascii="Times New Roman" w:eastAsia="Calibri" w:hAnsi="Times New Roman" w:cs="Times New Roman"/>
      <w:b/>
      <w:color w:val="FF0000"/>
      <w:sz w:val="28"/>
      <w:szCs w:val="28"/>
    </w:rPr>
  </w:style>
  <w:style w:type="character" w:customStyle="1" w:styleId="Heading3Char">
    <w:name w:val="Heading 3 Char"/>
    <w:basedOn w:val="DefaultParagraphFont"/>
    <w:link w:val="Heading3"/>
    <w:uiPriority w:val="9"/>
    <w:rsid w:val="002910B0"/>
    <w:rPr>
      <w:rFonts w:ascii="Times New Roman" w:eastAsia="Times New Roman" w:hAnsi="Times New Roman" w:cs="Times New Roman"/>
      <w:b/>
      <w:bCs/>
      <w:i/>
      <w:iCs/>
      <w:color w:val="FF0000"/>
      <w:sz w:val="28"/>
      <w:szCs w:val="28"/>
    </w:rPr>
  </w:style>
  <w:style w:type="character" w:customStyle="1" w:styleId="Heading4Char">
    <w:name w:val="Heading 4 Char"/>
    <w:basedOn w:val="DefaultParagraphFont"/>
    <w:link w:val="Heading4"/>
    <w:uiPriority w:val="9"/>
    <w:rsid w:val="00E04CA7"/>
    <w:rPr>
      <w:rFonts w:ascii="Times New Roman" w:eastAsia="Times New Roman" w:hAnsi="Times New Roman" w:cstheme="majorBidi"/>
      <w:bCs/>
      <w:i/>
      <w:iCs/>
      <w:color w:val="000000" w:themeColor="text1"/>
      <w:sz w:val="28"/>
    </w:rPr>
  </w:style>
  <w:style w:type="character" w:customStyle="1" w:styleId="Heading5Char">
    <w:name w:val="Heading 5 Char"/>
    <w:basedOn w:val="DefaultParagraphFont"/>
    <w:link w:val="Heading5"/>
    <w:uiPriority w:val="9"/>
    <w:rsid w:val="00971BBC"/>
    <w:rPr>
      <w:rFonts w:ascii="Times New Roman" w:eastAsiaTheme="majorEastAsia" w:hAnsi="Times New Roman" w:cstheme="majorBidi"/>
      <w:i/>
      <w:sz w:val="28"/>
    </w:rPr>
  </w:style>
  <w:style w:type="character" w:customStyle="1" w:styleId="Heading6Char">
    <w:name w:val="Heading 6 Char"/>
    <w:basedOn w:val="DefaultParagraphFont"/>
    <w:link w:val="Heading6"/>
    <w:uiPriority w:val="9"/>
    <w:rsid w:val="00971BBC"/>
    <w:rPr>
      <w:rFonts w:asciiTheme="majorHAnsi" w:eastAsiaTheme="majorEastAsia" w:hAnsiTheme="majorHAnsi" w:cstheme="majorBidi"/>
      <w:color w:val="1F3763" w:themeColor="accent1" w:themeShade="7F"/>
      <w:sz w:val="28"/>
    </w:rPr>
  </w:style>
  <w:style w:type="character" w:customStyle="1" w:styleId="Heading7Char">
    <w:name w:val="Heading 7 Char"/>
    <w:basedOn w:val="DefaultParagraphFont"/>
    <w:link w:val="Heading7"/>
    <w:uiPriority w:val="9"/>
    <w:rsid w:val="00971BBC"/>
    <w:rPr>
      <w:rFonts w:asciiTheme="majorHAnsi" w:eastAsiaTheme="majorEastAsia" w:hAnsiTheme="majorHAnsi" w:cstheme="majorBidi"/>
      <w:i/>
      <w:iCs/>
      <w:color w:val="1F3763" w:themeColor="accent1" w:themeShade="7F"/>
      <w:sz w:val="28"/>
    </w:rPr>
  </w:style>
  <w:style w:type="character" w:customStyle="1" w:styleId="Heading8Char">
    <w:name w:val="Heading 8 Char"/>
    <w:basedOn w:val="DefaultParagraphFont"/>
    <w:link w:val="Heading8"/>
    <w:uiPriority w:val="9"/>
    <w:rsid w:val="00971B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71BB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97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C2333"/>
    <w:rPr>
      <w:rFonts w:ascii="Times-Roman" w:hAnsi="Times-Roman"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5B48E3"/>
    <w:pPr>
      <w:ind w:left="360"/>
    </w:pPr>
  </w:style>
  <w:style w:type="character" w:customStyle="1" w:styleId="BodyTextIndentChar">
    <w:name w:val="Body Text Indent Char"/>
    <w:basedOn w:val="DefaultParagraphFont"/>
    <w:link w:val="BodyTextIndent"/>
    <w:uiPriority w:val="99"/>
    <w:semiHidden/>
    <w:rsid w:val="005B48E3"/>
    <w:rPr>
      <w:rFonts w:ascii="Times New Roman" w:eastAsia="Calibri" w:hAnsi="Times New Roman" w:cs="Times New Roman"/>
      <w:sz w:val="28"/>
      <w:lang w:val="vi-VN"/>
    </w:rPr>
  </w:style>
  <w:style w:type="character" w:customStyle="1" w:styleId="apple-converted-space">
    <w:name w:val="apple-converted-space"/>
    <w:basedOn w:val="DefaultParagraphFont"/>
    <w:rsid w:val="00881385"/>
  </w:style>
  <w:style w:type="paragraph" w:styleId="NormalWeb">
    <w:name w:val="Normal (Web)"/>
    <w:aliases w:val="Char Char Char,Normal (Web) Char,Char Char Char Char Char Char Char Char Char Char Char Char Char Char Char,Char Char Char Char Char Char Char Char Char Char Char Char Char,Char Char Char Char Char Char Char Char Char Char Char Char"/>
    <w:link w:val="NormalWebChar1"/>
    <w:uiPriority w:val="99"/>
    <w:qFormat/>
    <w:rsid w:val="0053494B"/>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fontstyle21">
    <w:name w:val="fontstyle21"/>
    <w:basedOn w:val="DefaultParagraphFont"/>
    <w:rsid w:val="00510C7F"/>
    <w:rPr>
      <w:rFonts w:ascii="Times-Italic" w:hAnsi="Times-Italic" w:hint="default"/>
      <w:b w:val="0"/>
      <w:bCs w:val="0"/>
      <w:i/>
      <w:iCs/>
      <w:color w:val="000000"/>
      <w:sz w:val="28"/>
      <w:szCs w:val="28"/>
    </w:rPr>
  </w:style>
  <w:style w:type="character" w:customStyle="1" w:styleId="fontstyle31">
    <w:name w:val="fontstyle31"/>
    <w:basedOn w:val="DefaultParagraphFont"/>
    <w:rsid w:val="00510C7F"/>
    <w:rPr>
      <w:rFonts w:ascii="Helvetica-Bold" w:hAnsi="Helvetica-Bold" w:hint="default"/>
      <w:b/>
      <w:bCs/>
      <w:i w:val="0"/>
      <w:iCs w:val="0"/>
      <w:color w:val="000000"/>
      <w:sz w:val="14"/>
      <w:szCs w:val="14"/>
    </w:rPr>
  </w:style>
  <w:style w:type="paragraph" w:styleId="Header">
    <w:name w:val="header"/>
    <w:basedOn w:val="Normal"/>
    <w:link w:val="HeaderChar"/>
    <w:uiPriority w:val="99"/>
    <w:unhideWhenUsed/>
    <w:rsid w:val="0087720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7204"/>
    <w:rPr>
      <w:rFonts w:ascii="Times New Roman" w:eastAsia="Calibri" w:hAnsi="Times New Roman" w:cs="Times New Roman"/>
      <w:sz w:val="28"/>
      <w:lang w:val="vi-VN"/>
    </w:rPr>
  </w:style>
  <w:style w:type="paragraph" w:styleId="Footer">
    <w:name w:val="footer"/>
    <w:basedOn w:val="Normal"/>
    <w:link w:val="FooterChar"/>
    <w:uiPriority w:val="99"/>
    <w:unhideWhenUsed/>
    <w:rsid w:val="0087720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7204"/>
    <w:rPr>
      <w:rFonts w:ascii="Times New Roman" w:eastAsia="Calibri" w:hAnsi="Times New Roman" w:cs="Times New Roman"/>
      <w:sz w:val="28"/>
      <w:lang w:val="vi-VN"/>
    </w:rPr>
  </w:style>
  <w:style w:type="paragraph" w:styleId="TOCHeading">
    <w:name w:val="TOC Heading"/>
    <w:basedOn w:val="Heading1"/>
    <w:next w:val="Normal"/>
    <w:uiPriority w:val="39"/>
    <w:unhideWhenUsed/>
    <w:qFormat/>
    <w:rsid w:val="002306A0"/>
    <w:pPr>
      <w:spacing w:before="240" w:after="0" w:line="259" w:lineRule="auto"/>
      <w:outlineLvl w:val="9"/>
    </w:pPr>
    <w:rPr>
      <w:rFonts w:asciiTheme="majorHAnsi" w:eastAsiaTheme="majorEastAsia" w:hAnsiTheme="majorHAnsi"/>
      <w:b w:val="0"/>
      <w:color w:val="2F5496" w:themeColor="accent1" w:themeShade="BF"/>
      <w:sz w:val="32"/>
    </w:rPr>
  </w:style>
  <w:style w:type="paragraph" w:styleId="TOC4">
    <w:name w:val="toc 4"/>
    <w:basedOn w:val="Normal"/>
    <w:next w:val="Normal"/>
    <w:autoRedefine/>
    <w:uiPriority w:val="39"/>
    <w:unhideWhenUsed/>
    <w:rsid w:val="00B53024"/>
    <w:pPr>
      <w:spacing w:before="0" w:after="100"/>
      <w:ind w:left="660"/>
      <w:jc w:val="left"/>
    </w:pPr>
    <w:rPr>
      <w:rFonts w:asciiTheme="minorHAnsi" w:eastAsiaTheme="minorEastAsia" w:hAnsiTheme="minorHAnsi" w:cstheme="minorBidi"/>
      <w:sz w:val="22"/>
      <w:lang w:val="en-US"/>
    </w:rPr>
  </w:style>
  <w:style w:type="paragraph" w:styleId="TOC5">
    <w:name w:val="toc 5"/>
    <w:basedOn w:val="Normal"/>
    <w:next w:val="Normal"/>
    <w:autoRedefine/>
    <w:uiPriority w:val="39"/>
    <w:unhideWhenUsed/>
    <w:rsid w:val="00B53024"/>
    <w:pPr>
      <w:spacing w:before="0" w:after="100"/>
      <w:ind w:left="880"/>
      <w:jc w:val="left"/>
    </w:pPr>
    <w:rPr>
      <w:rFonts w:asciiTheme="minorHAnsi" w:eastAsiaTheme="minorEastAsia" w:hAnsiTheme="minorHAnsi" w:cstheme="minorBidi"/>
      <w:sz w:val="22"/>
      <w:lang w:val="en-US"/>
    </w:rPr>
  </w:style>
  <w:style w:type="paragraph" w:styleId="TOC6">
    <w:name w:val="toc 6"/>
    <w:basedOn w:val="Normal"/>
    <w:next w:val="Normal"/>
    <w:autoRedefine/>
    <w:uiPriority w:val="39"/>
    <w:unhideWhenUsed/>
    <w:rsid w:val="00B53024"/>
    <w:pPr>
      <w:spacing w:before="0" w:after="100"/>
      <w:ind w:left="1100"/>
      <w:jc w:val="left"/>
    </w:pPr>
    <w:rPr>
      <w:rFonts w:asciiTheme="minorHAnsi" w:eastAsiaTheme="minorEastAsia" w:hAnsiTheme="minorHAnsi" w:cstheme="minorBidi"/>
      <w:sz w:val="22"/>
      <w:lang w:val="en-US"/>
    </w:rPr>
  </w:style>
  <w:style w:type="paragraph" w:styleId="TOC7">
    <w:name w:val="toc 7"/>
    <w:basedOn w:val="Normal"/>
    <w:next w:val="Normal"/>
    <w:autoRedefine/>
    <w:uiPriority w:val="39"/>
    <w:unhideWhenUsed/>
    <w:rsid w:val="00B53024"/>
    <w:pPr>
      <w:spacing w:before="0" w:after="100"/>
      <w:ind w:left="1320"/>
      <w:jc w:val="left"/>
    </w:pPr>
    <w:rPr>
      <w:rFonts w:asciiTheme="minorHAnsi" w:eastAsiaTheme="minorEastAsia" w:hAnsiTheme="minorHAnsi" w:cstheme="minorBidi"/>
      <w:sz w:val="22"/>
      <w:lang w:val="en-US"/>
    </w:rPr>
  </w:style>
  <w:style w:type="paragraph" w:styleId="TOC8">
    <w:name w:val="toc 8"/>
    <w:basedOn w:val="Normal"/>
    <w:next w:val="Normal"/>
    <w:autoRedefine/>
    <w:uiPriority w:val="39"/>
    <w:unhideWhenUsed/>
    <w:rsid w:val="00B53024"/>
    <w:pPr>
      <w:spacing w:before="0" w:after="100"/>
      <w:ind w:left="1540"/>
      <w:jc w:val="left"/>
    </w:pPr>
    <w:rPr>
      <w:rFonts w:asciiTheme="minorHAnsi" w:eastAsiaTheme="minorEastAsia" w:hAnsiTheme="minorHAnsi" w:cstheme="minorBidi"/>
      <w:sz w:val="22"/>
      <w:lang w:val="en-US"/>
    </w:rPr>
  </w:style>
  <w:style w:type="paragraph" w:styleId="TOC9">
    <w:name w:val="toc 9"/>
    <w:basedOn w:val="Normal"/>
    <w:next w:val="Normal"/>
    <w:autoRedefine/>
    <w:uiPriority w:val="39"/>
    <w:unhideWhenUsed/>
    <w:rsid w:val="00B53024"/>
    <w:pPr>
      <w:spacing w:before="0" w:after="100"/>
      <w:ind w:left="1760"/>
      <w:jc w:val="left"/>
    </w:pPr>
    <w:rPr>
      <w:rFonts w:asciiTheme="minorHAnsi" w:eastAsiaTheme="minorEastAsia" w:hAnsiTheme="minorHAnsi" w:cstheme="minorBidi"/>
      <w:sz w:val="22"/>
      <w:lang w:val="en-US"/>
    </w:rPr>
  </w:style>
  <w:style w:type="character" w:customStyle="1" w:styleId="UnresolvedMention1">
    <w:name w:val="Unresolved Mention1"/>
    <w:basedOn w:val="DefaultParagraphFont"/>
    <w:uiPriority w:val="99"/>
    <w:semiHidden/>
    <w:unhideWhenUsed/>
    <w:rsid w:val="00B53024"/>
    <w:rPr>
      <w:color w:val="605E5C"/>
      <w:shd w:val="clear" w:color="auto" w:fill="E1DFDD"/>
    </w:rPr>
  </w:style>
  <w:style w:type="paragraph" w:styleId="NoSpacing">
    <w:name w:val="No Spacing"/>
    <w:uiPriority w:val="1"/>
    <w:qFormat/>
    <w:rsid w:val="00B53024"/>
    <w:pPr>
      <w:spacing w:after="0" w:line="240" w:lineRule="auto"/>
      <w:jc w:val="both"/>
    </w:pPr>
    <w:rPr>
      <w:rFonts w:ascii="Times New Roman" w:eastAsia="Calibri" w:hAnsi="Times New Roman" w:cs="Times New Roman"/>
      <w:sz w:val="28"/>
      <w:lang w:val="vi-VN"/>
    </w:rPr>
  </w:style>
  <w:style w:type="paragraph" w:styleId="Caption">
    <w:name w:val="caption"/>
    <w:aliases w:val="Caption1, Char1,Caption Char1,Caption Char Char,図表番号 Char Char,Caption Char1 Char Char1 Char,Caption Char Char Char Char1 Char,Caption Char1 Char Char Char Char,Caption Char Char Char Char Char Char,Caption Cha,CHƯƠNG,Hình"/>
    <w:basedOn w:val="Normal"/>
    <w:next w:val="Normal"/>
    <w:link w:val="CaptionChar"/>
    <w:unhideWhenUsed/>
    <w:qFormat/>
    <w:rsid w:val="00B77799"/>
    <w:pPr>
      <w:spacing w:before="0" w:after="200" w:line="240" w:lineRule="auto"/>
    </w:pPr>
    <w:rPr>
      <w:i/>
      <w:iCs/>
      <w:color w:val="44546A" w:themeColor="text2"/>
      <w:sz w:val="18"/>
      <w:szCs w:val="18"/>
    </w:rPr>
  </w:style>
  <w:style w:type="paragraph" w:customStyle="1" w:styleId="1Tabletext">
    <w:name w:val="1. Table text"/>
    <w:qFormat/>
    <w:rsid w:val="00497198"/>
    <w:pPr>
      <w:spacing w:after="0" w:line="288" w:lineRule="auto"/>
    </w:pPr>
    <w:rPr>
      <w:rFonts w:ascii="Times New Roman" w:eastAsia="Times New Roman" w:hAnsi="Times New Roman" w:cs="Times New Roman"/>
      <w:sz w:val="24"/>
      <w:szCs w:val="20"/>
    </w:rPr>
  </w:style>
  <w:style w:type="paragraph" w:customStyle="1" w:styleId="Table-1tablerow1">
    <w:name w:val="Table-&gt;1. table row 1"/>
    <w:basedOn w:val="Normal"/>
    <w:qFormat/>
    <w:rsid w:val="00497198"/>
    <w:pPr>
      <w:spacing w:before="0" w:after="0" w:line="288" w:lineRule="auto"/>
      <w:jc w:val="center"/>
    </w:pPr>
    <w:rPr>
      <w:rFonts w:eastAsia="Times New Roman"/>
      <w:b/>
      <w:sz w:val="24"/>
      <w:szCs w:val="20"/>
      <w:lang w:val="en-US"/>
    </w:rPr>
  </w:style>
  <w:style w:type="paragraph" w:customStyle="1" w:styleId="Phlc-P-Bng">
    <w:name w:val="Phụ lục-&gt;P-Bảng"/>
    <w:basedOn w:val="Normal"/>
    <w:qFormat/>
    <w:rsid w:val="00497198"/>
    <w:pPr>
      <w:numPr>
        <w:ilvl w:val="2"/>
        <w:numId w:val="5"/>
      </w:numPr>
      <w:spacing w:line="264" w:lineRule="auto"/>
      <w:jc w:val="center"/>
    </w:pPr>
    <w:rPr>
      <w:rFonts w:eastAsia="Times New Roman"/>
      <w:i/>
      <w:szCs w:val="20"/>
      <w:lang w:val="en-US"/>
    </w:rPr>
  </w:style>
  <w:style w:type="table" w:customStyle="1" w:styleId="DefaultTable">
    <w:name w:val="Default Table"/>
    <w:qFormat/>
    <w:rsid w:val="00497198"/>
    <w:pPr>
      <w:spacing w:after="0" w:line="288" w:lineRule="auto"/>
    </w:pPr>
    <w:rPr>
      <w:rFonts w:ascii="Minion Pro" w:eastAsia="Times New Roman" w:hAnsi="Minion Pro" w:cs="Minion Pro"/>
      <w:sz w:val="24"/>
      <w:szCs w:val="20"/>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character" w:styleId="CommentReference">
    <w:name w:val="annotation reference"/>
    <w:basedOn w:val="DefaultParagraphFont"/>
    <w:uiPriority w:val="99"/>
    <w:unhideWhenUsed/>
    <w:rsid w:val="00E94E58"/>
    <w:rPr>
      <w:sz w:val="16"/>
      <w:szCs w:val="16"/>
    </w:rPr>
  </w:style>
  <w:style w:type="paragraph" w:styleId="CommentText">
    <w:name w:val="annotation text"/>
    <w:basedOn w:val="Normal"/>
    <w:link w:val="CommentTextChar"/>
    <w:uiPriority w:val="99"/>
    <w:unhideWhenUsed/>
    <w:qFormat/>
    <w:rsid w:val="00E94E58"/>
    <w:pPr>
      <w:spacing w:line="240" w:lineRule="auto"/>
    </w:pPr>
    <w:rPr>
      <w:sz w:val="20"/>
      <w:szCs w:val="20"/>
    </w:rPr>
  </w:style>
  <w:style w:type="character" w:customStyle="1" w:styleId="CommentTextChar">
    <w:name w:val="Comment Text Char"/>
    <w:basedOn w:val="DefaultParagraphFont"/>
    <w:link w:val="CommentText"/>
    <w:uiPriority w:val="99"/>
    <w:rsid w:val="00E94E58"/>
    <w:rPr>
      <w:rFonts w:ascii="Times New Roman" w:eastAsia="Calibri"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E94E58"/>
    <w:rPr>
      <w:b/>
      <w:bCs/>
    </w:rPr>
  </w:style>
  <w:style w:type="character" w:customStyle="1" w:styleId="CommentSubjectChar">
    <w:name w:val="Comment Subject Char"/>
    <w:basedOn w:val="CommentTextChar"/>
    <w:link w:val="CommentSubject"/>
    <w:uiPriority w:val="99"/>
    <w:semiHidden/>
    <w:rsid w:val="00E94E58"/>
    <w:rPr>
      <w:rFonts w:ascii="Times New Roman" w:eastAsia="Calibri" w:hAnsi="Times New Roman" w:cs="Times New Roman"/>
      <w:b/>
      <w:bCs/>
      <w:sz w:val="20"/>
      <w:szCs w:val="20"/>
      <w:lang w:val="vi-VN"/>
    </w:rPr>
  </w:style>
  <w:style w:type="paragraph" w:customStyle="1" w:styleId="Paragraphe">
    <w:name w:val="Paragraphe"/>
    <w:qFormat/>
    <w:rsid w:val="00EF178A"/>
    <w:pPr>
      <w:spacing w:after="113" w:line="360" w:lineRule="exact"/>
      <w:ind w:firstLine="720"/>
      <w:jc w:val="both"/>
    </w:pPr>
    <w:rPr>
      <w:rFonts w:ascii="Times New Roman" w:eastAsia="Times New Roman" w:hAnsi="Times New Roman" w:cs="Times New Roman"/>
      <w:sz w:val="28"/>
      <w:szCs w:val="20"/>
    </w:rPr>
  </w:style>
  <w:style w:type="paragraph" w:customStyle="1" w:styleId="H5">
    <w:name w:val="H5"/>
    <w:next w:val="Paragraphe"/>
    <w:qFormat/>
    <w:rsid w:val="006C1BA5"/>
    <w:pPr>
      <w:numPr>
        <w:ilvl w:val="5"/>
        <w:numId w:val="7"/>
      </w:numPr>
      <w:spacing w:after="200" w:line="264" w:lineRule="auto"/>
    </w:pPr>
    <w:rPr>
      <w:rFonts w:ascii="Times New Roman" w:eastAsia="Times New Roman" w:hAnsi="Times New Roman" w:cs="Times New Roman"/>
      <w:i/>
      <w:sz w:val="28"/>
      <w:szCs w:val="20"/>
    </w:rPr>
  </w:style>
  <w:style w:type="paragraph" w:customStyle="1" w:styleId="H4">
    <w:name w:val="H4"/>
    <w:next w:val="Paragraphe"/>
    <w:qFormat/>
    <w:rsid w:val="006C1BA5"/>
    <w:pPr>
      <w:numPr>
        <w:ilvl w:val="4"/>
        <w:numId w:val="7"/>
      </w:numPr>
      <w:spacing w:after="113" w:line="264" w:lineRule="auto"/>
    </w:pPr>
    <w:rPr>
      <w:rFonts w:ascii="Times New Roman" w:eastAsia="Times New Roman" w:hAnsi="Times New Roman" w:cs="Times New Roman"/>
      <w:i/>
      <w:sz w:val="28"/>
      <w:szCs w:val="20"/>
    </w:rPr>
  </w:style>
  <w:style w:type="paragraph" w:customStyle="1" w:styleId="H7">
    <w:name w:val="H7"/>
    <w:next w:val="Paragraphe"/>
    <w:qFormat/>
    <w:rsid w:val="006C1BA5"/>
    <w:pPr>
      <w:numPr>
        <w:ilvl w:val="7"/>
        <w:numId w:val="7"/>
      </w:numPr>
      <w:spacing w:after="113" w:line="264" w:lineRule="auto"/>
    </w:pPr>
    <w:rPr>
      <w:rFonts w:ascii="Times New Roman" w:eastAsia="Times New Roman" w:hAnsi="Times New Roman" w:cs="Times New Roman"/>
      <w:i/>
      <w:sz w:val="28"/>
      <w:szCs w:val="20"/>
    </w:rPr>
  </w:style>
  <w:style w:type="paragraph" w:customStyle="1" w:styleId="H6">
    <w:name w:val="H6"/>
    <w:next w:val="Paragraphe"/>
    <w:qFormat/>
    <w:rsid w:val="006C1BA5"/>
    <w:pPr>
      <w:numPr>
        <w:ilvl w:val="6"/>
        <w:numId w:val="7"/>
      </w:numPr>
      <w:spacing w:after="113" w:line="264" w:lineRule="auto"/>
    </w:pPr>
    <w:rPr>
      <w:rFonts w:ascii="Times New Roman" w:eastAsia="Times New Roman" w:hAnsi="Times New Roman" w:cs="Times New Roman"/>
      <w:b/>
      <w:i/>
      <w:sz w:val="28"/>
      <w:szCs w:val="20"/>
    </w:rPr>
  </w:style>
  <w:style w:type="paragraph" w:customStyle="1" w:styleId="H8">
    <w:name w:val="H8"/>
    <w:next w:val="Paragraphe"/>
    <w:qFormat/>
    <w:rsid w:val="006C1BA5"/>
    <w:pPr>
      <w:numPr>
        <w:ilvl w:val="8"/>
        <w:numId w:val="7"/>
      </w:numPr>
      <w:spacing w:before="113" w:after="113" w:line="264" w:lineRule="auto"/>
    </w:pPr>
    <w:rPr>
      <w:rFonts w:ascii="Times New Roman" w:eastAsia="Times New Roman" w:hAnsi="Times New Roman" w:cs="Times New Roman"/>
      <w:sz w:val="28"/>
      <w:szCs w:val="20"/>
    </w:rPr>
  </w:style>
  <w:style w:type="paragraph" w:styleId="FootnoteText">
    <w:name w:val="footnote text"/>
    <w:basedOn w:val="Normal"/>
    <w:link w:val="FootnoteTextChar"/>
    <w:uiPriority w:val="99"/>
    <w:semiHidden/>
    <w:unhideWhenUsed/>
    <w:rsid w:val="008A0A52"/>
    <w:pPr>
      <w:spacing w:before="0" w:after="0" w:line="240" w:lineRule="auto"/>
      <w:jc w:val="left"/>
    </w:pPr>
    <w:rPr>
      <w:rFonts w:eastAsiaTheme="minorHAnsi" w:cstheme="minorBidi"/>
      <w:sz w:val="20"/>
      <w:szCs w:val="20"/>
      <w:lang w:val="en-US"/>
    </w:rPr>
  </w:style>
  <w:style w:type="character" w:customStyle="1" w:styleId="FootnoteTextChar">
    <w:name w:val="Footnote Text Char"/>
    <w:basedOn w:val="DefaultParagraphFont"/>
    <w:link w:val="FootnoteText"/>
    <w:uiPriority w:val="99"/>
    <w:semiHidden/>
    <w:rsid w:val="008A0A52"/>
    <w:rPr>
      <w:rFonts w:ascii="Times New Roman" w:hAnsi="Times New Roman"/>
      <w:sz w:val="20"/>
      <w:szCs w:val="20"/>
    </w:rPr>
  </w:style>
  <w:style w:type="character" w:styleId="FootnoteReference">
    <w:name w:val="footnote reference"/>
    <w:basedOn w:val="DefaultParagraphFont"/>
    <w:uiPriority w:val="99"/>
    <w:semiHidden/>
    <w:unhideWhenUsed/>
    <w:rsid w:val="008A0A52"/>
    <w:rPr>
      <w:vertAlign w:val="superscript"/>
    </w:rPr>
  </w:style>
  <w:style w:type="paragraph" w:customStyle="1" w:styleId="TableParagraph">
    <w:name w:val="Table Paragraph"/>
    <w:basedOn w:val="Normal"/>
    <w:uiPriority w:val="1"/>
    <w:qFormat/>
    <w:rsid w:val="00AC4EB0"/>
    <w:pPr>
      <w:widowControl w:val="0"/>
      <w:autoSpaceDE w:val="0"/>
      <w:autoSpaceDN w:val="0"/>
      <w:adjustRightInd w:val="0"/>
      <w:spacing w:before="0" w:after="0" w:line="240" w:lineRule="auto"/>
      <w:jc w:val="left"/>
    </w:pPr>
    <w:rPr>
      <w:rFonts w:eastAsiaTheme="minorEastAsia"/>
      <w:sz w:val="24"/>
      <w:szCs w:val="24"/>
      <w:lang w:val="en-US"/>
    </w:rPr>
  </w:style>
  <w:style w:type="paragraph" w:styleId="EndnoteText">
    <w:name w:val="endnote text"/>
    <w:basedOn w:val="Normal"/>
    <w:link w:val="EndnoteTextChar"/>
    <w:uiPriority w:val="99"/>
    <w:semiHidden/>
    <w:unhideWhenUsed/>
    <w:rsid w:val="001B7C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7C43"/>
    <w:rPr>
      <w:rFonts w:ascii="Times New Roman" w:eastAsia="Calibri" w:hAnsi="Times New Roman" w:cs="Times New Roman"/>
      <w:sz w:val="20"/>
      <w:szCs w:val="20"/>
      <w:lang w:val="vi-VN"/>
    </w:rPr>
  </w:style>
  <w:style w:type="character" w:styleId="EndnoteReference">
    <w:name w:val="endnote reference"/>
    <w:basedOn w:val="DefaultParagraphFont"/>
    <w:uiPriority w:val="99"/>
    <w:semiHidden/>
    <w:unhideWhenUsed/>
    <w:rsid w:val="001B7C43"/>
    <w:rPr>
      <w:vertAlign w:val="superscript"/>
    </w:rPr>
  </w:style>
  <w:style w:type="character" w:customStyle="1" w:styleId="NormalWebChar1">
    <w:name w:val="Normal (Web) Char1"/>
    <w:aliases w:val="Char Char Char Char,Normal (Web) Char Char,Char Char Char Char Char Char Char Char Char Char Char Char Char Char Char Char,Char Char Char Char Char Char Char Char Char Char Char Char Char Char"/>
    <w:link w:val="NormalWeb"/>
    <w:rsid w:val="004E2F3A"/>
    <w:rPr>
      <w:rFonts w:ascii="Times New Roman" w:eastAsia="Arial Unicode MS" w:hAnsi="Times New Roman" w:cs="Arial Unicode MS"/>
      <w:color w:val="000000"/>
      <w:sz w:val="24"/>
      <w:szCs w:val="24"/>
      <w:u w:color="000000"/>
      <w:bdr w:val="nil"/>
    </w:rPr>
  </w:style>
  <w:style w:type="paragraph" w:styleId="BodyText">
    <w:name w:val="Body Text"/>
    <w:basedOn w:val="Normal"/>
    <w:link w:val="BodyTextChar"/>
    <w:uiPriority w:val="99"/>
    <w:unhideWhenUsed/>
    <w:rsid w:val="00AB17D4"/>
    <w:pPr>
      <w:spacing w:line="360" w:lineRule="exact"/>
      <w:ind w:firstLine="720"/>
    </w:pPr>
  </w:style>
  <w:style w:type="character" w:customStyle="1" w:styleId="BodyTextChar">
    <w:name w:val="Body Text Char"/>
    <w:basedOn w:val="DefaultParagraphFont"/>
    <w:link w:val="BodyText"/>
    <w:uiPriority w:val="99"/>
    <w:rsid w:val="00AB17D4"/>
    <w:rPr>
      <w:rFonts w:ascii="Times New Roman" w:eastAsia="Calibri" w:hAnsi="Times New Roman" w:cs="Times New Roman"/>
      <w:sz w:val="28"/>
      <w:lang w:val="vi-VN"/>
    </w:rPr>
  </w:style>
  <w:style w:type="character" w:customStyle="1" w:styleId="CaptionChar">
    <w:name w:val="Caption Char"/>
    <w:aliases w:val="Caption1 Char, Char1 Char,Caption Char1 Char,Caption Char Char Char,図表番号 Char Char Char,Caption Char1 Char Char1 Char Char,Caption Char Char Char Char1 Char Char,Caption Char1 Char Char Char Char Char,Caption Cha Char,CHƯƠNG Char,Hình Char"/>
    <w:link w:val="Caption"/>
    <w:rsid w:val="00AB17D4"/>
    <w:rPr>
      <w:rFonts w:ascii="Times New Roman" w:eastAsia="Calibri" w:hAnsi="Times New Roman" w:cs="Times New Roman"/>
      <w:i/>
      <w:iCs/>
      <w:color w:val="44546A" w:themeColor="text2"/>
      <w:sz w:val="18"/>
      <w:szCs w:val="18"/>
      <w:lang w:val="vi-VN"/>
    </w:rPr>
  </w:style>
  <w:style w:type="numbering" w:customStyle="1" w:styleId="CurrentList1">
    <w:name w:val="Current List1"/>
    <w:uiPriority w:val="99"/>
    <w:rsid w:val="00F10C5D"/>
    <w:pPr>
      <w:numPr>
        <w:numId w:val="17"/>
      </w:numPr>
    </w:pPr>
  </w:style>
  <w:style w:type="paragraph" w:customStyle="1" w:styleId="msonormal0">
    <w:name w:val="msonormal"/>
    <w:basedOn w:val="Normal"/>
    <w:rsid w:val="003E531F"/>
    <w:pPr>
      <w:spacing w:before="100" w:beforeAutospacing="1" w:after="100" w:afterAutospacing="1" w:line="240" w:lineRule="auto"/>
      <w:jc w:val="left"/>
    </w:pPr>
    <w:rPr>
      <w:rFonts w:eastAsia="Times New Roman"/>
      <w:sz w:val="24"/>
      <w:szCs w:val="24"/>
      <w:lang w:val="en-US"/>
    </w:rPr>
  </w:style>
  <w:style w:type="paragraph" w:customStyle="1" w:styleId="xl219">
    <w:name w:val="xl219"/>
    <w:basedOn w:val="Normal"/>
    <w:rsid w:val="003E531F"/>
    <w:pPr>
      <w:spacing w:before="100" w:beforeAutospacing="1" w:after="100" w:afterAutospacing="1" w:line="240" w:lineRule="auto"/>
      <w:jc w:val="left"/>
      <w:textAlignment w:val="center"/>
    </w:pPr>
    <w:rPr>
      <w:rFonts w:eastAsia="Times New Roman"/>
      <w:szCs w:val="28"/>
      <w:lang w:val="en-US"/>
    </w:rPr>
  </w:style>
  <w:style w:type="paragraph" w:customStyle="1" w:styleId="xl220">
    <w:name w:val="xl220"/>
    <w:basedOn w:val="Normal"/>
    <w:rsid w:val="003E531F"/>
    <w:pPr>
      <w:spacing w:before="100" w:beforeAutospacing="1" w:after="100" w:afterAutospacing="1" w:line="240" w:lineRule="auto"/>
      <w:jc w:val="right"/>
      <w:textAlignment w:val="center"/>
    </w:pPr>
    <w:rPr>
      <w:rFonts w:eastAsia="Times New Roman"/>
      <w:szCs w:val="28"/>
      <w:lang w:val="en-US"/>
    </w:rPr>
  </w:style>
  <w:style w:type="paragraph" w:customStyle="1" w:styleId="xl221">
    <w:name w:val="xl221"/>
    <w:basedOn w:val="Normal"/>
    <w:rsid w:val="003E531F"/>
    <w:pPr>
      <w:spacing w:before="100" w:beforeAutospacing="1" w:after="100" w:afterAutospacing="1" w:line="240" w:lineRule="auto"/>
      <w:jc w:val="center"/>
      <w:textAlignment w:val="center"/>
    </w:pPr>
    <w:rPr>
      <w:rFonts w:eastAsia="Times New Roman"/>
      <w:szCs w:val="28"/>
      <w:lang w:val="en-US"/>
    </w:rPr>
  </w:style>
  <w:style w:type="paragraph" w:customStyle="1" w:styleId="xl222">
    <w:name w:val="xl222"/>
    <w:basedOn w:val="Normal"/>
    <w:rsid w:val="003E531F"/>
    <w:pPr>
      <w:spacing w:before="100" w:beforeAutospacing="1" w:after="100" w:afterAutospacing="1" w:line="240" w:lineRule="auto"/>
      <w:textAlignment w:val="center"/>
    </w:pPr>
    <w:rPr>
      <w:rFonts w:eastAsia="Times New Roman"/>
      <w:szCs w:val="28"/>
      <w:lang w:val="en-US"/>
    </w:rPr>
  </w:style>
  <w:style w:type="paragraph" w:customStyle="1" w:styleId="xl223">
    <w:name w:val="xl223"/>
    <w:basedOn w:val="Normal"/>
    <w:rsid w:val="003E531F"/>
    <w:pPr>
      <w:spacing w:before="100" w:beforeAutospacing="1" w:after="100" w:afterAutospacing="1" w:line="240" w:lineRule="auto"/>
      <w:jc w:val="center"/>
      <w:textAlignment w:val="center"/>
    </w:pPr>
    <w:rPr>
      <w:rFonts w:eastAsia="Times New Roman"/>
      <w:szCs w:val="28"/>
      <w:lang w:val="en-US"/>
    </w:rPr>
  </w:style>
  <w:style w:type="paragraph" w:customStyle="1" w:styleId="xl224">
    <w:name w:val="xl224"/>
    <w:basedOn w:val="Normal"/>
    <w:rsid w:val="003E531F"/>
    <w:pPr>
      <w:spacing w:before="100" w:beforeAutospacing="1" w:after="100" w:afterAutospacing="1" w:line="240" w:lineRule="auto"/>
      <w:jc w:val="left"/>
      <w:textAlignment w:val="center"/>
    </w:pPr>
    <w:rPr>
      <w:rFonts w:eastAsia="Times New Roman"/>
      <w:b/>
      <w:bCs/>
      <w:i/>
      <w:iCs/>
      <w:szCs w:val="28"/>
      <w:lang w:val="en-US"/>
    </w:rPr>
  </w:style>
  <w:style w:type="paragraph" w:customStyle="1" w:styleId="xl225">
    <w:name w:val="xl225"/>
    <w:basedOn w:val="Normal"/>
    <w:rsid w:val="003E531F"/>
    <w:pPr>
      <w:spacing w:before="100" w:beforeAutospacing="1" w:after="100" w:afterAutospacing="1" w:line="240" w:lineRule="auto"/>
      <w:jc w:val="left"/>
      <w:textAlignment w:val="center"/>
    </w:pPr>
    <w:rPr>
      <w:rFonts w:eastAsia="Times New Roman"/>
      <w:i/>
      <w:iCs/>
      <w:color w:val="000000"/>
      <w:szCs w:val="28"/>
      <w:lang w:val="en-US"/>
    </w:rPr>
  </w:style>
  <w:style w:type="paragraph" w:customStyle="1" w:styleId="xl226">
    <w:name w:val="xl226"/>
    <w:basedOn w:val="Normal"/>
    <w:rsid w:val="003E531F"/>
    <w:pPr>
      <w:spacing w:before="100" w:beforeAutospacing="1" w:after="100" w:afterAutospacing="1" w:line="240" w:lineRule="auto"/>
      <w:jc w:val="left"/>
      <w:textAlignment w:val="center"/>
    </w:pPr>
    <w:rPr>
      <w:rFonts w:eastAsia="Times New Roman"/>
      <w:i/>
      <w:iCs/>
      <w:szCs w:val="28"/>
      <w:lang w:val="en-US"/>
    </w:rPr>
  </w:style>
  <w:style w:type="paragraph" w:customStyle="1" w:styleId="xl227">
    <w:name w:val="xl227"/>
    <w:basedOn w:val="Normal"/>
    <w:rsid w:val="003E531F"/>
    <w:pPr>
      <w:spacing w:before="100" w:beforeAutospacing="1" w:after="100" w:afterAutospacing="1" w:line="240" w:lineRule="auto"/>
      <w:jc w:val="left"/>
      <w:textAlignment w:val="center"/>
    </w:pPr>
    <w:rPr>
      <w:rFonts w:eastAsia="Times New Roman"/>
      <w:szCs w:val="28"/>
      <w:lang w:val="en-US"/>
    </w:rPr>
  </w:style>
  <w:style w:type="paragraph" w:customStyle="1" w:styleId="xl228">
    <w:name w:val="xl228"/>
    <w:basedOn w:val="Normal"/>
    <w:rsid w:val="003E531F"/>
    <w:pPr>
      <w:spacing w:before="100" w:beforeAutospacing="1" w:after="100" w:afterAutospacing="1" w:line="240" w:lineRule="auto"/>
      <w:jc w:val="center"/>
      <w:textAlignment w:val="center"/>
    </w:pPr>
    <w:rPr>
      <w:rFonts w:eastAsia="Times New Roman"/>
      <w:szCs w:val="28"/>
      <w:lang w:val="en-US"/>
    </w:rPr>
  </w:style>
  <w:style w:type="paragraph" w:customStyle="1" w:styleId="xl229">
    <w:name w:val="xl229"/>
    <w:basedOn w:val="Normal"/>
    <w:rsid w:val="003E531F"/>
    <w:pPr>
      <w:shd w:val="clear" w:color="000000" w:fill="FFFFFF"/>
      <w:spacing w:before="100" w:beforeAutospacing="1" w:after="100" w:afterAutospacing="1" w:line="240" w:lineRule="auto"/>
      <w:jc w:val="left"/>
      <w:textAlignment w:val="center"/>
    </w:pPr>
    <w:rPr>
      <w:rFonts w:eastAsia="Times New Roman"/>
      <w:b/>
      <w:bCs/>
      <w:i/>
      <w:iCs/>
      <w:szCs w:val="28"/>
      <w:lang w:val="en-US"/>
    </w:rPr>
  </w:style>
  <w:style w:type="paragraph" w:customStyle="1" w:styleId="xl230">
    <w:name w:val="xl230"/>
    <w:basedOn w:val="Normal"/>
    <w:rsid w:val="003E531F"/>
    <w:pPr>
      <w:shd w:val="clear" w:color="000000" w:fill="FFFFFF"/>
      <w:spacing w:before="100" w:beforeAutospacing="1" w:after="100" w:afterAutospacing="1" w:line="240" w:lineRule="auto"/>
      <w:jc w:val="left"/>
      <w:textAlignment w:val="center"/>
    </w:pPr>
    <w:rPr>
      <w:rFonts w:eastAsia="Times New Roman"/>
      <w:szCs w:val="28"/>
      <w:lang w:val="en-US"/>
    </w:rPr>
  </w:style>
  <w:style w:type="paragraph" w:customStyle="1" w:styleId="xl231">
    <w:name w:val="xl231"/>
    <w:basedOn w:val="Normal"/>
    <w:rsid w:val="003E531F"/>
    <w:pPr>
      <w:shd w:val="clear" w:color="000000" w:fill="FFFFFF"/>
      <w:spacing w:before="100" w:beforeAutospacing="1" w:after="100" w:afterAutospacing="1" w:line="240" w:lineRule="auto"/>
      <w:jc w:val="left"/>
      <w:textAlignment w:val="center"/>
    </w:pPr>
    <w:rPr>
      <w:rFonts w:eastAsia="Times New Roman"/>
      <w:b/>
      <w:bCs/>
      <w:i/>
      <w:iCs/>
      <w:color w:val="000000"/>
      <w:szCs w:val="28"/>
      <w:lang w:val="en-US"/>
    </w:rPr>
  </w:style>
  <w:style w:type="paragraph" w:customStyle="1" w:styleId="xl232">
    <w:name w:val="xl232"/>
    <w:basedOn w:val="Normal"/>
    <w:rsid w:val="003E531F"/>
    <w:pPr>
      <w:shd w:val="clear" w:color="000000" w:fill="FFFFFF"/>
      <w:spacing w:before="100" w:beforeAutospacing="1" w:after="100" w:afterAutospacing="1" w:line="240" w:lineRule="auto"/>
      <w:jc w:val="center"/>
      <w:textAlignment w:val="center"/>
    </w:pPr>
    <w:rPr>
      <w:rFonts w:eastAsia="Times New Roman"/>
      <w:szCs w:val="28"/>
      <w:lang w:val="en-US"/>
    </w:rPr>
  </w:style>
  <w:style w:type="paragraph" w:customStyle="1" w:styleId="xl233">
    <w:name w:val="xl233"/>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lang w:val="en-US"/>
    </w:rPr>
  </w:style>
  <w:style w:type="paragraph" w:customStyle="1" w:styleId="xl234">
    <w:name w:val="xl234"/>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235">
    <w:name w:val="xl235"/>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236">
    <w:name w:val="xl236"/>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en-US"/>
    </w:rPr>
  </w:style>
  <w:style w:type="paragraph" w:customStyle="1" w:styleId="xl237">
    <w:name w:val="xl237"/>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238">
    <w:name w:val="xl238"/>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US"/>
    </w:rPr>
  </w:style>
  <w:style w:type="paragraph" w:customStyle="1" w:styleId="xl239">
    <w:name w:val="xl239"/>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240">
    <w:name w:val="xl240"/>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241">
    <w:name w:val="xl241"/>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customStyle="1" w:styleId="xl242">
    <w:name w:val="xl242"/>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en-US"/>
    </w:rPr>
  </w:style>
  <w:style w:type="paragraph" w:customStyle="1" w:styleId="xl243">
    <w:name w:val="xl243"/>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en-US"/>
    </w:rPr>
  </w:style>
  <w:style w:type="paragraph" w:customStyle="1" w:styleId="xl244">
    <w:name w:val="xl244"/>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en-US"/>
    </w:rPr>
  </w:style>
  <w:style w:type="paragraph" w:customStyle="1" w:styleId="xl245">
    <w:name w:val="xl245"/>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246">
    <w:name w:val="xl246"/>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247">
    <w:name w:val="xl247"/>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lang w:val="en-US"/>
    </w:rPr>
  </w:style>
  <w:style w:type="paragraph" w:customStyle="1" w:styleId="xl248">
    <w:name w:val="xl248"/>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24"/>
      <w:szCs w:val="24"/>
      <w:lang w:val="en-US"/>
    </w:rPr>
  </w:style>
  <w:style w:type="paragraph" w:customStyle="1" w:styleId="xl249">
    <w:name w:val="xl249"/>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val="en-US"/>
    </w:rPr>
  </w:style>
  <w:style w:type="paragraph" w:customStyle="1" w:styleId="xl250">
    <w:name w:val="xl250"/>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val="en-US"/>
    </w:rPr>
  </w:style>
  <w:style w:type="paragraph" w:customStyle="1" w:styleId="xl251">
    <w:name w:val="xl251"/>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val="en-US"/>
    </w:rPr>
  </w:style>
  <w:style w:type="paragraph" w:customStyle="1" w:styleId="xl252">
    <w:name w:val="xl252"/>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val="en-US"/>
    </w:rPr>
  </w:style>
  <w:style w:type="paragraph" w:customStyle="1" w:styleId="xl253">
    <w:name w:val="xl253"/>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val="en-US"/>
    </w:rPr>
  </w:style>
  <w:style w:type="paragraph" w:customStyle="1" w:styleId="xl254">
    <w:name w:val="xl254"/>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lang w:val="en-US"/>
    </w:rPr>
  </w:style>
  <w:style w:type="paragraph" w:customStyle="1" w:styleId="xl255">
    <w:name w:val="xl255"/>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val="en-US"/>
    </w:rPr>
  </w:style>
  <w:style w:type="paragraph" w:customStyle="1" w:styleId="xl256">
    <w:name w:val="xl256"/>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val="en-US"/>
    </w:rPr>
  </w:style>
  <w:style w:type="paragraph" w:customStyle="1" w:styleId="xl257">
    <w:name w:val="xl257"/>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US"/>
    </w:rPr>
  </w:style>
  <w:style w:type="paragraph" w:customStyle="1" w:styleId="xl258">
    <w:name w:val="xl258"/>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259">
    <w:name w:val="xl259"/>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val="en-US"/>
    </w:rPr>
  </w:style>
  <w:style w:type="paragraph" w:customStyle="1" w:styleId="xl260">
    <w:name w:val="xl260"/>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lang w:val="en-US"/>
    </w:rPr>
  </w:style>
  <w:style w:type="paragraph" w:customStyle="1" w:styleId="xl261">
    <w:name w:val="xl261"/>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en-US"/>
    </w:rPr>
  </w:style>
  <w:style w:type="paragraph" w:customStyle="1" w:styleId="xl262">
    <w:name w:val="xl262"/>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en-US"/>
    </w:rPr>
  </w:style>
  <w:style w:type="paragraph" w:customStyle="1" w:styleId="xl263">
    <w:name w:val="xl263"/>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customStyle="1" w:styleId="xl264">
    <w:name w:val="xl264"/>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lang w:val="en-US"/>
    </w:rPr>
  </w:style>
  <w:style w:type="paragraph" w:customStyle="1" w:styleId="xl265">
    <w:name w:val="xl265"/>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sz w:val="24"/>
      <w:szCs w:val="24"/>
      <w:lang w:val="en-US"/>
    </w:rPr>
  </w:style>
  <w:style w:type="paragraph" w:customStyle="1" w:styleId="xl266">
    <w:name w:val="xl266"/>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en-US"/>
    </w:rPr>
  </w:style>
  <w:style w:type="paragraph" w:customStyle="1" w:styleId="xl267">
    <w:name w:val="xl267"/>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customStyle="1" w:styleId="xl268">
    <w:name w:val="xl268"/>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en-US"/>
    </w:rPr>
  </w:style>
  <w:style w:type="paragraph" w:customStyle="1" w:styleId="xl269">
    <w:name w:val="xl269"/>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val="en-US"/>
    </w:rPr>
  </w:style>
  <w:style w:type="paragraph" w:customStyle="1" w:styleId="xl270">
    <w:name w:val="xl270"/>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customStyle="1" w:styleId="xl271">
    <w:name w:val="xl271"/>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sz w:val="24"/>
      <w:szCs w:val="24"/>
      <w:lang w:val="en-US"/>
    </w:rPr>
  </w:style>
  <w:style w:type="paragraph" w:customStyle="1" w:styleId="xl272">
    <w:name w:val="xl272"/>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olor w:val="000000"/>
      <w:sz w:val="24"/>
      <w:szCs w:val="24"/>
      <w:lang w:val="en-US"/>
    </w:rPr>
  </w:style>
  <w:style w:type="paragraph" w:customStyle="1" w:styleId="xl273">
    <w:name w:val="xl273"/>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lang w:val="en-US"/>
    </w:rPr>
  </w:style>
  <w:style w:type="paragraph" w:customStyle="1" w:styleId="xl274">
    <w:name w:val="xl274"/>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en-US"/>
    </w:rPr>
  </w:style>
  <w:style w:type="paragraph" w:customStyle="1" w:styleId="xl275">
    <w:name w:val="xl275"/>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en-US"/>
    </w:rPr>
  </w:style>
  <w:style w:type="paragraph" w:customStyle="1" w:styleId="xl276">
    <w:name w:val="xl276"/>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lang w:val="en-US"/>
    </w:rPr>
  </w:style>
  <w:style w:type="paragraph" w:customStyle="1" w:styleId="xl277">
    <w:name w:val="xl277"/>
    <w:basedOn w:val="Normal"/>
    <w:rsid w:val="003E531F"/>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78">
    <w:name w:val="xl278"/>
    <w:basedOn w:val="Normal"/>
    <w:rsid w:val="003E531F"/>
    <w:pPr>
      <w:pBdr>
        <w:top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79">
    <w:name w:val="xl279"/>
    <w:basedOn w:val="Normal"/>
    <w:rsid w:val="003E531F"/>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80">
    <w:name w:val="xl280"/>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4"/>
      <w:szCs w:val="24"/>
      <w:lang w:val="en-US"/>
    </w:rPr>
  </w:style>
  <w:style w:type="paragraph" w:customStyle="1" w:styleId="xl281">
    <w:name w:val="xl281"/>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olor w:val="000000"/>
      <w:sz w:val="24"/>
      <w:szCs w:val="24"/>
      <w:lang w:val="en-US"/>
    </w:rPr>
  </w:style>
  <w:style w:type="paragraph" w:customStyle="1" w:styleId="xl282">
    <w:name w:val="xl282"/>
    <w:basedOn w:val="Normal"/>
    <w:rsid w:val="003E5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sz w:val="24"/>
      <w:szCs w:val="24"/>
      <w:lang w:val="en-US"/>
    </w:rPr>
  </w:style>
  <w:style w:type="paragraph" w:customStyle="1" w:styleId="xl283">
    <w:name w:val="xl283"/>
    <w:basedOn w:val="Normal"/>
    <w:rsid w:val="003E531F"/>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84">
    <w:name w:val="xl284"/>
    <w:basedOn w:val="Normal"/>
    <w:rsid w:val="003E531F"/>
    <w:pPr>
      <w:pBdr>
        <w:top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85">
    <w:name w:val="xl285"/>
    <w:basedOn w:val="Normal"/>
    <w:rsid w:val="003E531F"/>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86">
    <w:name w:val="xl286"/>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87">
    <w:name w:val="xl287"/>
    <w:basedOn w:val="Normal"/>
    <w:rsid w:val="003E531F"/>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88">
    <w:name w:val="xl288"/>
    <w:basedOn w:val="Normal"/>
    <w:rsid w:val="003E531F"/>
    <w:pPr>
      <w:pBdr>
        <w:top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89">
    <w:name w:val="xl289"/>
    <w:basedOn w:val="Normal"/>
    <w:rsid w:val="003E531F"/>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90">
    <w:name w:val="xl290"/>
    <w:basedOn w:val="Normal"/>
    <w:rsid w:val="003E531F"/>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91">
    <w:name w:val="xl291"/>
    <w:basedOn w:val="Normal"/>
    <w:rsid w:val="003E531F"/>
    <w:pPr>
      <w:pBdr>
        <w:top w:val="single" w:sz="4" w:space="0" w:color="auto"/>
        <w:bottom w:val="single" w:sz="4" w:space="0" w:color="auto"/>
      </w:pBdr>
      <w:shd w:val="clear" w:color="000000" w:fill="C5D9F1"/>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92">
    <w:name w:val="xl292"/>
    <w:basedOn w:val="Normal"/>
    <w:rsid w:val="003E531F"/>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left"/>
      <w:textAlignment w:val="center"/>
    </w:pPr>
    <w:rPr>
      <w:rFonts w:eastAsia="Times New Roman"/>
      <w:b/>
      <w:bCs/>
      <w:sz w:val="24"/>
      <w:szCs w:val="24"/>
      <w:lang w:val="en-US"/>
    </w:rPr>
  </w:style>
  <w:style w:type="paragraph" w:customStyle="1" w:styleId="xl293">
    <w:name w:val="xl293"/>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en-US"/>
    </w:rPr>
  </w:style>
  <w:style w:type="paragraph" w:customStyle="1" w:styleId="xl294">
    <w:name w:val="xl294"/>
    <w:basedOn w:val="Normal"/>
    <w:rsid w:val="003E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lang w:val="en-US"/>
    </w:rPr>
  </w:style>
  <w:style w:type="character" w:customStyle="1" w:styleId="Heading10">
    <w:name w:val="Heading #1_"/>
    <w:basedOn w:val="DefaultParagraphFont"/>
    <w:link w:val="Heading11"/>
    <w:rsid w:val="002F28F0"/>
    <w:rPr>
      <w:rFonts w:ascii="Times New Roman" w:eastAsia="Times New Roman" w:hAnsi="Times New Roman" w:cs="Times New Roman"/>
      <w:b/>
      <w:bCs/>
      <w:sz w:val="26"/>
      <w:szCs w:val="26"/>
      <w:shd w:val="clear" w:color="auto" w:fill="FFFFFF"/>
    </w:rPr>
  </w:style>
  <w:style w:type="paragraph" w:customStyle="1" w:styleId="Heading11">
    <w:name w:val="Heading #1"/>
    <w:basedOn w:val="Normal"/>
    <w:link w:val="Heading10"/>
    <w:rsid w:val="002F28F0"/>
    <w:pPr>
      <w:widowControl w:val="0"/>
      <w:shd w:val="clear" w:color="auto" w:fill="FFFFFF"/>
      <w:spacing w:before="0" w:after="80" w:line="240" w:lineRule="auto"/>
      <w:ind w:firstLine="700"/>
      <w:jc w:val="left"/>
      <w:outlineLvl w:val="0"/>
    </w:pPr>
    <w:rPr>
      <w:rFonts w:eastAsia="Times New Roman"/>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839">
      <w:bodyDiv w:val="1"/>
      <w:marLeft w:val="0"/>
      <w:marRight w:val="0"/>
      <w:marTop w:val="0"/>
      <w:marBottom w:val="0"/>
      <w:divBdr>
        <w:top w:val="none" w:sz="0" w:space="0" w:color="auto"/>
        <w:left w:val="none" w:sz="0" w:space="0" w:color="auto"/>
        <w:bottom w:val="none" w:sz="0" w:space="0" w:color="auto"/>
        <w:right w:val="none" w:sz="0" w:space="0" w:color="auto"/>
      </w:divBdr>
      <w:divsChild>
        <w:div w:id="474838780">
          <w:marLeft w:val="0"/>
          <w:marRight w:val="0"/>
          <w:marTop w:val="0"/>
          <w:marBottom w:val="0"/>
          <w:divBdr>
            <w:top w:val="none" w:sz="0" w:space="0" w:color="auto"/>
            <w:left w:val="none" w:sz="0" w:space="0" w:color="auto"/>
            <w:bottom w:val="none" w:sz="0" w:space="0" w:color="auto"/>
            <w:right w:val="none" w:sz="0" w:space="0" w:color="auto"/>
          </w:divBdr>
          <w:divsChild>
            <w:div w:id="614750161">
              <w:marLeft w:val="0"/>
              <w:marRight w:val="0"/>
              <w:marTop w:val="0"/>
              <w:marBottom w:val="0"/>
              <w:divBdr>
                <w:top w:val="none" w:sz="0" w:space="0" w:color="auto"/>
                <w:left w:val="none" w:sz="0" w:space="0" w:color="auto"/>
                <w:bottom w:val="none" w:sz="0" w:space="0" w:color="auto"/>
                <w:right w:val="none" w:sz="0" w:space="0" w:color="auto"/>
              </w:divBdr>
              <w:divsChild>
                <w:div w:id="533201514">
                  <w:marLeft w:val="0"/>
                  <w:marRight w:val="-105"/>
                  <w:marTop w:val="0"/>
                  <w:marBottom w:val="0"/>
                  <w:divBdr>
                    <w:top w:val="none" w:sz="0" w:space="0" w:color="auto"/>
                    <w:left w:val="none" w:sz="0" w:space="0" w:color="auto"/>
                    <w:bottom w:val="none" w:sz="0" w:space="0" w:color="auto"/>
                    <w:right w:val="none" w:sz="0" w:space="0" w:color="auto"/>
                  </w:divBdr>
                  <w:divsChild>
                    <w:div w:id="340789012">
                      <w:marLeft w:val="0"/>
                      <w:marRight w:val="0"/>
                      <w:marTop w:val="0"/>
                      <w:marBottom w:val="420"/>
                      <w:divBdr>
                        <w:top w:val="none" w:sz="0" w:space="0" w:color="auto"/>
                        <w:left w:val="none" w:sz="0" w:space="0" w:color="auto"/>
                        <w:bottom w:val="none" w:sz="0" w:space="0" w:color="auto"/>
                        <w:right w:val="none" w:sz="0" w:space="0" w:color="auto"/>
                      </w:divBdr>
                      <w:divsChild>
                        <w:div w:id="1323579887">
                          <w:marLeft w:val="225"/>
                          <w:marRight w:val="225"/>
                          <w:marTop w:val="0"/>
                          <w:marBottom w:val="165"/>
                          <w:divBdr>
                            <w:top w:val="none" w:sz="0" w:space="0" w:color="auto"/>
                            <w:left w:val="none" w:sz="0" w:space="0" w:color="auto"/>
                            <w:bottom w:val="none" w:sz="0" w:space="0" w:color="auto"/>
                            <w:right w:val="none" w:sz="0" w:space="0" w:color="auto"/>
                          </w:divBdr>
                          <w:divsChild>
                            <w:div w:id="93744735">
                              <w:marLeft w:val="0"/>
                              <w:marRight w:val="165"/>
                              <w:marTop w:val="0"/>
                              <w:marBottom w:val="0"/>
                              <w:divBdr>
                                <w:top w:val="none" w:sz="0" w:space="0" w:color="auto"/>
                                <w:left w:val="none" w:sz="0" w:space="0" w:color="auto"/>
                                <w:bottom w:val="none" w:sz="0" w:space="0" w:color="auto"/>
                                <w:right w:val="none" w:sz="0" w:space="0" w:color="auto"/>
                              </w:divBdr>
                              <w:divsChild>
                                <w:div w:id="425611526">
                                  <w:marLeft w:val="0"/>
                                  <w:marRight w:val="0"/>
                                  <w:marTop w:val="0"/>
                                  <w:marBottom w:val="0"/>
                                  <w:divBdr>
                                    <w:top w:val="none" w:sz="0" w:space="0" w:color="auto"/>
                                    <w:left w:val="none" w:sz="0" w:space="0" w:color="auto"/>
                                    <w:bottom w:val="none" w:sz="0" w:space="0" w:color="auto"/>
                                    <w:right w:val="none" w:sz="0" w:space="0" w:color="auto"/>
                                  </w:divBdr>
                                  <w:divsChild>
                                    <w:div w:id="1463767924">
                                      <w:marLeft w:val="0"/>
                                      <w:marRight w:val="0"/>
                                      <w:marTop w:val="0"/>
                                      <w:marBottom w:val="0"/>
                                      <w:divBdr>
                                        <w:top w:val="none" w:sz="0" w:space="0" w:color="auto"/>
                                        <w:left w:val="none" w:sz="0" w:space="0" w:color="auto"/>
                                        <w:bottom w:val="none" w:sz="0" w:space="0" w:color="auto"/>
                                        <w:right w:val="none" w:sz="0" w:space="0" w:color="auto"/>
                                      </w:divBdr>
                                      <w:divsChild>
                                        <w:div w:id="1677027431">
                                          <w:marLeft w:val="0"/>
                                          <w:marRight w:val="0"/>
                                          <w:marTop w:val="0"/>
                                          <w:marBottom w:val="60"/>
                                          <w:divBdr>
                                            <w:top w:val="none" w:sz="0" w:space="0" w:color="auto"/>
                                            <w:left w:val="none" w:sz="0" w:space="0" w:color="auto"/>
                                            <w:bottom w:val="none" w:sz="0" w:space="0" w:color="auto"/>
                                            <w:right w:val="none" w:sz="0" w:space="0" w:color="auto"/>
                                          </w:divBdr>
                                          <w:divsChild>
                                            <w:div w:id="32965998">
                                              <w:marLeft w:val="0"/>
                                              <w:marRight w:val="0"/>
                                              <w:marTop w:val="0"/>
                                              <w:marBottom w:val="0"/>
                                              <w:divBdr>
                                                <w:top w:val="none" w:sz="0" w:space="0" w:color="auto"/>
                                                <w:left w:val="none" w:sz="0" w:space="0" w:color="auto"/>
                                                <w:bottom w:val="none" w:sz="0" w:space="0" w:color="auto"/>
                                                <w:right w:val="none" w:sz="0" w:space="0" w:color="auto"/>
                                              </w:divBdr>
                                            </w:div>
                                            <w:div w:id="1342195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687945">
      <w:bodyDiv w:val="1"/>
      <w:marLeft w:val="0"/>
      <w:marRight w:val="0"/>
      <w:marTop w:val="0"/>
      <w:marBottom w:val="0"/>
      <w:divBdr>
        <w:top w:val="none" w:sz="0" w:space="0" w:color="auto"/>
        <w:left w:val="none" w:sz="0" w:space="0" w:color="auto"/>
        <w:bottom w:val="none" w:sz="0" w:space="0" w:color="auto"/>
        <w:right w:val="none" w:sz="0" w:space="0" w:color="auto"/>
      </w:divBdr>
      <w:divsChild>
        <w:div w:id="1422947698">
          <w:marLeft w:val="0"/>
          <w:marRight w:val="0"/>
          <w:marTop w:val="0"/>
          <w:marBottom w:val="0"/>
          <w:divBdr>
            <w:top w:val="none" w:sz="0" w:space="0" w:color="auto"/>
            <w:left w:val="none" w:sz="0" w:space="0" w:color="auto"/>
            <w:bottom w:val="none" w:sz="0" w:space="0" w:color="auto"/>
            <w:right w:val="none" w:sz="0" w:space="0" w:color="auto"/>
          </w:divBdr>
          <w:divsChild>
            <w:div w:id="464003457">
              <w:marLeft w:val="0"/>
              <w:marRight w:val="0"/>
              <w:marTop w:val="0"/>
              <w:marBottom w:val="0"/>
              <w:divBdr>
                <w:top w:val="none" w:sz="0" w:space="0" w:color="auto"/>
                <w:left w:val="none" w:sz="0" w:space="0" w:color="auto"/>
                <w:bottom w:val="none" w:sz="0" w:space="0" w:color="auto"/>
                <w:right w:val="none" w:sz="0" w:space="0" w:color="auto"/>
              </w:divBdr>
              <w:divsChild>
                <w:div w:id="1728381846">
                  <w:marLeft w:val="0"/>
                  <w:marRight w:val="-105"/>
                  <w:marTop w:val="0"/>
                  <w:marBottom w:val="0"/>
                  <w:divBdr>
                    <w:top w:val="none" w:sz="0" w:space="0" w:color="auto"/>
                    <w:left w:val="none" w:sz="0" w:space="0" w:color="auto"/>
                    <w:bottom w:val="none" w:sz="0" w:space="0" w:color="auto"/>
                    <w:right w:val="none" w:sz="0" w:space="0" w:color="auto"/>
                  </w:divBdr>
                  <w:divsChild>
                    <w:div w:id="159929286">
                      <w:marLeft w:val="0"/>
                      <w:marRight w:val="0"/>
                      <w:marTop w:val="0"/>
                      <w:marBottom w:val="420"/>
                      <w:divBdr>
                        <w:top w:val="none" w:sz="0" w:space="0" w:color="auto"/>
                        <w:left w:val="none" w:sz="0" w:space="0" w:color="auto"/>
                        <w:bottom w:val="none" w:sz="0" w:space="0" w:color="auto"/>
                        <w:right w:val="none" w:sz="0" w:space="0" w:color="auto"/>
                      </w:divBdr>
                      <w:divsChild>
                        <w:div w:id="1099645159">
                          <w:marLeft w:val="225"/>
                          <w:marRight w:val="225"/>
                          <w:marTop w:val="0"/>
                          <w:marBottom w:val="165"/>
                          <w:divBdr>
                            <w:top w:val="none" w:sz="0" w:space="0" w:color="auto"/>
                            <w:left w:val="none" w:sz="0" w:space="0" w:color="auto"/>
                            <w:bottom w:val="none" w:sz="0" w:space="0" w:color="auto"/>
                            <w:right w:val="none" w:sz="0" w:space="0" w:color="auto"/>
                          </w:divBdr>
                          <w:divsChild>
                            <w:div w:id="1950160399">
                              <w:marLeft w:val="0"/>
                              <w:marRight w:val="165"/>
                              <w:marTop w:val="0"/>
                              <w:marBottom w:val="0"/>
                              <w:divBdr>
                                <w:top w:val="none" w:sz="0" w:space="0" w:color="auto"/>
                                <w:left w:val="none" w:sz="0" w:space="0" w:color="auto"/>
                                <w:bottom w:val="none" w:sz="0" w:space="0" w:color="auto"/>
                                <w:right w:val="none" w:sz="0" w:space="0" w:color="auto"/>
                              </w:divBdr>
                              <w:divsChild>
                                <w:div w:id="1318723362">
                                  <w:marLeft w:val="0"/>
                                  <w:marRight w:val="0"/>
                                  <w:marTop w:val="0"/>
                                  <w:marBottom w:val="0"/>
                                  <w:divBdr>
                                    <w:top w:val="none" w:sz="0" w:space="0" w:color="auto"/>
                                    <w:left w:val="none" w:sz="0" w:space="0" w:color="auto"/>
                                    <w:bottom w:val="none" w:sz="0" w:space="0" w:color="auto"/>
                                    <w:right w:val="none" w:sz="0" w:space="0" w:color="auto"/>
                                  </w:divBdr>
                                  <w:divsChild>
                                    <w:div w:id="989290154">
                                      <w:marLeft w:val="0"/>
                                      <w:marRight w:val="0"/>
                                      <w:marTop w:val="0"/>
                                      <w:marBottom w:val="0"/>
                                      <w:divBdr>
                                        <w:top w:val="none" w:sz="0" w:space="0" w:color="auto"/>
                                        <w:left w:val="none" w:sz="0" w:space="0" w:color="auto"/>
                                        <w:bottom w:val="none" w:sz="0" w:space="0" w:color="auto"/>
                                        <w:right w:val="none" w:sz="0" w:space="0" w:color="auto"/>
                                      </w:divBdr>
                                      <w:divsChild>
                                        <w:div w:id="566112751">
                                          <w:marLeft w:val="0"/>
                                          <w:marRight w:val="0"/>
                                          <w:marTop w:val="0"/>
                                          <w:marBottom w:val="60"/>
                                          <w:divBdr>
                                            <w:top w:val="none" w:sz="0" w:space="0" w:color="auto"/>
                                            <w:left w:val="none" w:sz="0" w:space="0" w:color="auto"/>
                                            <w:bottom w:val="none" w:sz="0" w:space="0" w:color="auto"/>
                                            <w:right w:val="none" w:sz="0" w:space="0" w:color="auto"/>
                                          </w:divBdr>
                                          <w:divsChild>
                                            <w:div w:id="656304959">
                                              <w:marLeft w:val="0"/>
                                              <w:marRight w:val="0"/>
                                              <w:marTop w:val="0"/>
                                              <w:marBottom w:val="0"/>
                                              <w:divBdr>
                                                <w:top w:val="none" w:sz="0" w:space="0" w:color="auto"/>
                                                <w:left w:val="none" w:sz="0" w:space="0" w:color="auto"/>
                                                <w:bottom w:val="none" w:sz="0" w:space="0" w:color="auto"/>
                                                <w:right w:val="none" w:sz="0" w:space="0" w:color="auto"/>
                                              </w:divBdr>
                                            </w:div>
                                            <w:div w:id="16903764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78235">
      <w:bodyDiv w:val="1"/>
      <w:marLeft w:val="0"/>
      <w:marRight w:val="0"/>
      <w:marTop w:val="0"/>
      <w:marBottom w:val="0"/>
      <w:divBdr>
        <w:top w:val="none" w:sz="0" w:space="0" w:color="auto"/>
        <w:left w:val="none" w:sz="0" w:space="0" w:color="auto"/>
        <w:bottom w:val="none" w:sz="0" w:space="0" w:color="auto"/>
        <w:right w:val="none" w:sz="0" w:space="0" w:color="auto"/>
      </w:divBdr>
      <w:divsChild>
        <w:div w:id="175929787">
          <w:marLeft w:val="0"/>
          <w:marRight w:val="0"/>
          <w:marTop w:val="0"/>
          <w:marBottom w:val="0"/>
          <w:divBdr>
            <w:top w:val="none" w:sz="0" w:space="0" w:color="auto"/>
            <w:left w:val="none" w:sz="0" w:space="0" w:color="auto"/>
            <w:bottom w:val="none" w:sz="0" w:space="0" w:color="auto"/>
            <w:right w:val="none" w:sz="0" w:space="0" w:color="auto"/>
          </w:divBdr>
          <w:divsChild>
            <w:div w:id="350834891">
              <w:marLeft w:val="0"/>
              <w:marRight w:val="0"/>
              <w:marTop w:val="0"/>
              <w:marBottom w:val="0"/>
              <w:divBdr>
                <w:top w:val="none" w:sz="0" w:space="0" w:color="auto"/>
                <w:left w:val="none" w:sz="0" w:space="0" w:color="auto"/>
                <w:bottom w:val="none" w:sz="0" w:space="0" w:color="auto"/>
                <w:right w:val="none" w:sz="0" w:space="0" w:color="auto"/>
              </w:divBdr>
              <w:divsChild>
                <w:div w:id="1406874905">
                  <w:marLeft w:val="0"/>
                  <w:marRight w:val="-105"/>
                  <w:marTop w:val="0"/>
                  <w:marBottom w:val="0"/>
                  <w:divBdr>
                    <w:top w:val="none" w:sz="0" w:space="0" w:color="auto"/>
                    <w:left w:val="none" w:sz="0" w:space="0" w:color="auto"/>
                    <w:bottom w:val="none" w:sz="0" w:space="0" w:color="auto"/>
                    <w:right w:val="none" w:sz="0" w:space="0" w:color="auto"/>
                  </w:divBdr>
                  <w:divsChild>
                    <w:div w:id="1806073580">
                      <w:marLeft w:val="0"/>
                      <w:marRight w:val="0"/>
                      <w:marTop w:val="0"/>
                      <w:marBottom w:val="420"/>
                      <w:divBdr>
                        <w:top w:val="none" w:sz="0" w:space="0" w:color="auto"/>
                        <w:left w:val="none" w:sz="0" w:space="0" w:color="auto"/>
                        <w:bottom w:val="none" w:sz="0" w:space="0" w:color="auto"/>
                        <w:right w:val="none" w:sz="0" w:space="0" w:color="auto"/>
                      </w:divBdr>
                      <w:divsChild>
                        <w:div w:id="846288908">
                          <w:marLeft w:val="225"/>
                          <w:marRight w:val="225"/>
                          <w:marTop w:val="0"/>
                          <w:marBottom w:val="165"/>
                          <w:divBdr>
                            <w:top w:val="none" w:sz="0" w:space="0" w:color="auto"/>
                            <w:left w:val="none" w:sz="0" w:space="0" w:color="auto"/>
                            <w:bottom w:val="none" w:sz="0" w:space="0" w:color="auto"/>
                            <w:right w:val="none" w:sz="0" w:space="0" w:color="auto"/>
                          </w:divBdr>
                          <w:divsChild>
                            <w:div w:id="1554349303">
                              <w:marLeft w:val="0"/>
                              <w:marRight w:val="165"/>
                              <w:marTop w:val="0"/>
                              <w:marBottom w:val="0"/>
                              <w:divBdr>
                                <w:top w:val="none" w:sz="0" w:space="0" w:color="auto"/>
                                <w:left w:val="none" w:sz="0" w:space="0" w:color="auto"/>
                                <w:bottom w:val="none" w:sz="0" w:space="0" w:color="auto"/>
                                <w:right w:val="none" w:sz="0" w:space="0" w:color="auto"/>
                              </w:divBdr>
                              <w:divsChild>
                                <w:div w:id="387075483">
                                  <w:marLeft w:val="0"/>
                                  <w:marRight w:val="0"/>
                                  <w:marTop w:val="0"/>
                                  <w:marBottom w:val="0"/>
                                  <w:divBdr>
                                    <w:top w:val="none" w:sz="0" w:space="0" w:color="auto"/>
                                    <w:left w:val="none" w:sz="0" w:space="0" w:color="auto"/>
                                    <w:bottom w:val="none" w:sz="0" w:space="0" w:color="auto"/>
                                    <w:right w:val="none" w:sz="0" w:space="0" w:color="auto"/>
                                  </w:divBdr>
                                  <w:divsChild>
                                    <w:div w:id="1325278658">
                                      <w:marLeft w:val="0"/>
                                      <w:marRight w:val="0"/>
                                      <w:marTop w:val="0"/>
                                      <w:marBottom w:val="0"/>
                                      <w:divBdr>
                                        <w:top w:val="none" w:sz="0" w:space="0" w:color="auto"/>
                                        <w:left w:val="none" w:sz="0" w:space="0" w:color="auto"/>
                                        <w:bottom w:val="none" w:sz="0" w:space="0" w:color="auto"/>
                                        <w:right w:val="none" w:sz="0" w:space="0" w:color="auto"/>
                                      </w:divBdr>
                                      <w:divsChild>
                                        <w:div w:id="1566259333">
                                          <w:marLeft w:val="0"/>
                                          <w:marRight w:val="0"/>
                                          <w:marTop w:val="0"/>
                                          <w:marBottom w:val="60"/>
                                          <w:divBdr>
                                            <w:top w:val="none" w:sz="0" w:space="0" w:color="auto"/>
                                            <w:left w:val="none" w:sz="0" w:space="0" w:color="auto"/>
                                            <w:bottom w:val="none" w:sz="0" w:space="0" w:color="auto"/>
                                            <w:right w:val="none" w:sz="0" w:space="0" w:color="auto"/>
                                          </w:divBdr>
                                          <w:divsChild>
                                            <w:div w:id="2136559324">
                                              <w:marLeft w:val="0"/>
                                              <w:marRight w:val="0"/>
                                              <w:marTop w:val="0"/>
                                              <w:marBottom w:val="0"/>
                                              <w:divBdr>
                                                <w:top w:val="none" w:sz="0" w:space="0" w:color="auto"/>
                                                <w:left w:val="none" w:sz="0" w:space="0" w:color="auto"/>
                                                <w:bottom w:val="none" w:sz="0" w:space="0" w:color="auto"/>
                                                <w:right w:val="none" w:sz="0" w:space="0" w:color="auto"/>
                                              </w:divBdr>
                                            </w:div>
                                            <w:div w:id="16362574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58258">
      <w:bodyDiv w:val="1"/>
      <w:marLeft w:val="0"/>
      <w:marRight w:val="0"/>
      <w:marTop w:val="0"/>
      <w:marBottom w:val="0"/>
      <w:divBdr>
        <w:top w:val="none" w:sz="0" w:space="0" w:color="auto"/>
        <w:left w:val="none" w:sz="0" w:space="0" w:color="auto"/>
        <w:bottom w:val="none" w:sz="0" w:space="0" w:color="auto"/>
        <w:right w:val="none" w:sz="0" w:space="0" w:color="auto"/>
      </w:divBdr>
    </w:div>
    <w:div w:id="266080749">
      <w:bodyDiv w:val="1"/>
      <w:marLeft w:val="0"/>
      <w:marRight w:val="0"/>
      <w:marTop w:val="0"/>
      <w:marBottom w:val="0"/>
      <w:divBdr>
        <w:top w:val="none" w:sz="0" w:space="0" w:color="auto"/>
        <w:left w:val="none" w:sz="0" w:space="0" w:color="auto"/>
        <w:bottom w:val="none" w:sz="0" w:space="0" w:color="auto"/>
        <w:right w:val="none" w:sz="0" w:space="0" w:color="auto"/>
      </w:divBdr>
    </w:div>
    <w:div w:id="332034506">
      <w:bodyDiv w:val="1"/>
      <w:marLeft w:val="0"/>
      <w:marRight w:val="0"/>
      <w:marTop w:val="0"/>
      <w:marBottom w:val="0"/>
      <w:divBdr>
        <w:top w:val="none" w:sz="0" w:space="0" w:color="auto"/>
        <w:left w:val="none" w:sz="0" w:space="0" w:color="auto"/>
        <w:bottom w:val="none" w:sz="0" w:space="0" w:color="auto"/>
        <w:right w:val="none" w:sz="0" w:space="0" w:color="auto"/>
      </w:divBdr>
    </w:div>
    <w:div w:id="469445250">
      <w:bodyDiv w:val="1"/>
      <w:marLeft w:val="0"/>
      <w:marRight w:val="0"/>
      <w:marTop w:val="0"/>
      <w:marBottom w:val="0"/>
      <w:divBdr>
        <w:top w:val="none" w:sz="0" w:space="0" w:color="auto"/>
        <w:left w:val="none" w:sz="0" w:space="0" w:color="auto"/>
        <w:bottom w:val="none" w:sz="0" w:space="0" w:color="auto"/>
        <w:right w:val="none" w:sz="0" w:space="0" w:color="auto"/>
      </w:divBdr>
    </w:div>
    <w:div w:id="824325303">
      <w:bodyDiv w:val="1"/>
      <w:marLeft w:val="0"/>
      <w:marRight w:val="0"/>
      <w:marTop w:val="0"/>
      <w:marBottom w:val="0"/>
      <w:divBdr>
        <w:top w:val="none" w:sz="0" w:space="0" w:color="auto"/>
        <w:left w:val="none" w:sz="0" w:space="0" w:color="auto"/>
        <w:bottom w:val="none" w:sz="0" w:space="0" w:color="auto"/>
        <w:right w:val="none" w:sz="0" w:space="0" w:color="auto"/>
      </w:divBdr>
      <w:divsChild>
        <w:div w:id="1788501846">
          <w:marLeft w:val="0"/>
          <w:marRight w:val="0"/>
          <w:marTop w:val="0"/>
          <w:marBottom w:val="0"/>
          <w:divBdr>
            <w:top w:val="none" w:sz="0" w:space="0" w:color="auto"/>
            <w:left w:val="none" w:sz="0" w:space="0" w:color="auto"/>
            <w:bottom w:val="none" w:sz="0" w:space="0" w:color="auto"/>
            <w:right w:val="none" w:sz="0" w:space="0" w:color="auto"/>
          </w:divBdr>
          <w:divsChild>
            <w:div w:id="908464766">
              <w:marLeft w:val="0"/>
              <w:marRight w:val="0"/>
              <w:marTop w:val="0"/>
              <w:marBottom w:val="0"/>
              <w:divBdr>
                <w:top w:val="none" w:sz="0" w:space="0" w:color="auto"/>
                <w:left w:val="none" w:sz="0" w:space="0" w:color="auto"/>
                <w:bottom w:val="none" w:sz="0" w:space="0" w:color="auto"/>
                <w:right w:val="none" w:sz="0" w:space="0" w:color="auto"/>
              </w:divBdr>
              <w:divsChild>
                <w:div w:id="1132484419">
                  <w:marLeft w:val="0"/>
                  <w:marRight w:val="-105"/>
                  <w:marTop w:val="0"/>
                  <w:marBottom w:val="0"/>
                  <w:divBdr>
                    <w:top w:val="none" w:sz="0" w:space="0" w:color="auto"/>
                    <w:left w:val="none" w:sz="0" w:space="0" w:color="auto"/>
                    <w:bottom w:val="none" w:sz="0" w:space="0" w:color="auto"/>
                    <w:right w:val="none" w:sz="0" w:space="0" w:color="auto"/>
                  </w:divBdr>
                  <w:divsChild>
                    <w:div w:id="953443847">
                      <w:marLeft w:val="0"/>
                      <w:marRight w:val="0"/>
                      <w:marTop w:val="0"/>
                      <w:marBottom w:val="420"/>
                      <w:divBdr>
                        <w:top w:val="none" w:sz="0" w:space="0" w:color="auto"/>
                        <w:left w:val="none" w:sz="0" w:space="0" w:color="auto"/>
                        <w:bottom w:val="none" w:sz="0" w:space="0" w:color="auto"/>
                        <w:right w:val="none" w:sz="0" w:space="0" w:color="auto"/>
                      </w:divBdr>
                      <w:divsChild>
                        <w:div w:id="1546679449">
                          <w:marLeft w:val="225"/>
                          <w:marRight w:val="225"/>
                          <w:marTop w:val="0"/>
                          <w:marBottom w:val="165"/>
                          <w:divBdr>
                            <w:top w:val="none" w:sz="0" w:space="0" w:color="auto"/>
                            <w:left w:val="none" w:sz="0" w:space="0" w:color="auto"/>
                            <w:bottom w:val="none" w:sz="0" w:space="0" w:color="auto"/>
                            <w:right w:val="none" w:sz="0" w:space="0" w:color="auto"/>
                          </w:divBdr>
                          <w:divsChild>
                            <w:div w:id="1597397271">
                              <w:marLeft w:val="0"/>
                              <w:marRight w:val="165"/>
                              <w:marTop w:val="0"/>
                              <w:marBottom w:val="0"/>
                              <w:divBdr>
                                <w:top w:val="none" w:sz="0" w:space="0" w:color="auto"/>
                                <w:left w:val="none" w:sz="0" w:space="0" w:color="auto"/>
                                <w:bottom w:val="none" w:sz="0" w:space="0" w:color="auto"/>
                                <w:right w:val="none" w:sz="0" w:space="0" w:color="auto"/>
                              </w:divBdr>
                              <w:divsChild>
                                <w:div w:id="628824532">
                                  <w:marLeft w:val="0"/>
                                  <w:marRight w:val="0"/>
                                  <w:marTop w:val="0"/>
                                  <w:marBottom w:val="0"/>
                                  <w:divBdr>
                                    <w:top w:val="none" w:sz="0" w:space="0" w:color="auto"/>
                                    <w:left w:val="none" w:sz="0" w:space="0" w:color="auto"/>
                                    <w:bottom w:val="none" w:sz="0" w:space="0" w:color="auto"/>
                                    <w:right w:val="none" w:sz="0" w:space="0" w:color="auto"/>
                                  </w:divBdr>
                                  <w:divsChild>
                                    <w:div w:id="1732271381">
                                      <w:marLeft w:val="0"/>
                                      <w:marRight w:val="0"/>
                                      <w:marTop w:val="0"/>
                                      <w:marBottom w:val="0"/>
                                      <w:divBdr>
                                        <w:top w:val="none" w:sz="0" w:space="0" w:color="auto"/>
                                        <w:left w:val="none" w:sz="0" w:space="0" w:color="auto"/>
                                        <w:bottom w:val="none" w:sz="0" w:space="0" w:color="auto"/>
                                        <w:right w:val="none" w:sz="0" w:space="0" w:color="auto"/>
                                      </w:divBdr>
                                      <w:divsChild>
                                        <w:div w:id="1042906770">
                                          <w:marLeft w:val="0"/>
                                          <w:marRight w:val="0"/>
                                          <w:marTop w:val="0"/>
                                          <w:marBottom w:val="60"/>
                                          <w:divBdr>
                                            <w:top w:val="none" w:sz="0" w:space="0" w:color="auto"/>
                                            <w:left w:val="none" w:sz="0" w:space="0" w:color="auto"/>
                                            <w:bottom w:val="none" w:sz="0" w:space="0" w:color="auto"/>
                                            <w:right w:val="none" w:sz="0" w:space="0" w:color="auto"/>
                                          </w:divBdr>
                                          <w:divsChild>
                                            <w:div w:id="44765027">
                                              <w:marLeft w:val="0"/>
                                              <w:marRight w:val="0"/>
                                              <w:marTop w:val="0"/>
                                              <w:marBottom w:val="0"/>
                                              <w:divBdr>
                                                <w:top w:val="none" w:sz="0" w:space="0" w:color="auto"/>
                                                <w:left w:val="none" w:sz="0" w:space="0" w:color="auto"/>
                                                <w:bottom w:val="none" w:sz="0" w:space="0" w:color="auto"/>
                                                <w:right w:val="none" w:sz="0" w:space="0" w:color="auto"/>
                                              </w:divBdr>
                                            </w:div>
                                            <w:div w:id="16313231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1011169">
      <w:bodyDiv w:val="1"/>
      <w:marLeft w:val="0"/>
      <w:marRight w:val="0"/>
      <w:marTop w:val="0"/>
      <w:marBottom w:val="0"/>
      <w:divBdr>
        <w:top w:val="none" w:sz="0" w:space="0" w:color="auto"/>
        <w:left w:val="none" w:sz="0" w:space="0" w:color="auto"/>
        <w:bottom w:val="none" w:sz="0" w:space="0" w:color="auto"/>
        <w:right w:val="none" w:sz="0" w:space="0" w:color="auto"/>
      </w:divBdr>
      <w:divsChild>
        <w:div w:id="533468004">
          <w:marLeft w:val="0"/>
          <w:marRight w:val="0"/>
          <w:marTop w:val="0"/>
          <w:marBottom w:val="0"/>
          <w:divBdr>
            <w:top w:val="none" w:sz="0" w:space="0" w:color="auto"/>
            <w:left w:val="none" w:sz="0" w:space="0" w:color="auto"/>
            <w:bottom w:val="none" w:sz="0" w:space="0" w:color="auto"/>
            <w:right w:val="none" w:sz="0" w:space="0" w:color="auto"/>
          </w:divBdr>
          <w:divsChild>
            <w:div w:id="1783110659">
              <w:marLeft w:val="0"/>
              <w:marRight w:val="0"/>
              <w:marTop w:val="0"/>
              <w:marBottom w:val="0"/>
              <w:divBdr>
                <w:top w:val="none" w:sz="0" w:space="0" w:color="auto"/>
                <w:left w:val="none" w:sz="0" w:space="0" w:color="auto"/>
                <w:bottom w:val="none" w:sz="0" w:space="0" w:color="auto"/>
                <w:right w:val="none" w:sz="0" w:space="0" w:color="auto"/>
              </w:divBdr>
              <w:divsChild>
                <w:div w:id="2098093372">
                  <w:marLeft w:val="0"/>
                  <w:marRight w:val="-105"/>
                  <w:marTop w:val="0"/>
                  <w:marBottom w:val="0"/>
                  <w:divBdr>
                    <w:top w:val="none" w:sz="0" w:space="0" w:color="auto"/>
                    <w:left w:val="none" w:sz="0" w:space="0" w:color="auto"/>
                    <w:bottom w:val="none" w:sz="0" w:space="0" w:color="auto"/>
                    <w:right w:val="none" w:sz="0" w:space="0" w:color="auto"/>
                  </w:divBdr>
                  <w:divsChild>
                    <w:div w:id="1502550007">
                      <w:marLeft w:val="0"/>
                      <w:marRight w:val="0"/>
                      <w:marTop w:val="0"/>
                      <w:marBottom w:val="420"/>
                      <w:divBdr>
                        <w:top w:val="none" w:sz="0" w:space="0" w:color="auto"/>
                        <w:left w:val="none" w:sz="0" w:space="0" w:color="auto"/>
                        <w:bottom w:val="none" w:sz="0" w:space="0" w:color="auto"/>
                        <w:right w:val="none" w:sz="0" w:space="0" w:color="auto"/>
                      </w:divBdr>
                      <w:divsChild>
                        <w:div w:id="298195665">
                          <w:marLeft w:val="225"/>
                          <w:marRight w:val="225"/>
                          <w:marTop w:val="0"/>
                          <w:marBottom w:val="165"/>
                          <w:divBdr>
                            <w:top w:val="none" w:sz="0" w:space="0" w:color="auto"/>
                            <w:left w:val="none" w:sz="0" w:space="0" w:color="auto"/>
                            <w:bottom w:val="none" w:sz="0" w:space="0" w:color="auto"/>
                            <w:right w:val="none" w:sz="0" w:space="0" w:color="auto"/>
                          </w:divBdr>
                          <w:divsChild>
                            <w:div w:id="1428040521">
                              <w:marLeft w:val="0"/>
                              <w:marRight w:val="165"/>
                              <w:marTop w:val="0"/>
                              <w:marBottom w:val="0"/>
                              <w:divBdr>
                                <w:top w:val="none" w:sz="0" w:space="0" w:color="auto"/>
                                <w:left w:val="none" w:sz="0" w:space="0" w:color="auto"/>
                                <w:bottom w:val="none" w:sz="0" w:space="0" w:color="auto"/>
                                <w:right w:val="none" w:sz="0" w:space="0" w:color="auto"/>
                              </w:divBdr>
                              <w:divsChild>
                                <w:div w:id="1859469">
                                  <w:marLeft w:val="0"/>
                                  <w:marRight w:val="0"/>
                                  <w:marTop w:val="0"/>
                                  <w:marBottom w:val="0"/>
                                  <w:divBdr>
                                    <w:top w:val="none" w:sz="0" w:space="0" w:color="auto"/>
                                    <w:left w:val="none" w:sz="0" w:space="0" w:color="auto"/>
                                    <w:bottom w:val="none" w:sz="0" w:space="0" w:color="auto"/>
                                    <w:right w:val="none" w:sz="0" w:space="0" w:color="auto"/>
                                  </w:divBdr>
                                  <w:divsChild>
                                    <w:div w:id="485900559">
                                      <w:marLeft w:val="0"/>
                                      <w:marRight w:val="0"/>
                                      <w:marTop w:val="0"/>
                                      <w:marBottom w:val="0"/>
                                      <w:divBdr>
                                        <w:top w:val="none" w:sz="0" w:space="0" w:color="auto"/>
                                        <w:left w:val="none" w:sz="0" w:space="0" w:color="auto"/>
                                        <w:bottom w:val="none" w:sz="0" w:space="0" w:color="auto"/>
                                        <w:right w:val="none" w:sz="0" w:space="0" w:color="auto"/>
                                      </w:divBdr>
                                      <w:divsChild>
                                        <w:div w:id="311836147">
                                          <w:marLeft w:val="0"/>
                                          <w:marRight w:val="0"/>
                                          <w:marTop w:val="0"/>
                                          <w:marBottom w:val="60"/>
                                          <w:divBdr>
                                            <w:top w:val="none" w:sz="0" w:space="0" w:color="auto"/>
                                            <w:left w:val="none" w:sz="0" w:space="0" w:color="auto"/>
                                            <w:bottom w:val="none" w:sz="0" w:space="0" w:color="auto"/>
                                            <w:right w:val="none" w:sz="0" w:space="0" w:color="auto"/>
                                          </w:divBdr>
                                          <w:divsChild>
                                            <w:div w:id="141697059">
                                              <w:marLeft w:val="0"/>
                                              <w:marRight w:val="0"/>
                                              <w:marTop w:val="0"/>
                                              <w:marBottom w:val="0"/>
                                              <w:divBdr>
                                                <w:top w:val="none" w:sz="0" w:space="0" w:color="auto"/>
                                                <w:left w:val="none" w:sz="0" w:space="0" w:color="auto"/>
                                                <w:bottom w:val="none" w:sz="0" w:space="0" w:color="auto"/>
                                                <w:right w:val="none" w:sz="0" w:space="0" w:color="auto"/>
                                              </w:divBdr>
                                            </w:div>
                                            <w:div w:id="17334558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469792">
      <w:bodyDiv w:val="1"/>
      <w:marLeft w:val="0"/>
      <w:marRight w:val="0"/>
      <w:marTop w:val="0"/>
      <w:marBottom w:val="0"/>
      <w:divBdr>
        <w:top w:val="none" w:sz="0" w:space="0" w:color="auto"/>
        <w:left w:val="none" w:sz="0" w:space="0" w:color="auto"/>
        <w:bottom w:val="none" w:sz="0" w:space="0" w:color="auto"/>
        <w:right w:val="none" w:sz="0" w:space="0" w:color="auto"/>
      </w:divBdr>
      <w:divsChild>
        <w:div w:id="1780295062">
          <w:marLeft w:val="0"/>
          <w:marRight w:val="0"/>
          <w:marTop w:val="0"/>
          <w:marBottom w:val="0"/>
          <w:divBdr>
            <w:top w:val="none" w:sz="0" w:space="0" w:color="auto"/>
            <w:left w:val="none" w:sz="0" w:space="0" w:color="auto"/>
            <w:bottom w:val="none" w:sz="0" w:space="0" w:color="auto"/>
            <w:right w:val="none" w:sz="0" w:space="0" w:color="auto"/>
          </w:divBdr>
          <w:divsChild>
            <w:div w:id="1730104391">
              <w:marLeft w:val="0"/>
              <w:marRight w:val="0"/>
              <w:marTop w:val="0"/>
              <w:marBottom w:val="0"/>
              <w:divBdr>
                <w:top w:val="none" w:sz="0" w:space="0" w:color="auto"/>
                <w:left w:val="none" w:sz="0" w:space="0" w:color="auto"/>
                <w:bottom w:val="none" w:sz="0" w:space="0" w:color="auto"/>
                <w:right w:val="none" w:sz="0" w:space="0" w:color="auto"/>
              </w:divBdr>
              <w:divsChild>
                <w:div w:id="1021930516">
                  <w:marLeft w:val="0"/>
                  <w:marRight w:val="-105"/>
                  <w:marTop w:val="0"/>
                  <w:marBottom w:val="0"/>
                  <w:divBdr>
                    <w:top w:val="none" w:sz="0" w:space="0" w:color="auto"/>
                    <w:left w:val="none" w:sz="0" w:space="0" w:color="auto"/>
                    <w:bottom w:val="none" w:sz="0" w:space="0" w:color="auto"/>
                    <w:right w:val="none" w:sz="0" w:space="0" w:color="auto"/>
                  </w:divBdr>
                  <w:divsChild>
                    <w:div w:id="1667632461">
                      <w:marLeft w:val="0"/>
                      <w:marRight w:val="0"/>
                      <w:marTop w:val="0"/>
                      <w:marBottom w:val="420"/>
                      <w:divBdr>
                        <w:top w:val="none" w:sz="0" w:space="0" w:color="auto"/>
                        <w:left w:val="none" w:sz="0" w:space="0" w:color="auto"/>
                        <w:bottom w:val="none" w:sz="0" w:space="0" w:color="auto"/>
                        <w:right w:val="none" w:sz="0" w:space="0" w:color="auto"/>
                      </w:divBdr>
                      <w:divsChild>
                        <w:div w:id="311299279">
                          <w:marLeft w:val="225"/>
                          <w:marRight w:val="225"/>
                          <w:marTop w:val="0"/>
                          <w:marBottom w:val="165"/>
                          <w:divBdr>
                            <w:top w:val="none" w:sz="0" w:space="0" w:color="auto"/>
                            <w:left w:val="none" w:sz="0" w:space="0" w:color="auto"/>
                            <w:bottom w:val="none" w:sz="0" w:space="0" w:color="auto"/>
                            <w:right w:val="none" w:sz="0" w:space="0" w:color="auto"/>
                          </w:divBdr>
                          <w:divsChild>
                            <w:div w:id="162547641">
                              <w:marLeft w:val="0"/>
                              <w:marRight w:val="165"/>
                              <w:marTop w:val="0"/>
                              <w:marBottom w:val="0"/>
                              <w:divBdr>
                                <w:top w:val="none" w:sz="0" w:space="0" w:color="auto"/>
                                <w:left w:val="none" w:sz="0" w:space="0" w:color="auto"/>
                                <w:bottom w:val="none" w:sz="0" w:space="0" w:color="auto"/>
                                <w:right w:val="none" w:sz="0" w:space="0" w:color="auto"/>
                              </w:divBdr>
                              <w:divsChild>
                                <w:div w:id="208034092">
                                  <w:marLeft w:val="0"/>
                                  <w:marRight w:val="0"/>
                                  <w:marTop w:val="0"/>
                                  <w:marBottom w:val="0"/>
                                  <w:divBdr>
                                    <w:top w:val="none" w:sz="0" w:space="0" w:color="auto"/>
                                    <w:left w:val="none" w:sz="0" w:space="0" w:color="auto"/>
                                    <w:bottom w:val="none" w:sz="0" w:space="0" w:color="auto"/>
                                    <w:right w:val="none" w:sz="0" w:space="0" w:color="auto"/>
                                  </w:divBdr>
                                  <w:divsChild>
                                    <w:div w:id="1569069024">
                                      <w:marLeft w:val="0"/>
                                      <w:marRight w:val="0"/>
                                      <w:marTop w:val="0"/>
                                      <w:marBottom w:val="0"/>
                                      <w:divBdr>
                                        <w:top w:val="none" w:sz="0" w:space="0" w:color="auto"/>
                                        <w:left w:val="none" w:sz="0" w:space="0" w:color="auto"/>
                                        <w:bottom w:val="none" w:sz="0" w:space="0" w:color="auto"/>
                                        <w:right w:val="none" w:sz="0" w:space="0" w:color="auto"/>
                                      </w:divBdr>
                                      <w:divsChild>
                                        <w:div w:id="433787340">
                                          <w:marLeft w:val="0"/>
                                          <w:marRight w:val="0"/>
                                          <w:marTop w:val="0"/>
                                          <w:marBottom w:val="60"/>
                                          <w:divBdr>
                                            <w:top w:val="none" w:sz="0" w:space="0" w:color="auto"/>
                                            <w:left w:val="none" w:sz="0" w:space="0" w:color="auto"/>
                                            <w:bottom w:val="none" w:sz="0" w:space="0" w:color="auto"/>
                                            <w:right w:val="none" w:sz="0" w:space="0" w:color="auto"/>
                                          </w:divBdr>
                                          <w:divsChild>
                                            <w:div w:id="1842891575">
                                              <w:marLeft w:val="0"/>
                                              <w:marRight w:val="0"/>
                                              <w:marTop w:val="0"/>
                                              <w:marBottom w:val="0"/>
                                              <w:divBdr>
                                                <w:top w:val="none" w:sz="0" w:space="0" w:color="auto"/>
                                                <w:left w:val="none" w:sz="0" w:space="0" w:color="auto"/>
                                                <w:bottom w:val="none" w:sz="0" w:space="0" w:color="auto"/>
                                                <w:right w:val="none" w:sz="0" w:space="0" w:color="auto"/>
                                              </w:divBdr>
                                            </w:div>
                                            <w:div w:id="375348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353314">
      <w:bodyDiv w:val="1"/>
      <w:marLeft w:val="0"/>
      <w:marRight w:val="0"/>
      <w:marTop w:val="0"/>
      <w:marBottom w:val="0"/>
      <w:divBdr>
        <w:top w:val="none" w:sz="0" w:space="0" w:color="auto"/>
        <w:left w:val="none" w:sz="0" w:space="0" w:color="auto"/>
        <w:bottom w:val="none" w:sz="0" w:space="0" w:color="auto"/>
        <w:right w:val="none" w:sz="0" w:space="0" w:color="auto"/>
      </w:divBdr>
    </w:div>
    <w:div w:id="1394348365">
      <w:bodyDiv w:val="1"/>
      <w:marLeft w:val="0"/>
      <w:marRight w:val="0"/>
      <w:marTop w:val="0"/>
      <w:marBottom w:val="0"/>
      <w:divBdr>
        <w:top w:val="none" w:sz="0" w:space="0" w:color="auto"/>
        <w:left w:val="none" w:sz="0" w:space="0" w:color="auto"/>
        <w:bottom w:val="none" w:sz="0" w:space="0" w:color="auto"/>
        <w:right w:val="none" w:sz="0" w:space="0" w:color="auto"/>
      </w:divBdr>
      <w:divsChild>
        <w:div w:id="120878322">
          <w:marLeft w:val="0"/>
          <w:marRight w:val="0"/>
          <w:marTop w:val="0"/>
          <w:marBottom w:val="0"/>
          <w:divBdr>
            <w:top w:val="none" w:sz="0" w:space="0" w:color="auto"/>
            <w:left w:val="none" w:sz="0" w:space="0" w:color="auto"/>
            <w:bottom w:val="none" w:sz="0" w:space="0" w:color="auto"/>
            <w:right w:val="none" w:sz="0" w:space="0" w:color="auto"/>
          </w:divBdr>
          <w:divsChild>
            <w:div w:id="678896436">
              <w:marLeft w:val="0"/>
              <w:marRight w:val="0"/>
              <w:marTop w:val="0"/>
              <w:marBottom w:val="0"/>
              <w:divBdr>
                <w:top w:val="none" w:sz="0" w:space="0" w:color="auto"/>
                <w:left w:val="none" w:sz="0" w:space="0" w:color="auto"/>
                <w:bottom w:val="none" w:sz="0" w:space="0" w:color="auto"/>
                <w:right w:val="none" w:sz="0" w:space="0" w:color="auto"/>
              </w:divBdr>
              <w:divsChild>
                <w:div w:id="1358896775">
                  <w:marLeft w:val="0"/>
                  <w:marRight w:val="-105"/>
                  <w:marTop w:val="0"/>
                  <w:marBottom w:val="0"/>
                  <w:divBdr>
                    <w:top w:val="none" w:sz="0" w:space="0" w:color="auto"/>
                    <w:left w:val="none" w:sz="0" w:space="0" w:color="auto"/>
                    <w:bottom w:val="none" w:sz="0" w:space="0" w:color="auto"/>
                    <w:right w:val="none" w:sz="0" w:space="0" w:color="auto"/>
                  </w:divBdr>
                  <w:divsChild>
                    <w:div w:id="433550857">
                      <w:marLeft w:val="0"/>
                      <w:marRight w:val="0"/>
                      <w:marTop w:val="0"/>
                      <w:marBottom w:val="420"/>
                      <w:divBdr>
                        <w:top w:val="none" w:sz="0" w:space="0" w:color="auto"/>
                        <w:left w:val="none" w:sz="0" w:space="0" w:color="auto"/>
                        <w:bottom w:val="none" w:sz="0" w:space="0" w:color="auto"/>
                        <w:right w:val="none" w:sz="0" w:space="0" w:color="auto"/>
                      </w:divBdr>
                      <w:divsChild>
                        <w:div w:id="1493524774">
                          <w:marLeft w:val="225"/>
                          <w:marRight w:val="225"/>
                          <w:marTop w:val="0"/>
                          <w:marBottom w:val="165"/>
                          <w:divBdr>
                            <w:top w:val="none" w:sz="0" w:space="0" w:color="auto"/>
                            <w:left w:val="none" w:sz="0" w:space="0" w:color="auto"/>
                            <w:bottom w:val="none" w:sz="0" w:space="0" w:color="auto"/>
                            <w:right w:val="none" w:sz="0" w:space="0" w:color="auto"/>
                          </w:divBdr>
                          <w:divsChild>
                            <w:div w:id="766922676">
                              <w:marLeft w:val="0"/>
                              <w:marRight w:val="165"/>
                              <w:marTop w:val="0"/>
                              <w:marBottom w:val="0"/>
                              <w:divBdr>
                                <w:top w:val="none" w:sz="0" w:space="0" w:color="auto"/>
                                <w:left w:val="none" w:sz="0" w:space="0" w:color="auto"/>
                                <w:bottom w:val="none" w:sz="0" w:space="0" w:color="auto"/>
                                <w:right w:val="none" w:sz="0" w:space="0" w:color="auto"/>
                              </w:divBdr>
                              <w:divsChild>
                                <w:div w:id="1661687652">
                                  <w:marLeft w:val="0"/>
                                  <w:marRight w:val="0"/>
                                  <w:marTop w:val="0"/>
                                  <w:marBottom w:val="0"/>
                                  <w:divBdr>
                                    <w:top w:val="none" w:sz="0" w:space="0" w:color="auto"/>
                                    <w:left w:val="none" w:sz="0" w:space="0" w:color="auto"/>
                                    <w:bottom w:val="none" w:sz="0" w:space="0" w:color="auto"/>
                                    <w:right w:val="none" w:sz="0" w:space="0" w:color="auto"/>
                                  </w:divBdr>
                                  <w:divsChild>
                                    <w:div w:id="1415513521">
                                      <w:marLeft w:val="0"/>
                                      <w:marRight w:val="0"/>
                                      <w:marTop w:val="0"/>
                                      <w:marBottom w:val="0"/>
                                      <w:divBdr>
                                        <w:top w:val="none" w:sz="0" w:space="0" w:color="auto"/>
                                        <w:left w:val="none" w:sz="0" w:space="0" w:color="auto"/>
                                        <w:bottom w:val="none" w:sz="0" w:space="0" w:color="auto"/>
                                        <w:right w:val="none" w:sz="0" w:space="0" w:color="auto"/>
                                      </w:divBdr>
                                      <w:divsChild>
                                        <w:div w:id="1188904206">
                                          <w:marLeft w:val="0"/>
                                          <w:marRight w:val="0"/>
                                          <w:marTop w:val="0"/>
                                          <w:marBottom w:val="60"/>
                                          <w:divBdr>
                                            <w:top w:val="none" w:sz="0" w:space="0" w:color="auto"/>
                                            <w:left w:val="none" w:sz="0" w:space="0" w:color="auto"/>
                                            <w:bottom w:val="none" w:sz="0" w:space="0" w:color="auto"/>
                                            <w:right w:val="none" w:sz="0" w:space="0" w:color="auto"/>
                                          </w:divBdr>
                                          <w:divsChild>
                                            <w:div w:id="971254654">
                                              <w:marLeft w:val="0"/>
                                              <w:marRight w:val="0"/>
                                              <w:marTop w:val="0"/>
                                              <w:marBottom w:val="0"/>
                                              <w:divBdr>
                                                <w:top w:val="none" w:sz="0" w:space="0" w:color="auto"/>
                                                <w:left w:val="none" w:sz="0" w:space="0" w:color="auto"/>
                                                <w:bottom w:val="none" w:sz="0" w:space="0" w:color="auto"/>
                                                <w:right w:val="none" w:sz="0" w:space="0" w:color="auto"/>
                                              </w:divBdr>
                                            </w:div>
                                            <w:div w:id="1356857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2313755">
      <w:bodyDiv w:val="1"/>
      <w:marLeft w:val="0"/>
      <w:marRight w:val="0"/>
      <w:marTop w:val="0"/>
      <w:marBottom w:val="0"/>
      <w:divBdr>
        <w:top w:val="none" w:sz="0" w:space="0" w:color="auto"/>
        <w:left w:val="none" w:sz="0" w:space="0" w:color="auto"/>
        <w:bottom w:val="none" w:sz="0" w:space="0" w:color="auto"/>
        <w:right w:val="none" w:sz="0" w:space="0" w:color="auto"/>
      </w:divBdr>
      <w:divsChild>
        <w:div w:id="1250583664">
          <w:marLeft w:val="0"/>
          <w:marRight w:val="0"/>
          <w:marTop w:val="0"/>
          <w:marBottom w:val="0"/>
          <w:divBdr>
            <w:top w:val="none" w:sz="0" w:space="0" w:color="auto"/>
            <w:left w:val="none" w:sz="0" w:space="0" w:color="auto"/>
            <w:bottom w:val="none" w:sz="0" w:space="0" w:color="auto"/>
            <w:right w:val="none" w:sz="0" w:space="0" w:color="auto"/>
          </w:divBdr>
          <w:divsChild>
            <w:div w:id="1217231949">
              <w:marLeft w:val="0"/>
              <w:marRight w:val="0"/>
              <w:marTop w:val="0"/>
              <w:marBottom w:val="0"/>
              <w:divBdr>
                <w:top w:val="none" w:sz="0" w:space="0" w:color="auto"/>
                <w:left w:val="none" w:sz="0" w:space="0" w:color="auto"/>
                <w:bottom w:val="none" w:sz="0" w:space="0" w:color="auto"/>
                <w:right w:val="none" w:sz="0" w:space="0" w:color="auto"/>
              </w:divBdr>
              <w:divsChild>
                <w:div w:id="2054884561">
                  <w:marLeft w:val="0"/>
                  <w:marRight w:val="-105"/>
                  <w:marTop w:val="0"/>
                  <w:marBottom w:val="0"/>
                  <w:divBdr>
                    <w:top w:val="none" w:sz="0" w:space="0" w:color="auto"/>
                    <w:left w:val="none" w:sz="0" w:space="0" w:color="auto"/>
                    <w:bottom w:val="none" w:sz="0" w:space="0" w:color="auto"/>
                    <w:right w:val="none" w:sz="0" w:space="0" w:color="auto"/>
                  </w:divBdr>
                  <w:divsChild>
                    <w:div w:id="1034038512">
                      <w:marLeft w:val="0"/>
                      <w:marRight w:val="0"/>
                      <w:marTop w:val="0"/>
                      <w:marBottom w:val="420"/>
                      <w:divBdr>
                        <w:top w:val="none" w:sz="0" w:space="0" w:color="auto"/>
                        <w:left w:val="none" w:sz="0" w:space="0" w:color="auto"/>
                        <w:bottom w:val="none" w:sz="0" w:space="0" w:color="auto"/>
                        <w:right w:val="none" w:sz="0" w:space="0" w:color="auto"/>
                      </w:divBdr>
                      <w:divsChild>
                        <w:div w:id="1191189808">
                          <w:marLeft w:val="225"/>
                          <w:marRight w:val="225"/>
                          <w:marTop w:val="0"/>
                          <w:marBottom w:val="165"/>
                          <w:divBdr>
                            <w:top w:val="none" w:sz="0" w:space="0" w:color="auto"/>
                            <w:left w:val="none" w:sz="0" w:space="0" w:color="auto"/>
                            <w:bottom w:val="none" w:sz="0" w:space="0" w:color="auto"/>
                            <w:right w:val="none" w:sz="0" w:space="0" w:color="auto"/>
                          </w:divBdr>
                          <w:divsChild>
                            <w:div w:id="1986618547">
                              <w:marLeft w:val="0"/>
                              <w:marRight w:val="165"/>
                              <w:marTop w:val="0"/>
                              <w:marBottom w:val="0"/>
                              <w:divBdr>
                                <w:top w:val="none" w:sz="0" w:space="0" w:color="auto"/>
                                <w:left w:val="none" w:sz="0" w:space="0" w:color="auto"/>
                                <w:bottom w:val="none" w:sz="0" w:space="0" w:color="auto"/>
                                <w:right w:val="none" w:sz="0" w:space="0" w:color="auto"/>
                              </w:divBdr>
                              <w:divsChild>
                                <w:div w:id="2104102546">
                                  <w:marLeft w:val="0"/>
                                  <w:marRight w:val="0"/>
                                  <w:marTop w:val="0"/>
                                  <w:marBottom w:val="0"/>
                                  <w:divBdr>
                                    <w:top w:val="none" w:sz="0" w:space="0" w:color="auto"/>
                                    <w:left w:val="none" w:sz="0" w:space="0" w:color="auto"/>
                                    <w:bottom w:val="none" w:sz="0" w:space="0" w:color="auto"/>
                                    <w:right w:val="none" w:sz="0" w:space="0" w:color="auto"/>
                                  </w:divBdr>
                                  <w:divsChild>
                                    <w:div w:id="1656302928">
                                      <w:marLeft w:val="0"/>
                                      <w:marRight w:val="0"/>
                                      <w:marTop w:val="0"/>
                                      <w:marBottom w:val="0"/>
                                      <w:divBdr>
                                        <w:top w:val="none" w:sz="0" w:space="0" w:color="auto"/>
                                        <w:left w:val="none" w:sz="0" w:space="0" w:color="auto"/>
                                        <w:bottom w:val="none" w:sz="0" w:space="0" w:color="auto"/>
                                        <w:right w:val="none" w:sz="0" w:space="0" w:color="auto"/>
                                      </w:divBdr>
                                      <w:divsChild>
                                        <w:div w:id="1457143458">
                                          <w:marLeft w:val="0"/>
                                          <w:marRight w:val="0"/>
                                          <w:marTop w:val="0"/>
                                          <w:marBottom w:val="60"/>
                                          <w:divBdr>
                                            <w:top w:val="none" w:sz="0" w:space="0" w:color="auto"/>
                                            <w:left w:val="none" w:sz="0" w:space="0" w:color="auto"/>
                                            <w:bottom w:val="none" w:sz="0" w:space="0" w:color="auto"/>
                                            <w:right w:val="none" w:sz="0" w:space="0" w:color="auto"/>
                                          </w:divBdr>
                                          <w:divsChild>
                                            <w:div w:id="1543708990">
                                              <w:marLeft w:val="0"/>
                                              <w:marRight w:val="0"/>
                                              <w:marTop w:val="0"/>
                                              <w:marBottom w:val="0"/>
                                              <w:divBdr>
                                                <w:top w:val="none" w:sz="0" w:space="0" w:color="auto"/>
                                                <w:left w:val="none" w:sz="0" w:space="0" w:color="auto"/>
                                                <w:bottom w:val="none" w:sz="0" w:space="0" w:color="auto"/>
                                                <w:right w:val="none" w:sz="0" w:space="0" w:color="auto"/>
                                              </w:divBdr>
                                            </w:div>
                                            <w:div w:id="13152574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367047">
      <w:bodyDiv w:val="1"/>
      <w:marLeft w:val="0"/>
      <w:marRight w:val="0"/>
      <w:marTop w:val="0"/>
      <w:marBottom w:val="0"/>
      <w:divBdr>
        <w:top w:val="none" w:sz="0" w:space="0" w:color="auto"/>
        <w:left w:val="none" w:sz="0" w:space="0" w:color="auto"/>
        <w:bottom w:val="none" w:sz="0" w:space="0" w:color="auto"/>
        <w:right w:val="none" w:sz="0" w:space="0" w:color="auto"/>
      </w:divBdr>
    </w:div>
    <w:div w:id="1599097984">
      <w:bodyDiv w:val="1"/>
      <w:marLeft w:val="0"/>
      <w:marRight w:val="0"/>
      <w:marTop w:val="0"/>
      <w:marBottom w:val="0"/>
      <w:divBdr>
        <w:top w:val="none" w:sz="0" w:space="0" w:color="auto"/>
        <w:left w:val="none" w:sz="0" w:space="0" w:color="auto"/>
        <w:bottom w:val="none" w:sz="0" w:space="0" w:color="auto"/>
        <w:right w:val="none" w:sz="0" w:space="0" w:color="auto"/>
      </w:divBdr>
    </w:div>
    <w:div w:id="1669288514">
      <w:bodyDiv w:val="1"/>
      <w:marLeft w:val="0"/>
      <w:marRight w:val="0"/>
      <w:marTop w:val="0"/>
      <w:marBottom w:val="0"/>
      <w:divBdr>
        <w:top w:val="none" w:sz="0" w:space="0" w:color="auto"/>
        <w:left w:val="none" w:sz="0" w:space="0" w:color="auto"/>
        <w:bottom w:val="none" w:sz="0" w:space="0" w:color="auto"/>
        <w:right w:val="none" w:sz="0" w:space="0" w:color="auto"/>
      </w:divBdr>
      <w:divsChild>
        <w:div w:id="925924662">
          <w:marLeft w:val="0"/>
          <w:marRight w:val="0"/>
          <w:marTop w:val="0"/>
          <w:marBottom w:val="0"/>
          <w:divBdr>
            <w:top w:val="none" w:sz="0" w:space="0" w:color="auto"/>
            <w:left w:val="none" w:sz="0" w:space="0" w:color="auto"/>
            <w:bottom w:val="none" w:sz="0" w:space="0" w:color="auto"/>
            <w:right w:val="none" w:sz="0" w:space="0" w:color="auto"/>
          </w:divBdr>
          <w:divsChild>
            <w:div w:id="1698660185">
              <w:marLeft w:val="0"/>
              <w:marRight w:val="0"/>
              <w:marTop w:val="0"/>
              <w:marBottom w:val="0"/>
              <w:divBdr>
                <w:top w:val="none" w:sz="0" w:space="0" w:color="auto"/>
                <w:left w:val="none" w:sz="0" w:space="0" w:color="auto"/>
                <w:bottom w:val="none" w:sz="0" w:space="0" w:color="auto"/>
                <w:right w:val="none" w:sz="0" w:space="0" w:color="auto"/>
              </w:divBdr>
              <w:divsChild>
                <w:div w:id="522089119">
                  <w:marLeft w:val="0"/>
                  <w:marRight w:val="-105"/>
                  <w:marTop w:val="0"/>
                  <w:marBottom w:val="0"/>
                  <w:divBdr>
                    <w:top w:val="none" w:sz="0" w:space="0" w:color="auto"/>
                    <w:left w:val="none" w:sz="0" w:space="0" w:color="auto"/>
                    <w:bottom w:val="none" w:sz="0" w:space="0" w:color="auto"/>
                    <w:right w:val="none" w:sz="0" w:space="0" w:color="auto"/>
                  </w:divBdr>
                  <w:divsChild>
                    <w:div w:id="1755739859">
                      <w:marLeft w:val="0"/>
                      <w:marRight w:val="0"/>
                      <w:marTop w:val="0"/>
                      <w:marBottom w:val="420"/>
                      <w:divBdr>
                        <w:top w:val="none" w:sz="0" w:space="0" w:color="auto"/>
                        <w:left w:val="none" w:sz="0" w:space="0" w:color="auto"/>
                        <w:bottom w:val="none" w:sz="0" w:space="0" w:color="auto"/>
                        <w:right w:val="none" w:sz="0" w:space="0" w:color="auto"/>
                      </w:divBdr>
                      <w:divsChild>
                        <w:div w:id="829642764">
                          <w:marLeft w:val="225"/>
                          <w:marRight w:val="225"/>
                          <w:marTop w:val="0"/>
                          <w:marBottom w:val="165"/>
                          <w:divBdr>
                            <w:top w:val="none" w:sz="0" w:space="0" w:color="auto"/>
                            <w:left w:val="none" w:sz="0" w:space="0" w:color="auto"/>
                            <w:bottom w:val="none" w:sz="0" w:space="0" w:color="auto"/>
                            <w:right w:val="none" w:sz="0" w:space="0" w:color="auto"/>
                          </w:divBdr>
                          <w:divsChild>
                            <w:div w:id="1613588992">
                              <w:marLeft w:val="0"/>
                              <w:marRight w:val="165"/>
                              <w:marTop w:val="0"/>
                              <w:marBottom w:val="0"/>
                              <w:divBdr>
                                <w:top w:val="none" w:sz="0" w:space="0" w:color="auto"/>
                                <w:left w:val="none" w:sz="0" w:space="0" w:color="auto"/>
                                <w:bottom w:val="none" w:sz="0" w:space="0" w:color="auto"/>
                                <w:right w:val="none" w:sz="0" w:space="0" w:color="auto"/>
                              </w:divBdr>
                              <w:divsChild>
                                <w:div w:id="294719451">
                                  <w:marLeft w:val="0"/>
                                  <w:marRight w:val="0"/>
                                  <w:marTop w:val="0"/>
                                  <w:marBottom w:val="0"/>
                                  <w:divBdr>
                                    <w:top w:val="none" w:sz="0" w:space="0" w:color="auto"/>
                                    <w:left w:val="none" w:sz="0" w:space="0" w:color="auto"/>
                                    <w:bottom w:val="none" w:sz="0" w:space="0" w:color="auto"/>
                                    <w:right w:val="none" w:sz="0" w:space="0" w:color="auto"/>
                                  </w:divBdr>
                                  <w:divsChild>
                                    <w:div w:id="242184053">
                                      <w:marLeft w:val="0"/>
                                      <w:marRight w:val="0"/>
                                      <w:marTop w:val="0"/>
                                      <w:marBottom w:val="0"/>
                                      <w:divBdr>
                                        <w:top w:val="none" w:sz="0" w:space="0" w:color="auto"/>
                                        <w:left w:val="none" w:sz="0" w:space="0" w:color="auto"/>
                                        <w:bottom w:val="none" w:sz="0" w:space="0" w:color="auto"/>
                                        <w:right w:val="none" w:sz="0" w:space="0" w:color="auto"/>
                                      </w:divBdr>
                                      <w:divsChild>
                                        <w:div w:id="1792018156">
                                          <w:marLeft w:val="0"/>
                                          <w:marRight w:val="0"/>
                                          <w:marTop w:val="0"/>
                                          <w:marBottom w:val="60"/>
                                          <w:divBdr>
                                            <w:top w:val="none" w:sz="0" w:space="0" w:color="auto"/>
                                            <w:left w:val="none" w:sz="0" w:space="0" w:color="auto"/>
                                            <w:bottom w:val="none" w:sz="0" w:space="0" w:color="auto"/>
                                            <w:right w:val="none" w:sz="0" w:space="0" w:color="auto"/>
                                          </w:divBdr>
                                          <w:divsChild>
                                            <w:div w:id="1087850664">
                                              <w:marLeft w:val="0"/>
                                              <w:marRight w:val="0"/>
                                              <w:marTop w:val="0"/>
                                              <w:marBottom w:val="0"/>
                                              <w:divBdr>
                                                <w:top w:val="none" w:sz="0" w:space="0" w:color="auto"/>
                                                <w:left w:val="none" w:sz="0" w:space="0" w:color="auto"/>
                                                <w:bottom w:val="none" w:sz="0" w:space="0" w:color="auto"/>
                                                <w:right w:val="none" w:sz="0" w:space="0" w:color="auto"/>
                                              </w:divBdr>
                                            </w:div>
                                            <w:div w:id="19331275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9625983">
      <w:bodyDiv w:val="1"/>
      <w:marLeft w:val="0"/>
      <w:marRight w:val="0"/>
      <w:marTop w:val="0"/>
      <w:marBottom w:val="0"/>
      <w:divBdr>
        <w:top w:val="none" w:sz="0" w:space="0" w:color="auto"/>
        <w:left w:val="none" w:sz="0" w:space="0" w:color="auto"/>
        <w:bottom w:val="none" w:sz="0" w:space="0" w:color="auto"/>
        <w:right w:val="none" w:sz="0" w:space="0" w:color="auto"/>
      </w:divBdr>
    </w:div>
    <w:div w:id="1991053897">
      <w:bodyDiv w:val="1"/>
      <w:marLeft w:val="0"/>
      <w:marRight w:val="0"/>
      <w:marTop w:val="0"/>
      <w:marBottom w:val="0"/>
      <w:divBdr>
        <w:top w:val="none" w:sz="0" w:space="0" w:color="auto"/>
        <w:left w:val="none" w:sz="0" w:space="0" w:color="auto"/>
        <w:bottom w:val="none" w:sz="0" w:space="0" w:color="auto"/>
        <w:right w:val="none" w:sz="0" w:space="0" w:color="auto"/>
      </w:divBdr>
      <w:divsChild>
        <w:div w:id="1006175251">
          <w:marLeft w:val="0"/>
          <w:marRight w:val="0"/>
          <w:marTop w:val="0"/>
          <w:marBottom w:val="0"/>
          <w:divBdr>
            <w:top w:val="none" w:sz="0" w:space="0" w:color="auto"/>
            <w:left w:val="none" w:sz="0" w:space="0" w:color="auto"/>
            <w:bottom w:val="none" w:sz="0" w:space="0" w:color="auto"/>
            <w:right w:val="none" w:sz="0" w:space="0" w:color="auto"/>
          </w:divBdr>
          <w:divsChild>
            <w:div w:id="1465002722">
              <w:marLeft w:val="0"/>
              <w:marRight w:val="0"/>
              <w:marTop w:val="0"/>
              <w:marBottom w:val="0"/>
              <w:divBdr>
                <w:top w:val="none" w:sz="0" w:space="0" w:color="auto"/>
                <w:left w:val="none" w:sz="0" w:space="0" w:color="auto"/>
                <w:bottom w:val="none" w:sz="0" w:space="0" w:color="auto"/>
                <w:right w:val="none" w:sz="0" w:space="0" w:color="auto"/>
              </w:divBdr>
              <w:divsChild>
                <w:div w:id="733237910">
                  <w:marLeft w:val="0"/>
                  <w:marRight w:val="-105"/>
                  <w:marTop w:val="0"/>
                  <w:marBottom w:val="0"/>
                  <w:divBdr>
                    <w:top w:val="none" w:sz="0" w:space="0" w:color="auto"/>
                    <w:left w:val="none" w:sz="0" w:space="0" w:color="auto"/>
                    <w:bottom w:val="none" w:sz="0" w:space="0" w:color="auto"/>
                    <w:right w:val="none" w:sz="0" w:space="0" w:color="auto"/>
                  </w:divBdr>
                  <w:divsChild>
                    <w:div w:id="78328913">
                      <w:marLeft w:val="0"/>
                      <w:marRight w:val="0"/>
                      <w:marTop w:val="0"/>
                      <w:marBottom w:val="420"/>
                      <w:divBdr>
                        <w:top w:val="none" w:sz="0" w:space="0" w:color="auto"/>
                        <w:left w:val="none" w:sz="0" w:space="0" w:color="auto"/>
                        <w:bottom w:val="none" w:sz="0" w:space="0" w:color="auto"/>
                        <w:right w:val="none" w:sz="0" w:space="0" w:color="auto"/>
                      </w:divBdr>
                      <w:divsChild>
                        <w:div w:id="425275585">
                          <w:marLeft w:val="225"/>
                          <w:marRight w:val="225"/>
                          <w:marTop w:val="0"/>
                          <w:marBottom w:val="165"/>
                          <w:divBdr>
                            <w:top w:val="none" w:sz="0" w:space="0" w:color="auto"/>
                            <w:left w:val="none" w:sz="0" w:space="0" w:color="auto"/>
                            <w:bottom w:val="none" w:sz="0" w:space="0" w:color="auto"/>
                            <w:right w:val="none" w:sz="0" w:space="0" w:color="auto"/>
                          </w:divBdr>
                          <w:divsChild>
                            <w:div w:id="1979413770">
                              <w:marLeft w:val="0"/>
                              <w:marRight w:val="165"/>
                              <w:marTop w:val="0"/>
                              <w:marBottom w:val="0"/>
                              <w:divBdr>
                                <w:top w:val="none" w:sz="0" w:space="0" w:color="auto"/>
                                <w:left w:val="none" w:sz="0" w:space="0" w:color="auto"/>
                                <w:bottom w:val="none" w:sz="0" w:space="0" w:color="auto"/>
                                <w:right w:val="none" w:sz="0" w:space="0" w:color="auto"/>
                              </w:divBdr>
                              <w:divsChild>
                                <w:div w:id="857350092">
                                  <w:marLeft w:val="0"/>
                                  <w:marRight w:val="0"/>
                                  <w:marTop w:val="0"/>
                                  <w:marBottom w:val="0"/>
                                  <w:divBdr>
                                    <w:top w:val="none" w:sz="0" w:space="0" w:color="auto"/>
                                    <w:left w:val="none" w:sz="0" w:space="0" w:color="auto"/>
                                    <w:bottom w:val="none" w:sz="0" w:space="0" w:color="auto"/>
                                    <w:right w:val="none" w:sz="0" w:space="0" w:color="auto"/>
                                  </w:divBdr>
                                  <w:divsChild>
                                    <w:div w:id="1007177198">
                                      <w:marLeft w:val="0"/>
                                      <w:marRight w:val="0"/>
                                      <w:marTop w:val="0"/>
                                      <w:marBottom w:val="0"/>
                                      <w:divBdr>
                                        <w:top w:val="none" w:sz="0" w:space="0" w:color="auto"/>
                                        <w:left w:val="none" w:sz="0" w:space="0" w:color="auto"/>
                                        <w:bottom w:val="none" w:sz="0" w:space="0" w:color="auto"/>
                                        <w:right w:val="none" w:sz="0" w:space="0" w:color="auto"/>
                                      </w:divBdr>
                                      <w:divsChild>
                                        <w:div w:id="1093478144">
                                          <w:marLeft w:val="0"/>
                                          <w:marRight w:val="0"/>
                                          <w:marTop w:val="0"/>
                                          <w:marBottom w:val="60"/>
                                          <w:divBdr>
                                            <w:top w:val="none" w:sz="0" w:space="0" w:color="auto"/>
                                            <w:left w:val="none" w:sz="0" w:space="0" w:color="auto"/>
                                            <w:bottom w:val="none" w:sz="0" w:space="0" w:color="auto"/>
                                            <w:right w:val="none" w:sz="0" w:space="0" w:color="auto"/>
                                          </w:divBdr>
                                          <w:divsChild>
                                            <w:div w:id="200746686">
                                              <w:marLeft w:val="0"/>
                                              <w:marRight w:val="0"/>
                                              <w:marTop w:val="0"/>
                                              <w:marBottom w:val="0"/>
                                              <w:divBdr>
                                                <w:top w:val="none" w:sz="0" w:space="0" w:color="auto"/>
                                                <w:left w:val="none" w:sz="0" w:space="0" w:color="auto"/>
                                                <w:bottom w:val="none" w:sz="0" w:space="0" w:color="auto"/>
                                                <w:right w:val="none" w:sz="0" w:space="0" w:color="auto"/>
                                              </w:divBdr>
                                            </w:div>
                                            <w:div w:id="14276551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763564">
      <w:bodyDiv w:val="1"/>
      <w:marLeft w:val="0"/>
      <w:marRight w:val="0"/>
      <w:marTop w:val="0"/>
      <w:marBottom w:val="0"/>
      <w:divBdr>
        <w:top w:val="none" w:sz="0" w:space="0" w:color="auto"/>
        <w:left w:val="none" w:sz="0" w:space="0" w:color="auto"/>
        <w:bottom w:val="none" w:sz="0" w:space="0" w:color="auto"/>
        <w:right w:val="none" w:sz="0" w:space="0" w:color="auto"/>
      </w:divBdr>
      <w:divsChild>
        <w:div w:id="639850713">
          <w:marLeft w:val="0"/>
          <w:marRight w:val="0"/>
          <w:marTop w:val="0"/>
          <w:marBottom w:val="0"/>
          <w:divBdr>
            <w:top w:val="none" w:sz="0" w:space="0" w:color="auto"/>
            <w:left w:val="none" w:sz="0" w:space="0" w:color="auto"/>
            <w:bottom w:val="none" w:sz="0" w:space="0" w:color="auto"/>
            <w:right w:val="none" w:sz="0" w:space="0" w:color="auto"/>
          </w:divBdr>
          <w:divsChild>
            <w:div w:id="1984963477">
              <w:marLeft w:val="0"/>
              <w:marRight w:val="0"/>
              <w:marTop w:val="0"/>
              <w:marBottom w:val="0"/>
              <w:divBdr>
                <w:top w:val="none" w:sz="0" w:space="0" w:color="auto"/>
                <w:left w:val="none" w:sz="0" w:space="0" w:color="auto"/>
                <w:bottom w:val="none" w:sz="0" w:space="0" w:color="auto"/>
                <w:right w:val="none" w:sz="0" w:space="0" w:color="auto"/>
              </w:divBdr>
              <w:divsChild>
                <w:div w:id="1480616490">
                  <w:marLeft w:val="0"/>
                  <w:marRight w:val="-105"/>
                  <w:marTop w:val="0"/>
                  <w:marBottom w:val="0"/>
                  <w:divBdr>
                    <w:top w:val="none" w:sz="0" w:space="0" w:color="auto"/>
                    <w:left w:val="none" w:sz="0" w:space="0" w:color="auto"/>
                    <w:bottom w:val="none" w:sz="0" w:space="0" w:color="auto"/>
                    <w:right w:val="none" w:sz="0" w:space="0" w:color="auto"/>
                  </w:divBdr>
                  <w:divsChild>
                    <w:div w:id="113913101">
                      <w:marLeft w:val="0"/>
                      <w:marRight w:val="0"/>
                      <w:marTop w:val="0"/>
                      <w:marBottom w:val="420"/>
                      <w:divBdr>
                        <w:top w:val="none" w:sz="0" w:space="0" w:color="auto"/>
                        <w:left w:val="none" w:sz="0" w:space="0" w:color="auto"/>
                        <w:bottom w:val="none" w:sz="0" w:space="0" w:color="auto"/>
                        <w:right w:val="none" w:sz="0" w:space="0" w:color="auto"/>
                      </w:divBdr>
                      <w:divsChild>
                        <w:div w:id="1774278182">
                          <w:marLeft w:val="225"/>
                          <w:marRight w:val="225"/>
                          <w:marTop w:val="0"/>
                          <w:marBottom w:val="165"/>
                          <w:divBdr>
                            <w:top w:val="none" w:sz="0" w:space="0" w:color="auto"/>
                            <w:left w:val="none" w:sz="0" w:space="0" w:color="auto"/>
                            <w:bottom w:val="none" w:sz="0" w:space="0" w:color="auto"/>
                            <w:right w:val="none" w:sz="0" w:space="0" w:color="auto"/>
                          </w:divBdr>
                          <w:divsChild>
                            <w:div w:id="253982150">
                              <w:marLeft w:val="0"/>
                              <w:marRight w:val="165"/>
                              <w:marTop w:val="0"/>
                              <w:marBottom w:val="0"/>
                              <w:divBdr>
                                <w:top w:val="none" w:sz="0" w:space="0" w:color="auto"/>
                                <w:left w:val="none" w:sz="0" w:space="0" w:color="auto"/>
                                <w:bottom w:val="none" w:sz="0" w:space="0" w:color="auto"/>
                                <w:right w:val="none" w:sz="0" w:space="0" w:color="auto"/>
                              </w:divBdr>
                              <w:divsChild>
                                <w:div w:id="47539224">
                                  <w:marLeft w:val="0"/>
                                  <w:marRight w:val="0"/>
                                  <w:marTop w:val="0"/>
                                  <w:marBottom w:val="0"/>
                                  <w:divBdr>
                                    <w:top w:val="none" w:sz="0" w:space="0" w:color="auto"/>
                                    <w:left w:val="none" w:sz="0" w:space="0" w:color="auto"/>
                                    <w:bottom w:val="none" w:sz="0" w:space="0" w:color="auto"/>
                                    <w:right w:val="none" w:sz="0" w:space="0" w:color="auto"/>
                                  </w:divBdr>
                                  <w:divsChild>
                                    <w:div w:id="363411386">
                                      <w:marLeft w:val="0"/>
                                      <w:marRight w:val="0"/>
                                      <w:marTop w:val="0"/>
                                      <w:marBottom w:val="0"/>
                                      <w:divBdr>
                                        <w:top w:val="none" w:sz="0" w:space="0" w:color="auto"/>
                                        <w:left w:val="none" w:sz="0" w:space="0" w:color="auto"/>
                                        <w:bottom w:val="none" w:sz="0" w:space="0" w:color="auto"/>
                                        <w:right w:val="none" w:sz="0" w:space="0" w:color="auto"/>
                                      </w:divBdr>
                                      <w:divsChild>
                                        <w:div w:id="1971398913">
                                          <w:marLeft w:val="0"/>
                                          <w:marRight w:val="0"/>
                                          <w:marTop w:val="0"/>
                                          <w:marBottom w:val="60"/>
                                          <w:divBdr>
                                            <w:top w:val="none" w:sz="0" w:space="0" w:color="auto"/>
                                            <w:left w:val="none" w:sz="0" w:space="0" w:color="auto"/>
                                            <w:bottom w:val="none" w:sz="0" w:space="0" w:color="auto"/>
                                            <w:right w:val="none" w:sz="0" w:space="0" w:color="auto"/>
                                          </w:divBdr>
                                          <w:divsChild>
                                            <w:div w:id="1411150243">
                                              <w:marLeft w:val="0"/>
                                              <w:marRight w:val="0"/>
                                              <w:marTop w:val="0"/>
                                              <w:marBottom w:val="0"/>
                                              <w:divBdr>
                                                <w:top w:val="none" w:sz="0" w:space="0" w:color="auto"/>
                                                <w:left w:val="none" w:sz="0" w:space="0" w:color="auto"/>
                                                <w:bottom w:val="none" w:sz="0" w:space="0" w:color="auto"/>
                                                <w:right w:val="none" w:sz="0" w:space="0" w:color="auto"/>
                                              </w:divBdr>
                                            </w:div>
                                            <w:div w:id="9243399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74BF3-FF1D-49D8-A5E9-602EBF2D12B8}"/>
</file>

<file path=customXml/itemProps2.xml><?xml version="1.0" encoding="utf-8"?>
<ds:datastoreItem xmlns:ds="http://schemas.openxmlformats.org/officeDocument/2006/customXml" ds:itemID="{28533B3E-7FC1-4D16-83A2-31CF8ACE9003}"/>
</file>

<file path=customXml/itemProps3.xml><?xml version="1.0" encoding="utf-8"?>
<ds:datastoreItem xmlns:ds="http://schemas.openxmlformats.org/officeDocument/2006/customXml" ds:itemID="{A17936AA-A0B5-4296-B553-D71BE9FB71A4}"/>
</file>

<file path=customXml/itemProps4.xml><?xml version="1.0" encoding="utf-8"?>
<ds:datastoreItem xmlns:ds="http://schemas.openxmlformats.org/officeDocument/2006/customXml" ds:itemID="{24F6842C-8531-41BE-B187-3178B4446C9F}"/>
</file>

<file path=docProps/app.xml><?xml version="1.0" encoding="utf-8"?>
<Properties xmlns="http://schemas.openxmlformats.org/officeDocument/2006/extended-properties" xmlns:vt="http://schemas.openxmlformats.org/officeDocument/2006/docPropsVTypes">
  <Template>Normal</Template>
  <TotalTime>3159</TotalTime>
  <Pages>67</Pages>
  <Words>18077</Words>
  <Characters>103044</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HoanBTC</dc:creator>
  <cp:lastModifiedBy>Admin</cp:lastModifiedBy>
  <cp:revision>59</cp:revision>
  <cp:lastPrinted>2023-05-26T03:43:00Z</cp:lastPrinted>
  <dcterms:created xsi:type="dcterms:W3CDTF">2023-04-10T08:28:00Z</dcterms:created>
  <dcterms:modified xsi:type="dcterms:W3CDTF">2023-05-30T09:12:00Z</dcterms:modified>
</cp:coreProperties>
</file>